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45" w:rsidRDefault="006A3D45" w:rsidP="00FB5EA2">
      <w:pPr>
        <w:pStyle w:val="1"/>
        <w:jc w:val="center"/>
        <w:rPr>
          <w:rFonts w:ascii="Tahoma" w:hAnsi="Tahoma" w:cs="Tahoma"/>
          <w:b w:val="0"/>
          <w:bCs w:val="0"/>
          <w:iCs w:val="0"/>
          <w:color w:val="0F0FB9"/>
          <w:szCs w:val="18"/>
        </w:rPr>
      </w:pPr>
      <w:r w:rsidRPr="00FB5EA2">
        <w:rPr>
          <w:rFonts w:ascii="Tahoma" w:hAnsi="Tahoma" w:cs="Tahoma"/>
          <w:b w:val="0"/>
          <w:bCs w:val="0"/>
          <w:iCs w:val="0"/>
          <w:color w:val="0F0FB9"/>
          <w:szCs w:val="18"/>
        </w:rPr>
        <w:t>[Бланк організації</w:t>
      </w:r>
      <w:r w:rsidR="004D67AC" w:rsidRPr="00FB5EA2">
        <w:rPr>
          <w:rFonts w:ascii="Tahoma" w:hAnsi="Tahoma" w:cs="Tahoma"/>
          <w:b w:val="0"/>
          <w:bCs w:val="0"/>
          <w:iCs w:val="0"/>
          <w:color w:val="0F0FB9"/>
          <w:szCs w:val="18"/>
        </w:rPr>
        <w:t xml:space="preserve"> учасника</w:t>
      </w:r>
      <w:r w:rsidRPr="00FB5EA2">
        <w:rPr>
          <w:rFonts w:ascii="Tahoma" w:hAnsi="Tahoma" w:cs="Tahoma"/>
          <w:b w:val="0"/>
          <w:bCs w:val="0"/>
          <w:iCs w:val="0"/>
          <w:color w:val="0F0FB9"/>
          <w:szCs w:val="18"/>
        </w:rPr>
        <w:t xml:space="preserve"> </w:t>
      </w:r>
      <w:r w:rsidR="00267AF4" w:rsidRPr="00FB5EA2">
        <w:rPr>
          <w:rFonts w:ascii="Tahoma" w:hAnsi="Tahoma" w:cs="Tahoma"/>
          <w:b w:val="0"/>
          <w:bCs w:val="0"/>
          <w:iCs w:val="0"/>
          <w:color w:val="0F0FB9"/>
          <w:szCs w:val="18"/>
        </w:rPr>
        <w:t>процедури закупівлі</w:t>
      </w:r>
      <w:r w:rsidRPr="00FB5EA2">
        <w:rPr>
          <w:rFonts w:ascii="Tahoma" w:hAnsi="Tahoma" w:cs="Tahoma"/>
          <w:b w:val="0"/>
          <w:bCs w:val="0"/>
          <w:iCs w:val="0"/>
          <w:color w:val="0F0FB9"/>
          <w:szCs w:val="18"/>
        </w:rPr>
        <w:t>]</w:t>
      </w:r>
    </w:p>
    <w:p w:rsidR="00F63C31" w:rsidRPr="00F63C31" w:rsidRDefault="00F63C31" w:rsidP="00F63C31">
      <w:pPr>
        <w:rPr>
          <w:lang w:val="uk-UA"/>
        </w:rPr>
      </w:pPr>
    </w:p>
    <w:p w:rsidR="006A3D45" w:rsidRPr="004E06BB" w:rsidRDefault="006A3D45" w:rsidP="00C31041">
      <w:pPr>
        <w:jc w:val="center"/>
        <w:rPr>
          <w:rFonts w:ascii="Tahoma" w:hAnsi="Tahoma" w:cs="Tahoma"/>
          <w:b/>
          <w:caps/>
          <w:sz w:val="22"/>
          <w:szCs w:val="22"/>
          <w:lang w:val="uk-UA"/>
        </w:rPr>
      </w:pPr>
    </w:p>
    <w:tbl>
      <w:tblPr>
        <w:tblW w:w="1006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20" w:color="auto" w:fill="auto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9717E1" w:rsidRPr="004E06BB" w:rsidTr="002F1C79">
        <w:tc>
          <w:tcPr>
            <w:tcW w:w="10065" w:type="dxa"/>
            <w:gridSpan w:val="2"/>
            <w:shd w:val="pct20" w:color="auto" w:fill="auto"/>
          </w:tcPr>
          <w:p w:rsidR="009717E1" w:rsidRPr="00680AF0" w:rsidRDefault="009717E1" w:rsidP="009717E1">
            <w:pPr>
              <w:jc w:val="center"/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</w:pPr>
            <w:r w:rsidRPr="00680AF0"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  <w:t>Заповнюється співробітником Мережі</w:t>
            </w:r>
          </w:p>
        </w:tc>
      </w:tr>
      <w:tr w:rsidR="009717E1" w:rsidRPr="004E06BB" w:rsidTr="002F1C79">
        <w:tc>
          <w:tcPr>
            <w:tcW w:w="5387" w:type="dxa"/>
            <w:shd w:val="pct20" w:color="auto" w:fill="auto"/>
          </w:tcPr>
          <w:p w:rsidR="009717E1" w:rsidRPr="00680AF0" w:rsidRDefault="009717E1" w:rsidP="00B07BFD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  <w:lang w:eastAsia="ar-SA"/>
              </w:rPr>
            </w:pPr>
            <w:r w:rsidRPr="00680AF0">
              <w:rPr>
                <w:rFonts w:ascii="Tahoma" w:hAnsi="Tahoma" w:cs="Tahoma"/>
                <w:b/>
                <w:bCs/>
                <w:iCs/>
                <w:sz w:val="20"/>
                <w:szCs w:val="20"/>
                <w:lang w:eastAsia="ar-SA"/>
              </w:rPr>
              <w:t xml:space="preserve">Дата надходження </w:t>
            </w:r>
            <w:r w:rsidRPr="00680AF0">
              <w:rPr>
                <w:rFonts w:ascii="Tahoma" w:hAnsi="Tahoma" w:cs="Tahoma"/>
                <w:b/>
                <w:bCs/>
                <w:iCs/>
                <w:sz w:val="20"/>
                <w:szCs w:val="20"/>
                <w:lang w:val="uk-UA" w:eastAsia="ar-SA"/>
              </w:rPr>
              <w:t>тендерної пропозиції</w:t>
            </w:r>
            <w:r w:rsidRPr="00680AF0">
              <w:rPr>
                <w:rFonts w:ascii="Tahoma" w:hAnsi="Tahoma" w:cs="Tahoma"/>
                <w:b/>
                <w:bCs/>
                <w:iCs/>
                <w:sz w:val="20"/>
                <w:szCs w:val="20"/>
                <w:lang w:eastAsia="ar-SA"/>
              </w:rPr>
              <w:t xml:space="preserve"> до </w:t>
            </w:r>
            <w:r w:rsidRPr="00680AF0">
              <w:rPr>
                <w:rFonts w:ascii="Tahoma" w:hAnsi="Tahoma" w:cs="Tahoma"/>
                <w:b/>
                <w:bCs/>
                <w:iCs/>
                <w:sz w:val="20"/>
                <w:szCs w:val="20"/>
                <w:lang w:val="uk-UA" w:eastAsia="ar-SA"/>
              </w:rPr>
              <w:t>Мережі</w:t>
            </w:r>
          </w:p>
        </w:tc>
        <w:tc>
          <w:tcPr>
            <w:tcW w:w="4678" w:type="dxa"/>
            <w:shd w:val="pct20" w:color="auto" w:fill="auto"/>
          </w:tcPr>
          <w:p w:rsidR="009717E1" w:rsidRPr="00680AF0" w:rsidRDefault="009717E1" w:rsidP="009717E1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  <w:lang w:eastAsia="ar-SA"/>
              </w:rPr>
            </w:pPr>
            <w:r w:rsidRPr="00680AF0">
              <w:rPr>
                <w:rFonts w:ascii="Tahoma" w:hAnsi="Tahoma" w:cs="Tahoma"/>
                <w:b/>
                <w:bCs/>
                <w:iCs/>
                <w:sz w:val="20"/>
                <w:szCs w:val="20"/>
                <w:lang w:eastAsia="ar-SA"/>
              </w:rPr>
              <w:t>Реєстраційний номер</w:t>
            </w:r>
          </w:p>
        </w:tc>
      </w:tr>
      <w:tr w:rsidR="009717E1" w:rsidRPr="004E06BB" w:rsidTr="00BF719B">
        <w:trPr>
          <w:trHeight w:val="772"/>
        </w:trPr>
        <w:tc>
          <w:tcPr>
            <w:tcW w:w="5387" w:type="dxa"/>
            <w:shd w:val="pct20" w:color="auto" w:fill="auto"/>
            <w:vAlign w:val="bottom"/>
          </w:tcPr>
          <w:p w:rsidR="009717E1" w:rsidRDefault="009717E1" w:rsidP="00680AF0">
            <w:pPr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</w:pPr>
            <w:r w:rsidRPr="00680AF0">
              <w:rPr>
                <w:rFonts w:ascii="Tahoma" w:hAnsi="Tahoma" w:cs="Tahoma"/>
                <w:bCs/>
                <w:iCs/>
                <w:sz w:val="20"/>
                <w:szCs w:val="20"/>
                <w:lang w:eastAsia="ar-SA"/>
              </w:rPr>
              <w:t>«______» __________</w:t>
            </w:r>
            <w:r w:rsidR="00B07BFD" w:rsidRPr="00680AF0"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  <w:t>______</w:t>
            </w:r>
            <w:r w:rsidRPr="00680AF0">
              <w:rPr>
                <w:rFonts w:ascii="Tahoma" w:hAnsi="Tahoma" w:cs="Tahoma"/>
                <w:bCs/>
                <w:iCs/>
                <w:sz w:val="20"/>
                <w:szCs w:val="20"/>
                <w:lang w:eastAsia="ar-SA"/>
              </w:rPr>
              <w:t xml:space="preserve"> 201</w:t>
            </w:r>
            <w:r w:rsidR="004C544D"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  <w:t>6</w:t>
            </w:r>
            <w:r w:rsidRPr="00680AF0">
              <w:rPr>
                <w:rFonts w:ascii="Tahoma" w:hAnsi="Tahoma" w:cs="Tahoma"/>
                <w:bCs/>
                <w:iCs/>
                <w:sz w:val="20"/>
                <w:szCs w:val="20"/>
                <w:lang w:eastAsia="ar-SA"/>
              </w:rPr>
              <w:t xml:space="preserve"> р.</w:t>
            </w:r>
          </w:p>
          <w:p w:rsidR="00680AF0" w:rsidRPr="00680AF0" w:rsidRDefault="00680AF0" w:rsidP="00680AF0">
            <w:pPr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</w:pPr>
          </w:p>
        </w:tc>
        <w:tc>
          <w:tcPr>
            <w:tcW w:w="4678" w:type="dxa"/>
            <w:shd w:val="pct20" w:color="auto" w:fill="auto"/>
            <w:vAlign w:val="bottom"/>
          </w:tcPr>
          <w:p w:rsidR="009717E1" w:rsidRDefault="009717E1" w:rsidP="00B07BFD">
            <w:pPr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</w:pPr>
            <w:r w:rsidRPr="00680AF0">
              <w:rPr>
                <w:rFonts w:ascii="Tahoma" w:hAnsi="Tahoma" w:cs="Tahoma"/>
                <w:bCs/>
                <w:iCs/>
                <w:sz w:val="20"/>
                <w:szCs w:val="20"/>
                <w:lang w:eastAsia="ar-SA"/>
              </w:rPr>
              <w:t xml:space="preserve">№ </w:t>
            </w:r>
            <w:r w:rsidR="00B07BFD" w:rsidRPr="00680AF0"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  <w:t>___</w:t>
            </w:r>
            <w:r w:rsidRPr="00680AF0">
              <w:rPr>
                <w:rFonts w:ascii="Tahoma" w:hAnsi="Tahoma" w:cs="Tahoma"/>
                <w:bCs/>
                <w:iCs/>
                <w:sz w:val="20"/>
                <w:szCs w:val="20"/>
                <w:lang w:eastAsia="ar-SA"/>
              </w:rPr>
              <w:t>______</w:t>
            </w:r>
          </w:p>
          <w:p w:rsidR="00680AF0" w:rsidRPr="00680AF0" w:rsidRDefault="00680AF0" w:rsidP="00B07BFD">
            <w:pPr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</w:pPr>
          </w:p>
        </w:tc>
      </w:tr>
      <w:tr w:rsidR="009717E1" w:rsidRPr="004E06BB" w:rsidTr="002F1C79">
        <w:trPr>
          <w:trHeight w:val="714"/>
        </w:trPr>
        <w:tc>
          <w:tcPr>
            <w:tcW w:w="5387" w:type="dxa"/>
            <w:shd w:val="pct20" w:color="auto" w:fill="auto"/>
            <w:vAlign w:val="bottom"/>
          </w:tcPr>
          <w:p w:rsidR="009717E1" w:rsidRPr="00680AF0" w:rsidRDefault="009717E1" w:rsidP="009717E1">
            <w:pPr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</w:pPr>
            <w:r w:rsidRPr="00680AF0"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  <w:t>ПІБ____________________________________</w:t>
            </w:r>
          </w:p>
          <w:p w:rsidR="002F1C79" w:rsidRPr="00680AF0" w:rsidRDefault="002F1C79" w:rsidP="009717E1">
            <w:pPr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</w:pPr>
          </w:p>
        </w:tc>
        <w:tc>
          <w:tcPr>
            <w:tcW w:w="4678" w:type="dxa"/>
            <w:shd w:val="pct20" w:color="auto" w:fill="auto"/>
            <w:vAlign w:val="bottom"/>
          </w:tcPr>
          <w:p w:rsidR="009717E1" w:rsidRPr="00680AF0" w:rsidRDefault="009717E1" w:rsidP="009717E1">
            <w:pPr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</w:pPr>
            <w:r w:rsidRPr="00680AF0"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  <w:t>підпис______________</w:t>
            </w:r>
            <w:r w:rsidR="00B07BFD" w:rsidRPr="00680AF0"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  <w:t>__________</w:t>
            </w:r>
          </w:p>
          <w:p w:rsidR="002F1C79" w:rsidRPr="00680AF0" w:rsidRDefault="002F1C79" w:rsidP="009717E1">
            <w:pPr>
              <w:rPr>
                <w:rFonts w:ascii="Tahoma" w:hAnsi="Tahoma" w:cs="Tahoma"/>
                <w:bCs/>
                <w:iCs/>
                <w:sz w:val="20"/>
                <w:szCs w:val="20"/>
                <w:lang w:val="uk-UA" w:eastAsia="ar-SA"/>
              </w:rPr>
            </w:pPr>
          </w:p>
        </w:tc>
      </w:tr>
    </w:tbl>
    <w:p w:rsidR="006A3D45" w:rsidRPr="0086677C" w:rsidRDefault="006A3D45" w:rsidP="008E6781">
      <w:pPr>
        <w:rPr>
          <w:rFonts w:ascii="Calibri" w:hAnsi="Calibri" w:cs="Calibri"/>
          <w:b/>
          <w:caps/>
          <w:sz w:val="21"/>
          <w:szCs w:val="21"/>
          <w:lang w:val="uk-UA"/>
        </w:rPr>
      </w:pPr>
    </w:p>
    <w:p w:rsidR="002F1C79" w:rsidRDefault="002F1C79" w:rsidP="00C31041">
      <w:pPr>
        <w:jc w:val="center"/>
        <w:rPr>
          <w:rFonts w:ascii="Tahoma" w:hAnsi="Tahoma" w:cs="Tahoma"/>
          <w:b/>
          <w:caps/>
          <w:sz w:val="21"/>
          <w:szCs w:val="21"/>
          <w:lang w:val="uk-UA"/>
        </w:rPr>
      </w:pPr>
    </w:p>
    <w:p w:rsidR="00C00B9B" w:rsidRPr="004E06BB" w:rsidRDefault="00C31041" w:rsidP="00C31041">
      <w:pPr>
        <w:jc w:val="center"/>
        <w:rPr>
          <w:rFonts w:ascii="Tahoma" w:hAnsi="Tahoma" w:cs="Tahoma"/>
          <w:b/>
          <w:caps/>
          <w:sz w:val="21"/>
          <w:szCs w:val="21"/>
          <w:lang w:val="uk-UA"/>
        </w:rPr>
      </w:pPr>
      <w:r w:rsidRPr="004E06BB">
        <w:rPr>
          <w:rFonts w:ascii="Tahoma" w:hAnsi="Tahoma" w:cs="Tahoma"/>
          <w:b/>
          <w:caps/>
          <w:sz w:val="21"/>
          <w:szCs w:val="21"/>
          <w:lang w:val="uk-UA"/>
        </w:rPr>
        <w:t>Тендерна пропозиція</w:t>
      </w:r>
    </w:p>
    <w:p w:rsidR="00FF7294" w:rsidRDefault="00FF7294" w:rsidP="00C31041">
      <w:pPr>
        <w:jc w:val="center"/>
        <w:rPr>
          <w:rFonts w:ascii="Tahoma" w:hAnsi="Tahoma" w:cs="Tahoma"/>
          <w:b/>
          <w:caps/>
          <w:sz w:val="21"/>
          <w:szCs w:val="21"/>
          <w:lang w:val="uk-UA"/>
        </w:rPr>
      </w:pPr>
    </w:p>
    <w:p w:rsidR="005C1151" w:rsidRPr="004E06BB" w:rsidRDefault="005C1151" w:rsidP="00C31041">
      <w:pPr>
        <w:jc w:val="center"/>
        <w:rPr>
          <w:rFonts w:ascii="Tahoma" w:hAnsi="Tahoma" w:cs="Tahoma"/>
          <w:b/>
          <w:caps/>
          <w:sz w:val="21"/>
          <w:szCs w:val="21"/>
          <w:lang w:val="uk-UA"/>
        </w:rPr>
      </w:pPr>
    </w:p>
    <w:p w:rsidR="008E17EA" w:rsidRPr="007A5151" w:rsidRDefault="00FF7294" w:rsidP="007A5151">
      <w:pPr>
        <w:tabs>
          <w:tab w:val="left" w:pos="5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t xml:space="preserve">Ознайомившись із </w:t>
      </w:r>
      <w:r w:rsidR="007343EB" w:rsidRPr="00FB5EA2">
        <w:rPr>
          <w:rFonts w:ascii="Tahoma" w:hAnsi="Tahoma" w:cs="Tahoma"/>
          <w:sz w:val="20"/>
          <w:szCs w:val="20"/>
          <w:lang w:val="uk-UA"/>
        </w:rPr>
        <w:t>оголошення</w:t>
      </w:r>
      <w:r w:rsidR="00532B4C" w:rsidRPr="00FB5EA2">
        <w:rPr>
          <w:rFonts w:ascii="Tahoma" w:hAnsi="Tahoma" w:cs="Tahoma"/>
          <w:sz w:val="20"/>
          <w:szCs w:val="20"/>
          <w:lang w:val="uk-UA"/>
        </w:rPr>
        <w:t>м</w:t>
      </w:r>
      <w:r w:rsidR="007343EB" w:rsidRPr="00FB5EA2">
        <w:rPr>
          <w:rFonts w:ascii="Tahoma" w:hAnsi="Tahoma" w:cs="Tahoma"/>
          <w:sz w:val="20"/>
          <w:szCs w:val="20"/>
          <w:lang w:val="uk-UA"/>
        </w:rPr>
        <w:t xml:space="preserve"> про </w:t>
      </w:r>
      <w:r w:rsidR="001C232B" w:rsidRPr="00FB5EA2">
        <w:rPr>
          <w:rFonts w:ascii="Tahoma" w:hAnsi="Tahoma" w:cs="Tahoma"/>
          <w:sz w:val="20"/>
          <w:szCs w:val="20"/>
          <w:lang w:val="uk-UA"/>
        </w:rPr>
        <w:t>проведення процедури</w:t>
      </w:r>
      <w:r w:rsidR="00C42A84">
        <w:rPr>
          <w:rFonts w:ascii="Tahoma" w:hAnsi="Tahoma" w:cs="Tahoma"/>
          <w:sz w:val="20"/>
          <w:szCs w:val="20"/>
          <w:lang w:val="uk-UA"/>
        </w:rPr>
        <w:t xml:space="preserve"> </w:t>
      </w:r>
      <w:r w:rsidR="00BE2C38">
        <w:rPr>
          <w:rFonts w:ascii="Tahoma" w:hAnsi="Tahoma" w:cs="Tahoma"/>
          <w:sz w:val="20"/>
          <w:szCs w:val="20"/>
          <w:lang w:val="uk-UA"/>
        </w:rPr>
        <w:t xml:space="preserve">обмежених </w:t>
      </w:r>
      <w:r w:rsidR="00F37B4C">
        <w:rPr>
          <w:rFonts w:ascii="Tahoma" w:hAnsi="Tahoma" w:cs="Tahoma"/>
          <w:sz w:val="20"/>
          <w:szCs w:val="20"/>
          <w:lang w:val="uk-UA"/>
        </w:rPr>
        <w:t>конкурсних торгів</w:t>
      </w:r>
      <w:r w:rsidR="00C42A84">
        <w:rPr>
          <w:rFonts w:ascii="Tahoma" w:hAnsi="Tahoma" w:cs="Tahoma"/>
          <w:sz w:val="20"/>
          <w:szCs w:val="20"/>
          <w:lang w:val="uk-UA"/>
        </w:rPr>
        <w:t xml:space="preserve"> на закупівлю</w:t>
      </w:r>
      <w:r w:rsidR="007A5151" w:rsidRPr="007A5151">
        <w:rPr>
          <w:rFonts w:ascii="Tahoma" w:hAnsi="Tahoma" w:cs="Tahoma"/>
          <w:sz w:val="20"/>
          <w:szCs w:val="20"/>
          <w:lang w:val="uk-UA"/>
        </w:rPr>
        <w:t xml:space="preserve">, </w:t>
      </w:r>
      <w:r w:rsidR="00BE2C38" w:rsidRPr="00BE2C38">
        <w:rPr>
          <w:rFonts w:ascii="Tahoma" w:hAnsi="Tahoma" w:cs="Tahoma"/>
          <w:sz w:val="20"/>
          <w:szCs w:val="20"/>
          <w:lang w:val="uk-UA"/>
        </w:rPr>
        <w:t>послуг щодо підготовки та подачі до суду позову від імені БО «Всеукраїнська мережа людей, які живуть з ВІЛ/СНІД»</w:t>
      </w:r>
      <w:r w:rsidR="0024152E" w:rsidRPr="0024152E">
        <w:rPr>
          <w:rFonts w:ascii="Tahoma" w:hAnsi="Tahoma" w:cs="Tahoma"/>
          <w:sz w:val="20"/>
          <w:szCs w:val="20"/>
          <w:lang w:val="uk-UA"/>
        </w:rPr>
        <w:t xml:space="preserve"> (UNITAID)</w:t>
      </w:r>
      <w:r w:rsidR="0024152E">
        <w:rPr>
          <w:rFonts w:ascii="Tahoma" w:hAnsi="Tahoma" w:cs="Tahoma"/>
          <w:sz w:val="20"/>
          <w:szCs w:val="20"/>
          <w:lang w:val="uk-UA"/>
        </w:rPr>
        <w:t xml:space="preserve"> </w:t>
      </w:r>
      <w:r w:rsidR="007A5151" w:rsidRPr="007A5151">
        <w:rPr>
          <w:rFonts w:ascii="Tahoma" w:hAnsi="Tahoma" w:cs="Tahoma"/>
          <w:sz w:val="20"/>
          <w:szCs w:val="20"/>
          <w:lang w:val="uk-UA"/>
        </w:rPr>
        <w:t>ми, які нижче підписалися, пропонуємо нижчезазначені товари/послуги у відповідності до умов вищезазначеного оголошення про проведення процедури закупівлі  (далі – „</w:t>
      </w:r>
      <w:r w:rsidR="007A5151" w:rsidRPr="007A5151">
        <w:rPr>
          <w:rFonts w:ascii="Tahoma" w:hAnsi="Tahoma" w:cs="Tahoma"/>
          <w:b/>
          <w:sz w:val="20"/>
          <w:szCs w:val="20"/>
          <w:lang w:val="uk-UA"/>
        </w:rPr>
        <w:t>Оголошення</w:t>
      </w:r>
      <w:r w:rsidR="007A5151" w:rsidRPr="007A5151">
        <w:rPr>
          <w:rFonts w:ascii="Tahoma" w:hAnsi="Tahoma" w:cs="Tahoma"/>
          <w:sz w:val="20"/>
          <w:szCs w:val="20"/>
          <w:lang w:val="uk-UA"/>
        </w:rPr>
        <w:t>”). Пропозиції за даною закупівлею надані у Таблиці відповідності вимогам Оголошення та Таблиці оцінки пропозицій за кожним критерієм оцінки.</w:t>
      </w:r>
    </w:p>
    <w:p w:rsidR="00C42A84" w:rsidRDefault="00C42A84" w:rsidP="005C109B">
      <w:pPr>
        <w:pStyle w:val="1"/>
        <w:widowControl/>
        <w:spacing w:before="240" w:after="60" w:line="240" w:lineRule="auto"/>
        <w:jc w:val="left"/>
        <w:rPr>
          <w:rFonts w:ascii="Tahoma" w:hAnsi="Tahoma" w:cs="Tahoma"/>
          <w:iCs w:val="0"/>
          <w:kern w:val="32"/>
          <w:sz w:val="20"/>
          <w:szCs w:val="20"/>
        </w:rPr>
      </w:pPr>
    </w:p>
    <w:p w:rsidR="00C00B9B" w:rsidRPr="00FB5EA2" w:rsidRDefault="005C109B" w:rsidP="005C109B">
      <w:pPr>
        <w:pStyle w:val="1"/>
        <w:widowControl/>
        <w:spacing w:before="240" w:after="60" w:line="240" w:lineRule="auto"/>
        <w:jc w:val="left"/>
        <w:rPr>
          <w:rFonts w:ascii="Tahoma" w:hAnsi="Tahoma" w:cs="Tahoma"/>
          <w:iCs w:val="0"/>
          <w:kern w:val="32"/>
          <w:sz w:val="20"/>
          <w:szCs w:val="20"/>
          <w:lang w:val="ru-RU"/>
        </w:rPr>
      </w:pPr>
      <w:r w:rsidRPr="002F1C79">
        <w:rPr>
          <w:rFonts w:ascii="Tahoma" w:hAnsi="Tahoma" w:cs="Tahoma"/>
          <w:iCs w:val="0"/>
          <w:kern w:val="32"/>
          <w:sz w:val="20"/>
          <w:szCs w:val="20"/>
        </w:rPr>
        <w:t>1</w:t>
      </w:r>
      <w:r w:rsidRPr="00FB5EA2">
        <w:rPr>
          <w:rFonts w:ascii="Tahoma" w:hAnsi="Tahoma" w:cs="Tahoma"/>
          <w:iCs w:val="0"/>
          <w:kern w:val="32"/>
          <w:sz w:val="20"/>
          <w:szCs w:val="20"/>
        </w:rPr>
        <w:t xml:space="preserve">. </w:t>
      </w:r>
      <w:r w:rsidR="00C00B9B" w:rsidRPr="00FB5EA2">
        <w:rPr>
          <w:rFonts w:ascii="Tahoma" w:hAnsi="Tahoma" w:cs="Tahoma"/>
          <w:iCs w:val="0"/>
          <w:kern w:val="32"/>
          <w:sz w:val="20"/>
          <w:szCs w:val="20"/>
        </w:rPr>
        <w:t xml:space="preserve">Загальні відомості про </w:t>
      </w:r>
      <w:r w:rsidR="00FD042C" w:rsidRPr="00FB5EA2">
        <w:rPr>
          <w:rFonts w:ascii="Tahoma" w:hAnsi="Tahoma" w:cs="Tahoma"/>
          <w:iCs w:val="0"/>
          <w:kern w:val="32"/>
          <w:sz w:val="20"/>
          <w:szCs w:val="20"/>
        </w:rPr>
        <w:t>учасника</w:t>
      </w:r>
    </w:p>
    <w:p w:rsidR="00456A27" w:rsidRPr="00FB5EA2" w:rsidRDefault="00456A27" w:rsidP="00456A27">
      <w:pPr>
        <w:rPr>
          <w:rFonts w:ascii="Tahoma" w:hAnsi="Tahoma" w:cs="Tahoma"/>
          <w:sz w:val="20"/>
          <w:szCs w:val="20"/>
        </w:rPr>
      </w:pPr>
    </w:p>
    <w:tbl>
      <w:tblPr>
        <w:tblW w:w="11239" w:type="dxa"/>
        <w:tblInd w:w="108" w:type="dxa"/>
        <w:tblLook w:val="01E0" w:firstRow="1" w:lastRow="1" w:firstColumn="1" w:lastColumn="1" w:noHBand="0" w:noVBand="0"/>
      </w:tblPr>
      <w:tblGrid>
        <w:gridCol w:w="720"/>
        <w:gridCol w:w="5659"/>
        <w:gridCol w:w="4860"/>
      </w:tblGrid>
      <w:tr w:rsidR="00C00B9B" w:rsidRPr="00FB5EA2" w:rsidTr="00A54221">
        <w:tc>
          <w:tcPr>
            <w:tcW w:w="720" w:type="dxa"/>
          </w:tcPr>
          <w:p w:rsidR="00C00B9B" w:rsidRPr="00FB5EA2" w:rsidRDefault="00C00B9B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C00B9B" w:rsidRPr="00FB5EA2" w:rsidRDefault="007521C4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Найменування</w:t>
            </w:r>
            <w:r w:rsidR="00C00B9B" w:rsidRPr="00FB5EA2">
              <w:rPr>
                <w:rFonts w:ascii="Tahoma" w:hAnsi="Tahoma" w:cs="Tahoma"/>
                <w:sz w:val="20"/>
                <w:szCs w:val="20"/>
                <w:lang w:val="uk-UA"/>
              </w:rPr>
              <w:t xml:space="preserve"> юридичної особи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C00B9B" w:rsidRPr="00FB5EA2" w:rsidRDefault="00C00B9B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456A27" w:rsidRPr="00FB5EA2" w:rsidTr="00A54221">
        <w:tc>
          <w:tcPr>
            <w:tcW w:w="720" w:type="dxa"/>
          </w:tcPr>
          <w:p w:rsidR="00456A27" w:rsidRPr="00FB5EA2" w:rsidRDefault="00456A27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456A27" w:rsidRPr="00FB5EA2" w:rsidRDefault="00456A27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456A27" w:rsidRPr="00FB5EA2" w:rsidRDefault="00456A27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C00B9B" w:rsidRPr="00FB5EA2" w:rsidTr="00A54221">
        <w:tc>
          <w:tcPr>
            <w:tcW w:w="720" w:type="dxa"/>
          </w:tcPr>
          <w:p w:rsidR="00C00B9B" w:rsidRPr="00FB5EA2" w:rsidRDefault="00C00B9B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C00B9B" w:rsidRPr="00FB5EA2" w:rsidRDefault="00C00B9B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Юридична адреса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C00B9B" w:rsidRPr="00FB5EA2" w:rsidRDefault="00C00B9B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456A27" w:rsidRPr="00FB5EA2" w:rsidTr="00A54221">
        <w:tc>
          <w:tcPr>
            <w:tcW w:w="720" w:type="dxa"/>
          </w:tcPr>
          <w:p w:rsidR="00456A27" w:rsidRPr="00FB5EA2" w:rsidRDefault="00456A27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456A27" w:rsidRPr="00FB5EA2" w:rsidRDefault="00456A27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456A27" w:rsidRPr="00FB5EA2" w:rsidRDefault="00456A27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C00B9B" w:rsidRPr="00FB5EA2" w:rsidTr="00A54221">
        <w:tc>
          <w:tcPr>
            <w:tcW w:w="720" w:type="dxa"/>
          </w:tcPr>
          <w:p w:rsidR="00C00B9B" w:rsidRPr="00FB5EA2" w:rsidRDefault="00C00B9B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C00B9B" w:rsidRPr="00FB5EA2" w:rsidRDefault="00C00B9B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Фактична адреса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C00B9B" w:rsidRPr="00FB5EA2" w:rsidRDefault="00C00B9B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456A27" w:rsidRPr="00FB5EA2" w:rsidTr="00A54221">
        <w:tc>
          <w:tcPr>
            <w:tcW w:w="720" w:type="dxa"/>
          </w:tcPr>
          <w:p w:rsidR="00456A27" w:rsidRPr="00FB5EA2" w:rsidRDefault="00456A27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456A27" w:rsidRPr="00FB5EA2" w:rsidRDefault="00456A27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456A27" w:rsidRPr="00FB5EA2" w:rsidRDefault="00456A27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C00B9B" w:rsidRPr="00FB5EA2" w:rsidTr="00A54221">
        <w:tc>
          <w:tcPr>
            <w:tcW w:w="720" w:type="dxa"/>
          </w:tcPr>
          <w:p w:rsidR="00C00B9B" w:rsidRPr="00FB5EA2" w:rsidRDefault="00C00B9B" w:rsidP="00A54221">
            <w:pPr>
              <w:widowControl w:val="0"/>
              <w:numPr>
                <w:ilvl w:val="0"/>
                <w:numId w:val="3"/>
              </w:numPr>
              <w:tabs>
                <w:tab w:val="left" w:pos="432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C00B9B" w:rsidRPr="00FB5EA2" w:rsidRDefault="00C00B9B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Да</w:t>
            </w:r>
            <w:r w:rsidR="007521C4" w:rsidRPr="00FB5EA2">
              <w:rPr>
                <w:rFonts w:ascii="Tahoma" w:hAnsi="Tahoma" w:cs="Tahoma"/>
                <w:sz w:val="20"/>
                <w:szCs w:val="20"/>
                <w:lang w:val="uk-UA"/>
              </w:rPr>
              <w:t>та державної реєстрації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C00B9B" w:rsidRPr="00FB5EA2" w:rsidRDefault="00C00B9B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456A27" w:rsidRPr="00FB5EA2" w:rsidTr="00A54221">
        <w:tc>
          <w:tcPr>
            <w:tcW w:w="720" w:type="dxa"/>
          </w:tcPr>
          <w:p w:rsidR="00456A27" w:rsidRPr="00FB5EA2" w:rsidRDefault="00456A27" w:rsidP="00A54221">
            <w:pPr>
              <w:widowControl w:val="0"/>
              <w:tabs>
                <w:tab w:val="left" w:pos="432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456A27" w:rsidRPr="00FB5EA2" w:rsidRDefault="00456A27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456A27" w:rsidRPr="00FB5EA2" w:rsidRDefault="00456A27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C00B9B" w:rsidRPr="00FB5EA2" w:rsidTr="00A54221">
        <w:tc>
          <w:tcPr>
            <w:tcW w:w="720" w:type="dxa"/>
          </w:tcPr>
          <w:p w:rsidR="00C00B9B" w:rsidRPr="00FB5EA2" w:rsidRDefault="00C00B9B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C00B9B" w:rsidRPr="00FB5EA2" w:rsidRDefault="00C00B9B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 xml:space="preserve">ПІБ та посада керівника </w:t>
            </w:r>
            <w:r w:rsidR="00530035" w:rsidRPr="00FB5EA2">
              <w:rPr>
                <w:rFonts w:ascii="Tahoma" w:hAnsi="Tahoma" w:cs="Tahoma"/>
                <w:sz w:val="20"/>
                <w:szCs w:val="20"/>
                <w:lang w:val="uk-UA"/>
              </w:rPr>
              <w:t>юридичної особи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C00B9B" w:rsidRPr="00FB5EA2" w:rsidRDefault="00C00B9B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456A27" w:rsidRPr="00FB5EA2" w:rsidTr="00A54221">
        <w:tc>
          <w:tcPr>
            <w:tcW w:w="720" w:type="dxa"/>
          </w:tcPr>
          <w:p w:rsidR="00456A27" w:rsidRPr="00FB5EA2" w:rsidRDefault="00456A27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456A27" w:rsidRPr="00FB5EA2" w:rsidRDefault="00456A27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456A27" w:rsidRPr="00FB5EA2" w:rsidRDefault="00456A27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C00B9B" w:rsidRPr="00FB5EA2" w:rsidTr="00A54221">
        <w:tc>
          <w:tcPr>
            <w:tcW w:w="720" w:type="dxa"/>
          </w:tcPr>
          <w:p w:rsidR="00C00B9B" w:rsidRPr="00FB5EA2" w:rsidRDefault="00C00B9B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C00B9B" w:rsidRPr="00FB5EA2" w:rsidRDefault="00C00B9B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 xml:space="preserve">Номер телефону керівника </w:t>
            </w:r>
            <w:r w:rsidR="00530035" w:rsidRPr="00FB5EA2">
              <w:rPr>
                <w:rFonts w:ascii="Tahoma" w:hAnsi="Tahoma" w:cs="Tahoma"/>
                <w:sz w:val="20"/>
                <w:szCs w:val="20"/>
                <w:lang w:val="uk-UA"/>
              </w:rPr>
              <w:t>юридичної особи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C00B9B" w:rsidRPr="00FB5EA2" w:rsidRDefault="00C00B9B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456A27" w:rsidRPr="00FB5EA2" w:rsidTr="00A54221">
        <w:tc>
          <w:tcPr>
            <w:tcW w:w="720" w:type="dxa"/>
          </w:tcPr>
          <w:p w:rsidR="00456A27" w:rsidRPr="00FB5EA2" w:rsidRDefault="00456A27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456A27" w:rsidRPr="00FB5EA2" w:rsidRDefault="00456A27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456A27" w:rsidRPr="00FB5EA2" w:rsidRDefault="00456A27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C00B9B" w:rsidRPr="00FB5EA2" w:rsidTr="00A54221">
        <w:tc>
          <w:tcPr>
            <w:tcW w:w="720" w:type="dxa"/>
          </w:tcPr>
          <w:p w:rsidR="00C00B9B" w:rsidRPr="00FB5EA2" w:rsidRDefault="00C00B9B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C00B9B" w:rsidRPr="00FB5EA2" w:rsidRDefault="00C00B9B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Контактна особа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C00B9B" w:rsidRPr="00FB5EA2" w:rsidRDefault="00C00B9B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456A27" w:rsidRPr="00FB5EA2" w:rsidTr="00A54221">
        <w:tc>
          <w:tcPr>
            <w:tcW w:w="720" w:type="dxa"/>
          </w:tcPr>
          <w:p w:rsidR="00456A27" w:rsidRPr="00FB5EA2" w:rsidRDefault="00456A27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456A27" w:rsidRPr="00FB5EA2" w:rsidRDefault="00456A27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456A27" w:rsidRPr="00FB5EA2" w:rsidRDefault="00456A27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C00B9B" w:rsidRPr="00FB5EA2" w:rsidTr="00A54221">
        <w:tc>
          <w:tcPr>
            <w:tcW w:w="720" w:type="dxa"/>
          </w:tcPr>
          <w:p w:rsidR="00C00B9B" w:rsidRPr="00FB5EA2" w:rsidRDefault="00C00B9B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C00B9B" w:rsidRPr="00FB5EA2" w:rsidRDefault="00C00B9B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Номер телефону контактної особи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C00B9B" w:rsidRPr="00FB5EA2" w:rsidRDefault="00C00B9B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456A27" w:rsidRPr="00FB5EA2" w:rsidTr="00A54221">
        <w:tc>
          <w:tcPr>
            <w:tcW w:w="720" w:type="dxa"/>
          </w:tcPr>
          <w:p w:rsidR="00456A27" w:rsidRPr="00FB5EA2" w:rsidRDefault="00456A27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456A27" w:rsidRPr="00FB5EA2" w:rsidRDefault="00456A27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456A27" w:rsidRPr="00FB5EA2" w:rsidRDefault="00456A27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C00B9B" w:rsidRPr="00FB5EA2" w:rsidTr="00A54221">
        <w:tc>
          <w:tcPr>
            <w:tcW w:w="720" w:type="dxa"/>
          </w:tcPr>
          <w:p w:rsidR="00C00B9B" w:rsidRPr="00FB5EA2" w:rsidRDefault="00C00B9B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C00B9B" w:rsidRPr="00FB5EA2" w:rsidRDefault="00C00B9B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Номер факсу контактної особи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C00B9B" w:rsidRPr="00FB5EA2" w:rsidRDefault="00C00B9B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7521C4" w:rsidRPr="00FB5EA2" w:rsidTr="00A54221">
        <w:tc>
          <w:tcPr>
            <w:tcW w:w="720" w:type="dxa"/>
          </w:tcPr>
          <w:p w:rsidR="007521C4" w:rsidRPr="00FB5EA2" w:rsidRDefault="007521C4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7521C4" w:rsidRPr="00FB5EA2" w:rsidRDefault="007521C4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7521C4" w:rsidRPr="00FB5EA2" w:rsidRDefault="007521C4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7521C4" w:rsidRPr="00FB5EA2" w:rsidTr="00A54221">
        <w:tc>
          <w:tcPr>
            <w:tcW w:w="720" w:type="dxa"/>
          </w:tcPr>
          <w:p w:rsidR="007521C4" w:rsidRPr="00FB5EA2" w:rsidRDefault="007521C4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7521C4" w:rsidRPr="00FB5EA2" w:rsidRDefault="007521C4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Електронна пошта контактної особи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7521C4" w:rsidRPr="00FB5EA2" w:rsidRDefault="007521C4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7521C4" w:rsidRPr="00FB5EA2" w:rsidTr="00A54221">
        <w:tc>
          <w:tcPr>
            <w:tcW w:w="720" w:type="dxa"/>
          </w:tcPr>
          <w:p w:rsidR="007521C4" w:rsidRPr="00FB5EA2" w:rsidRDefault="007521C4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7521C4" w:rsidRPr="00FB5EA2" w:rsidRDefault="007521C4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7521C4" w:rsidRPr="00FB5EA2" w:rsidRDefault="007521C4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7521C4" w:rsidRPr="00FB5EA2" w:rsidTr="00A54221">
        <w:tc>
          <w:tcPr>
            <w:tcW w:w="720" w:type="dxa"/>
          </w:tcPr>
          <w:p w:rsidR="007521C4" w:rsidRPr="00FB5EA2" w:rsidRDefault="007521C4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7521C4" w:rsidRPr="00FB5EA2" w:rsidRDefault="007521C4" w:rsidP="001B1A1A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Адреса веб-сайт</w:t>
            </w:r>
            <w:r w:rsidR="001B1A1A">
              <w:rPr>
                <w:rFonts w:ascii="Tahoma" w:hAnsi="Tahoma" w:cs="Tahoma"/>
                <w:sz w:val="20"/>
                <w:szCs w:val="20"/>
                <w:lang w:val="uk-UA"/>
              </w:rPr>
              <w:t>у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7521C4" w:rsidRPr="00FB5EA2" w:rsidRDefault="007521C4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7521C4" w:rsidRPr="00FB5EA2" w:rsidTr="00A54221">
        <w:tc>
          <w:tcPr>
            <w:tcW w:w="720" w:type="dxa"/>
          </w:tcPr>
          <w:p w:rsidR="007521C4" w:rsidRPr="00FB5EA2" w:rsidRDefault="007521C4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7521C4" w:rsidRPr="00FB5EA2" w:rsidRDefault="007521C4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7521C4" w:rsidRPr="00FB5EA2" w:rsidRDefault="007521C4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7521C4" w:rsidRPr="00FB5EA2" w:rsidTr="00A54221">
        <w:tc>
          <w:tcPr>
            <w:tcW w:w="720" w:type="dxa"/>
          </w:tcPr>
          <w:p w:rsidR="007521C4" w:rsidRPr="00FB5EA2" w:rsidRDefault="007521C4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7521C4" w:rsidRPr="00FB5EA2" w:rsidRDefault="007521C4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Банківські реквізити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7521C4" w:rsidRPr="00FB5EA2" w:rsidRDefault="007521C4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1B35" w:rsidRPr="00FB5EA2" w:rsidTr="00A54221">
        <w:tc>
          <w:tcPr>
            <w:tcW w:w="720" w:type="dxa"/>
          </w:tcPr>
          <w:p w:rsidR="009A1B35" w:rsidRPr="00FB5EA2" w:rsidRDefault="009A1B35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9A1B35" w:rsidRPr="00FB5EA2" w:rsidRDefault="009A1B35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9A1B35" w:rsidRPr="00FB5EA2" w:rsidRDefault="009A1B35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1B35" w:rsidRPr="000E679A" w:rsidTr="00A54221">
        <w:tc>
          <w:tcPr>
            <w:tcW w:w="720" w:type="dxa"/>
          </w:tcPr>
          <w:p w:rsidR="009A1B35" w:rsidRPr="00FB5EA2" w:rsidRDefault="009A1B35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9A1B35" w:rsidRPr="00FB5EA2" w:rsidRDefault="009A1B35" w:rsidP="001B1A1A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Види діяльності учасника згідно Довідки з ЄДРПОУ та/або Єдиного державного    реєстру   юридичних   осіб   та   фізичних осіб   -   підприємців та/або статут</w:t>
            </w:r>
            <w:r w:rsidR="001B1A1A">
              <w:rPr>
                <w:rFonts w:ascii="Tahoma" w:hAnsi="Tahoma" w:cs="Tahoma"/>
                <w:sz w:val="20"/>
                <w:szCs w:val="20"/>
                <w:lang w:val="uk-UA"/>
              </w:rPr>
              <w:t>у</w:t>
            </w: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 xml:space="preserve"> юридичної особи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9A1B35" w:rsidRPr="00FB5EA2" w:rsidRDefault="009A1B35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4C31BF" w:rsidRPr="000E679A" w:rsidTr="00A54221">
        <w:tc>
          <w:tcPr>
            <w:tcW w:w="720" w:type="dxa"/>
          </w:tcPr>
          <w:p w:rsidR="004C31BF" w:rsidRPr="00FB5EA2" w:rsidRDefault="004C31BF" w:rsidP="00A54221">
            <w:pPr>
              <w:widowControl w:val="0"/>
              <w:tabs>
                <w:tab w:val="left" w:pos="421"/>
              </w:tabs>
              <w:ind w:left="-4" w:right="459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4C31BF" w:rsidRPr="00FB5EA2" w:rsidRDefault="004C31BF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860" w:type="dxa"/>
            <w:vAlign w:val="center"/>
          </w:tcPr>
          <w:p w:rsidR="004C31BF" w:rsidRPr="00FB5EA2" w:rsidRDefault="004C31BF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4C31BF" w:rsidRPr="00FB5EA2" w:rsidTr="00A54221">
        <w:tc>
          <w:tcPr>
            <w:tcW w:w="720" w:type="dxa"/>
          </w:tcPr>
          <w:p w:rsidR="004C31BF" w:rsidRPr="00FB5EA2" w:rsidRDefault="004C31BF" w:rsidP="00A54221">
            <w:pPr>
              <w:widowControl w:val="0"/>
              <w:numPr>
                <w:ilvl w:val="0"/>
                <w:numId w:val="3"/>
              </w:numPr>
              <w:tabs>
                <w:tab w:val="left" w:pos="421"/>
              </w:tabs>
              <w:ind w:left="279" w:right="459" w:hanging="283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5659" w:type="dxa"/>
          </w:tcPr>
          <w:p w:rsidR="004C31BF" w:rsidRPr="00FB5EA2" w:rsidRDefault="004C31BF" w:rsidP="00A5422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B5EA2">
              <w:rPr>
                <w:rFonts w:ascii="Tahoma" w:hAnsi="Tahoma" w:cs="Tahoma"/>
                <w:sz w:val="20"/>
                <w:szCs w:val="20"/>
                <w:lang w:val="uk-UA"/>
              </w:rPr>
              <w:t>Якщо пропозиція подана агентом (посередником), вказати дійсного постачальника (найменування, адреса)</w:t>
            </w:r>
            <w:r w:rsidR="00A54221" w:rsidRPr="00FB5EA2">
              <w:rPr>
                <w:rFonts w:ascii="Tahoma" w:hAnsi="Tahoma" w:cs="Tahoma"/>
                <w:sz w:val="20"/>
                <w:szCs w:val="20"/>
                <w:lang w:val="uk-UA"/>
              </w:rPr>
              <w:t>:</w:t>
            </w:r>
          </w:p>
        </w:tc>
        <w:tc>
          <w:tcPr>
            <w:tcW w:w="4860" w:type="dxa"/>
            <w:vAlign w:val="center"/>
          </w:tcPr>
          <w:p w:rsidR="004C31BF" w:rsidRPr="00FB5EA2" w:rsidRDefault="004C31BF" w:rsidP="009A1B35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</w:tbl>
    <w:p w:rsidR="009D5EDB" w:rsidRPr="00FB5EA2" w:rsidRDefault="009D5EDB" w:rsidP="00AD1F19">
      <w:pPr>
        <w:tabs>
          <w:tab w:val="left" w:pos="540"/>
        </w:tabs>
        <w:suppressAutoHyphens/>
        <w:rPr>
          <w:rFonts w:ascii="Calibri" w:hAnsi="Calibri" w:cs="Calibri"/>
          <w:b/>
          <w:sz w:val="20"/>
          <w:szCs w:val="20"/>
          <w:lang w:val="uk-UA"/>
        </w:rPr>
      </w:pPr>
    </w:p>
    <w:p w:rsidR="000E761D" w:rsidRDefault="000E761D" w:rsidP="00AD1F19">
      <w:pPr>
        <w:tabs>
          <w:tab w:val="left" w:pos="540"/>
        </w:tabs>
        <w:suppressAutoHyphens/>
        <w:rPr>
          <w:rFonts w:ascii="Tahoma" w:hAnsi="Tahoma" w:cs="Tahoma"/>
          <w:b/>
          <w:sz w:val="20"/>
          <w:szCs w:val="20"/>
          <w:lang w:val="uk-UA"/>
        </w:rPr>
      </w:pPr>
    </w:p>
    <w:p w:rsidR="00DC47E8" w:rsidRDefault="00C20FCD" w:rsidP="00AD1F19">
      <w:pPr>
        <w:tabs>
          <w:tab w:val="left" w:pos="540"/>
        </w:tabs>
        <w:suppressAutoHyphens/>
        <w:rPr>
          <w:rFonts w:ascii="Tahoma" w:hAnsi="Tahoma" w:cs="Tahoma"/>
          <w:b/>
          <w:sz w:val="20"/>
          <w:szCs w:val="20"/>
          <w:lang w:val="uk-UA"/>
        </w:rPr>
      </w:pPr>
      <w:r w:rsidRPr="00FB5EA2">
        <w:rPr>
          <w:rFonts w:ascii="Tahoma" w:hAnsi="Tahoma" w:cs="Tahoma"/>
          <w:b/>
          <w:sz w:val="20"/>
          <w:szCs w:val="20"/>
          <w:lang w:val="uk-UA"/>
        </w:rPr>
        <w:t xml:space="preserve">2. </w:t>
      </w:r>
      <w:r w:rsidR="00D86E9C" w:rsidRPr="00FB5EA2">
        <w:rPr>
          <w:rFonts w:ascii="Tahoma" w:hAnsi="Tahoma" w:cs="Tahoma"/>
          <w:b/>
          <w:sz w:val="20"/>
          <w:szCs w:val="20"/>
          <w:lang w:val="uk-UA"/>
        </w:rPr>
        <w:t>Т</w:t>
      </w:r>
      <w:r w:rsidR="00040619">
        <w:rPr>
          <w:rFonts w:ascii="Tahoma" w:hAnsi="Tahoma" w:cs="Tahoma"/>
          <w:b/>
          <w:sz w:val="20"/>
          <w:szCs w:val="20"/>
          <w:lang w:val="uk-UA"/>
        </w:rPr>
        <w:t>АБЛИЦЯ ВІДПОВІДНОСТІ ВИМОГАМ ОГОЛОШЕННЯ</w:t>
      </w:r>
    </w:p>
    <w:p w:rsidR="00680AF0" w:rsidRDefault="00680AF0" w:rsidP="00680AF0">
      <w:pPr>
        <w:pStyle w:val="ae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24152E" w:rsidRPr="00572CD6" w:rsidTr="00CC33B3">
        <w:trPr>
          <w:trHeight w:val="659"/>
        </w:trPr>
        <w:tc>
          <w:tcPr>
            <w:tcW w:w="4962" w:type="dxa"/>
            <w:shd w:val="pct20" w:color="auto" w:fill="auto"/>
          </w:tcPr>
          <w:p w:rsidR="0024152E" w:rsidRPr="00656F53" w:rsidRDefault="0024152E" w:rsidP="00CC33B3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656F53">
              <w:rPr>
                <w:rFonts w:ascii="Tahoma" w:hAnsi="Tahoma" w:cs="Tahoma"/>
                <w:b/>
                <w:sz w:val="22"/>
                <w:szCs w:val="22"/>
                <w:lang w:val="uk-UA"/>
              </w:rPr>
              <w:t>Обов’язкові технічні вимоги до предмета закупівлі</w:t>
            </w:r>
            <w:r w:rsidRPr="00656F53">
              <w:rPr>
                <w:rStyle w:val="ac"/>
                <w:rFonts w:ascii="Tahoma" w:hAnsi="Tahoma" w:cs="Tahoma"/>
                <w:b/>
                <w:sz w:val="22"/>
                <w:szCs w:val="22"/>
                <w:lang w:val="uk-UA"/>
              </w:rPr>
              <w:endnoteReference w:id="1"/>
            </w:r>
          </w:p>
        </w:tc>
        <w:tc>
          <w:tcPr>
            <w:tcW w:w="4394" w:type="dxa"/>
            <w:shd w:val="pct20" w:color="auto" w:fill="auto"/>
          </w:tcPr>
          <w:p w:rsidR="0024152E" w:rsidRPr="00656F53" w:rsidRDefault="0024152E" w:rsidP="00CC33B3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uk-UA"/>
              </w:rPr>
              <w:t>Значення</w:t>
            </w:r>
          </w:p>
        </w:tc>
      </w:tr>
      <w:tr w:rsidR="00BE2C38" w:rsidRPr="00572CD6" w:rsidTr="00CC33B3">
        <w:trPr>
          <w:trHeight w:val="907"/>
        </w:trPr>
        <w:tc>
          <w:tcPr>
            <w:tcW w:w="4962" w:type="dxa"/>
            <w:shd w:val="clear" w:color="auto" w:fill="auto"/>
          </w:tcPr>
          <w:p w:rsidR="00BE2C38" w:rsidRPr="00656F53" w:rsidRDefault="00BE2C38" w:rsidP="004A06C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656F53">
              <w:rPr>
                <w:rFonts w:ascii="Tahoma" w:hAnsi="Tahoma" w:cs="Tahoma"/>
                <w:sz w:val="22"/>
                <w:szCs w:val="22"/>
                <w:lang w:val="uk-UA"/>
              </w:rPr>
              <w:t>Результати кожної складової процесу роботи повинні відповідати вищезазначеним етапам та є предметом узгодження з Мережею.</w:t>
            </w:r>
          </w:p>
        </w:tc>
        <w:tc>
          <w:tcPr>
            <w:tcW w:w="4394" w:type="dxa"/>
            <w:shd w:val="clear" w:color="auto" w:fill="auto"/>
          </w:tcPr>
          <w:p w:rsidR="00BE2C38" w:rsidRPr="00656F53" w:rsidRDefault="00BE2C38" w:rsidP="004A06CF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Вказати (так/ні)</w:t>
            </w:r>
          </w:p>
        </w:tc>
      </w:tr>
      <w:tr w:rsidR="00BE2C38" w:rsidRPr="00924CD4" w:rsidTr="00CC33B3">
        <w:trPr>
          <w:trHeight w:val="907"/>
        </w:trPr>
        <w:tc>
          <w:tcPr>
            <w:tcW w:w="4962" w:type="dxa"/>
            <w:shd w:val="clear" w:color="auto" w:fill="auto"/>
          </w:tcPr>
          <w:p w:rsidR="00BE2C38" w:rsidRPr="000F51F5" w:rsidRDefault="00BE2C38" w:rsidP="00BE2C38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>Зведений бюджет проекту - детальний бюджет проекту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(включаючи як планову оплату послуг фахівців, так і можливі пов’язані витрати)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 xml:space="preserve"> з розбивкою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максимальної вартості послуг (верхня допущена межа)</w:t>
            </w:r>
            <w:r>
              <w:rPr>
                <w:rStyle w:val="a6"/>
                <w:rFonts w:ascii="Tahoma" w:hAnsi="Tahoma" w:cs="Tahoma"/>
                <w:sz w:val="22"/>
                <w:szCs w:val="22"/>
                <w:lang w:val="uk-UA"/>
              </w:rPr>
              <w:footnoteReference w:id="1"/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 xml:space="preserve"> </w:t>
            </w:r>
            <w:r w:rsidRPr="000F51F5">
              <w:rPr>
                <w:rFonts w:ascii="Tahoma" w:hAnsi="Tahoma" w:cs="Tahoma"/>
                <w:b/>
                <w:sz w:val="22"/>
                <w:szCs w:val="22"/>
                <w:lang w:val="uk-UA"/>
              </w:rPr>
              <w:t xml:space="preserve">по кожному етапу 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 xml:space="preserve">щодо юридичного супроводження справи по визнанню недійсним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патенту, що стосується 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>АРВ препарат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у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BE2C38" w:rsidRPr="000F51F5" w:rsidRDefault="00BE2C38" w:rsidP="004A06CF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Надати зведений бюджет</w:t>
            </w:r>
          </w:p>
        </w:tc>
      </w:tr>
      <w:tr w:rsidR="00BE2C38" w:rsidRPr="00924CD4" w:rsidTr="00CC33B3">
        <w:trPr>
          <w:trHeight w:val="907"/>
        </w:trPr>
        <w:tc>
          <w:tcPr>
            <w:tcW w:w="4962" w:type="dxa"/>
            <w:shd w:val="clear" w:color="auto" w:fill="auto"/>
          </w:tcPr>
          <w:p w:rsidR="00BE2C38" w:rsidRPr="000F51F5" w:rsidRDefault="00BE2C38" w:rsidP="004A06CF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>Процесуальні документи, отримані виконавцем під час юридичного супроводу, повинні бути передані Мережі в оригіналах</w:t>
            </w:r>
          </w:p>
        </w:tc>
        <w:tc>
          <w:tcPr>
            <w:tcW w:w="4394" w:type="dxa"/>
            <w:shd w:val="clear" w:color="auto" w:fill="auto"/>
          </w:tcPr>
          <w:p w:rsidR="00BE2C38" w:rsidRPr="000F51F5" w:rsidRDefault="00BE2C38" w:rsidP="004A06CF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Вказати (так/ні)</w:t>
            </w:r>
          </w:p>
        </w:tc>
      </w:tr>
      <w:tr w:rsidR="00BE2C38" w:rsidRPr="00924CD4" w:rsidTr="00CC33B3">
        <w:trPr>
          <w:trHeight w:val="907"/>
        </w:trPr>
        <w:tc>
          <w:tcPr>
            <w:tcW w:w="4962" w:type="dxa"/>
            <w:shd w:val="clear" w:color="auto" w:fill="auto"/>
          </w:tcPr>
          <w:p w:rsidR="00BE2C38" w:rsidRPr="000F51F5" w:rsidRDefault="00BE2C38" w:rsidP="00BE2C38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Надання послуг юридичного супроводу може бути припинено на будь-якому з етапів надання послуг на розсуд Мережі з повідомленням виконавця за 3 дні до дня припинення послуг</w:t>
            </w:r>
          </w:p>
        </w:tc>
        <w:tc>
          <w:tcPr>
            <w:tcW w:w="4394" w:type="dxa"/>
            <w:shd w:val="clear" w:color="auto" w:fill="auto"/>
          </w:tcPr>
          <w:p w:rsidR="00BE2C38" w:rsidRPr="000F51F5" w:rsidRDefault="00BE2C38" w:rsidP="004A06CF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Вказати (так/ні)</w:t>
            </w:r>
          </w:p>
        </w:tc>
      </w:tr>
    </w:tbl>
    <w:p w:rsidR="00AF68E6" w:rsidRDefault="00AF68E6" w:rsidP="00AF68E6">
      <w:pPr>
        <w:jc w:val="both"/>
        <w:rPr>
          <w:rFonts w:ascii="Calibri" w:hAnsi="Calibri" w:cs="Calibri"/>
          <w:b/>
          <w:color w:val="FF0000"/>
          <w:sz w:val="18"/>
          <w:szCs w:val="18"/>
          <w:vertAlign w:val="superscript"/>
          <w:lang w:val="uk-UA"/>
        </w:rPr>
      </w:pPr>
    </w:p>
    <w:p w:rsidR="00C15841" w:rsidRPr="00C15841" w:rsidRDefault="00C15841" w:rsidP="00C15841">
      <w:pPr>
        <w:jc w:val="both"/>
        <w:rPr>
          <w:rFonts w:ascii="Tahoma" w:hAnsi="Tahoma" w:cs="Tahoma"/>
          <w:sz w:val="18"/>
          <w:szCs w:val="18"/>
          <w:lang w:val="uk-UA"/>
        </w:rPr>
      </w:pPr>
      <w:r w:rsidRPr="00C15841">
        <w:rPr>
          <w:rFonts w:ascii="Tahoma" w:hAnsi="Tahoma" w:cs="Tahoma"/>
          <w:sz w:val="18"/>
          <w:szCs w:val="18"/>
          <w:lang w:val="uk-UA"/>
        </w:rPr>
        <w:t xml:space="preserve">Вартість послуг має бути зазначена у гривні. </w:t>
      </w:r>
    </w:p>
    <w:p w:rsidR="002A6F5B" w:rsidRDefault="002A6F5B" w:rsidP="00680AF0">
      <w:pPr>
        <w:rPr>
          <w:rFonts w:ascii="Tahoma" w:hAnsi="Tahoma" w:cs="Tahoma"/>
          <w:b/>
          <w:sz w:val="20"/>
          <w:szCs w:val="20"/>
          <w:vertAlign w:val="superscript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24152E" w:rsidRPr="000E679A" w:rsidTr="00CC33B3">
        <w:tc>
          <w:tcPr>
            <w:tcW w:w="4395" w:type="dxa"/>
            <w:shd w:val="pct20" w:color="auto" w:fill="auto"/>
          </w:tcPr>
          <w:p w:rsidR="0024152E" w:rsidRPr="007D5789" w:rsidRDefault="0024152E" w:rsidP="00CC33B3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7D5789">
              <w:rPr>
                <w:rFonts w:ascii="Tahoma" w:hAnsi="Tahoma" w:cs="Tahoma"/>
                <w:b/>
                <w:sz w:val="22"/>
                <w:szCs w:val="22"/>
                <w:lang w:val="uk-UA"/>
              </w:rPr>
              <w:t>Обов’язкові кваліфікаційні вимоги до постачальника товарів або виконавця робіт та послуг</w:t>
            </w:r>
            <w:r w:rsidRPr="007D5789">
              <w:rPr>
                <w:rStyle w:val="ac"/>
                <w:rFonts w:ascii="Tahoma" w:hAnsi="Tahoma" w:cs="Tahoma"/>
                <w:b/>
                <w:sz w:val="22"/>
                <w:szCs w:val="22"/>
                <w:lang w:val="uk-UA"/>
              </w:rPr>
              <w:endnoteReference w:id="2"/>
            </w:r>
            <w:r w:rsidRPr="007D5789">
              <w:rPr>
                <w:rFonts w:ascii="Tahoma" w:hAnsi="Tahoma" w:cs="Tahoma"/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961" w:type="dxa"/>
            <w:shd w:val="pct20" w:color="auto" w:fill="auto"/>
          </w:tcPr>
          <w:p w:rsidR="0024152E" w:rsidRPr="007D5789" w:rsidRDefault="0024152E" w:rsidP="00CC33B3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7D5789">
              <w:rPr>
                <w:rFonts w:ascii="Tahoma" w:hAnsi="Tahoma" w:cs="Tahoma"/>
                <w:b/>
                <w:sz w:val="22"/>
                <w:szCs w:val="22"/>
                <w:lang w:val="uk-UA"/>
              </w:rPr>
              <w:t>Документи, які підтверджують відповідність кваліфікаційним вимогам</w:t>
            </w:r>
          </w:p>
        </w:tc>
      </w:tr>
      <w:tr w:rsidR="00BE2C38" w:rsidRPr="000E679A" w:rsidTr="00CC33B3">
        <w:tc>
          <w:tcPr>
            <w:tcW w:w="4395" w:type="dxa"/>
            <w:shd w:val="clear" w:color="auto" w:fill="FFFFFF"/>
          </w:tcPr>
          <w:p w:rsidR="00BE2C38" w:rsidRPr="00181615" w:rsidRDefault="00BE2C38" w:rsidP="004A06CF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highlight w:val="yellow"/>
                <w:lang w:val="uk-UA"/>
              </w:rPr>
            </w:pP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Наявність досвіду ведення судових справ щодо визнання недійсними патентів на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винаходи, що стосуються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лікарськ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их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засоб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ів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, та/або щодо захисту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патентних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прав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, що стосуються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 лікарськ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их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засоб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ів, та/або щодо захисту прав та інтересів осіб проти яких були подані вищезазначені позови </w:t>
            </w:r>
          </w:p>
        </w:tc>
        <w:tc>
          <w:tcPr>
            <w:tcW w:w="4961" w:type="dxa"/>
            <w:shd w:val="clear" w:color="auto" w:fill="auto"/>
          </w:tcPr>
          <w:p w:rsidR="00BE2C38" w:rsidRPr="00181615" w:rsidRDefault="00BE2C38" w:rsidP="004A06CF">
            <w:pPr>
              <w:pStyle w:val="ae"/>
              <w:spacing w:before="0" w:beforeAutospacing="0" w:after="0" w:afterAutospacing="0"/>
              <w:ind w:left="34"/>
              <w:jc w:val="both"/>
              <w:rPr>
                <w:rFonts w:ascii="Tahoma" w:hAnsi="Tahoma" w:cs="Tahoma"/>
                <w:sz w:val="22"/>
                <w:szCs w:val="22"/>
                <w:highlight w:val="yellow"/>
                <w:lang w:val="uk-UA"/>
              </w:rPr>
            </w:pPr>
            <w:r w:rsidRPr="000551C4">
              <w:rPr>
                <w:rFonts w:ascii="Tahoma" w:hAnsi="Tahoma" w:cs="Tahoma"/>
                <w:sz w:val="22"/>
                <w:szCs w:val="22"/>
                <w:lang w:val="uk-UA"/>
              </w:rPr>
              <w:t xml:space="preserve">Інформаційна довідка з переліком успішних судових справ </w:t>
            </w:r>
            <w:r w:rsidRPr="00D30DAC">
              <w:rPr>
                <w:rFonts w:ascii="Tahoma" w:hAnsi="Tahoma" w:cs="Tahoma"/>
                <w:sz w:val="22"/>
                <w:szCs w:val="22"/>
                <w:lang w:val="uk-UA"/>
              </w:rPr>
              <w:t xml:space="preserve">щодо визнання недійсними патентів на винаходи, що стосуються лікарських засобів, та/або щодо захисту патентних прав, що стосуються  лікарських засобів, та/або щодо захисту прав та інтересів осіб проти яких були подані вищезазначені позови </w:t>
            </w:r>
            <w:r w:rsidRPr="00AD65DE">
              <w:rPr>
                <w:rFonts w:ascii="Tahoma" w:hAnsi="Tahoma" w:cs="Tahoma"/>
                <w:sz w:val="22"/>
                <w:szCs w:val="22"/>
                <w:lang w:val="uk-UA"/>
              </w:rPr>
              <w:t>(з обов’язковим посиланням на Єдиний державний реєстр судових рішень)</w:t>
            </w:r>
          </w:p>
        </w:tc>
      </w:tr>
      <w:tr w:rsidR="00BE2C38" w:rsidRPr="008C0827" w:rsidTr="00CC33B3">
        <w:tc>
          <w:tcPr>
            <w:tcW w:w="4395" w:type="dxa"/>
            <w:shd w:val="clear" w:color="auto" w:fill="auto"/>
          </w:tcPr>
          <w:p w:rsidR="00BE2C38" w:rsidRPr="00C739E2" w:rsidRDefault="00BE2C38" w:rsidP="004A06CF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Наявність кваліфікованих юристів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, яких постачальник послуг може залучити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для підготовки та подачі до суду позову від імені БО «Всеукраїнська мережа людей, які живуть з ВІЛ/СНІД» про визнання недійсними ​​патенту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, що стосується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 АРВ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препарат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у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та здійснення юридичного супроводу судового провадження за позовом</w:t>
            </w:r>
          </w:p>
        </w:tc>
        <w:tc>
          <w:tcPr>
            <w:tcW w:w="4961" w:type="dxa"/>
            <w:shd w:val="clear" w:color="auto" w:fill="auto"/>
          </w:tcPr>
          <w:p w:rsidR="00BE2C38" w:rsidRPr="00C739E2" w:rsidRDefault="00BE2C38" w:rsidP="004A06CF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Резюме юристів, як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і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можуть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бу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ти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залучені до всіх етапів надання послуг. </w:t>
            </w:r>
          </w:p>
        </w:tc>
      </w:tr>
      <w:tr w:rsidR="00BE2C38" w:rsidRPr="00064BD1" w:rsidTr="00BE2C38">
        <w:tc>
          <w:tcPr>
            <w:tcW w:w="4395" w:type="dxa"/>
            <w:shd w:val="clear" w:color="auto" w:fill="auto"/>
          </w:tcPr>
          <w:p w:rsidR="00BE2C38" w:rsidRPr="00C739E2" w:rsidRDefault="00BE2C38" w:rsidP="004A06CF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Наявність кваліфікованих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хіміків та/або біотехнологів, </w:t>
            </w:r>
            <w:r w:rsidRPr="006B29F2">
              <w:rPr>
                <w:rFonts w:ascii="Tahoma" w:hAnsi="Tahoma" w:cs="Tahoma"/>
                <w:sz w:val="22"/>
                <w:szCs w:val="22"/>
                <w:lang w:val="uk-UA"/>
              </w:rPr>
              <w:t xml:space="preserve">яких постачальник послуг </w:t>
            </w:r>
            <w:r w:rsidRPr="006B29F2">
              <w:rPr>
                <w:rFonts w:ascii="Tahoma" w:hAnsi="Tahoma" w:cs="Tahoma"/>
                <w:sz w:val="22"/>
                <w:szCs w:val="22"/>
                <w:lang w:val="uk-UA"/>
              </w:rPr>
              <w:lastRenderedPageBreak/>
              <w:t xml:space="preserve">може залучити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для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підготовки та подачі до суду позову від імені БО «Всеукраїнська мережа людей, які живуть з ВІЛ/СНІД» про визнання недійсними ​​патенту на АРВ препарат та здійснення юридичного супроводу судового провадження за позовом</w:t>
            </w:r>
          </w:p>
        </w:tc>
        <w:tc>
          <w:tcPr>
            <w:tcW w:w="4961" w:type="dxa"/>
            <w:shd w:val="clear" w:color="auto" w:fill="auto"/>
          </w:tcPr>
          <w:p w:rsidR="00BE2C38" w:rsidRPr="00C739E2" w:rsidRDefault="00BE2C38" w:rsidP="004A06CF">
            <w:pPr>
              <w:pStyle w:val="ae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lastRenderedPageBreak/>
              <w:t xml:space="preserve">Резюме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хіміків та/або біотехнологів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, </w:t>
            </w:r>
            <w:r w:rsidRPr="006B29F2">
              <w:rPr>
                <w:rFonts w:ascii="Tahoma" w:hAnsi="Tahoma" w:cs="Tahoma"/>
                <w:sz w:val="22"/>
                <w:szCs w:val="22"/>
                <w:lang w:val="uk-UA"/>
              </w:rPr>
              <w:t>яких постачальник послуг може залучити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до всіх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lastRenderedPageBreak/>
              <w:t>етапів надання послуг.</w:t>
            </w:r>
          </w:p>
        </w:tc>
      </w:tr>
      <w:tr w:rsidR="00BE2C38" w:rsidRPr="00064BD1" w:rsidTr="00CC33B3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E2C38" w:rsidRPr="00E605CF" w:rsidRDefault="00BE2C38" w:rsidP="004A06CF">
            <w:pPr>
              <w:pStyle w:val="af2"/>
              <w:ind w:left="127" w:right="126"/>
              <w:jc w:val="both"/>
              <w:rPr>
                <w:rFonts w:ascii="Tahoma" w:hAnsi="Tahoma" w:cs="Tahoma"/>
                <w:lang w:val="ru-RU"/>
              </w:rPr>
            </w:pPr>
            <w:r w:rsidRPr="00E605CF">
              <w:rPr>
                <w:rFonts w:ascii="Tahoma" w:hAnsi="Tahoma" w:cs="Tahoma"/>
                <w:lang w:val="ru-RU"/>
              </w:rPr>
              <w:lastRenderedPageBreak/>
              <w:t xml:space="preserve">Право на здійснення підприємницької діяльності </w:t>
            </w:r>
          </w:p>
          <w:p w:rsidR="00BE2C38" w:rsidRPr="00E605CF" w:rsidRDefault="00BE2C38" w:rsidP="004A06CF">
            <w:pPr>
              <w:pStyle w:val="af2"/>
              <w:ind w:left="127" w:right="126"/>
              <w:jc w:val="both"/>
              <w:rPr>
                <w:rFonts w:ascii="Tahoma" w:hAnsi="Tahoma" w:cs="Tahoma"/>
                <w:lang w:val="ru-RU"/>
              </w:rPr>
            </w:pPr>
          </w:p>
          <w:p w:rsidR="00BE2C38" w:rsidRPr="00E605CF" w:rsidRDefault="00BE2C38" w:rsidP="004A06CF">
            <w:pPr>
              <w:pStyle w:val="af2"/>
              <w:ind w:left="127" w:right="126"/>
              <w:jc w:val="both"/>
              <w:rPr>
                <w:rFonts w:ascii="Tahoma" w:hAnsi="Tahoma" w:cs="Tahoma"/>
                <w:lang w:val="ru-RU"/>
              </w:rPr>
            </w:pPr>
            <w:r w:rsidRPr="00E605CF">
              <w:rPr>
                <w:rFonts w:ascii="Tahoma" w:hAnsi="Tahoma" w:cs="Tahoma"/>
                <w:lang w:val="ru-RU"/>
              </w:rPr>
              <w:t>(У тендері можуть брати участь юридичні особи та ФОП.  При цьому, ФОП, які подаються на конкурс, повинні знаходитися на загальній або на спрощеній системі оподаткування (3-я група), а також мати відповідні КВЕДИ на надання послуг/виконання робіт, передбачених предметом закупівлі)</w:t>
            </w:r>
          </w:p>
          <w:p w:rsidR="00BE2C38" w:rsidRPr="00E605CF" w:rsidRDefault="00BE2C38" w:rsidP="004A06C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BE2C38" w:rsidRPr="00E605CF" w:rsidRDefault="00BE2C38" w:rsidP="00BE2C38">
            <w:pPr>
              <w:pStyle w:val="af2"/>
              <w:numPr>
                <w:ilvl w:val="0"/>
                <w:numId w:val="37"/>
              </w:numPr>
              <w:ind w:right="126"/>
              <w:jc w:val="both"/>
              <w:rPr>
                <w:rFonts w:ascii="Tahoma" w:hAnsi="Tahoma" w:cs="Tahoma"/>
                <w:lang w:val="ru-RU"/>
              </w:rPr>
            </w:pPr>
            <w:r w:rsidRPr="00E605CF">
              <w:rPr>
                <w:rFonts w:ascii="Tahoma" w:hAnsi="Tahoma" w:cs="Tahoma"/>
                <w:lang w:val="ru-RU"/>
              </w:rPr>
              <w:t xml:space="preserve">Копія Свідоцтва про державну реєстрацію юридичної особи або ФОП або Виписки з єдиного державного реєстру юридичних осіб та фізичних осіб-підприємців; </w:t>
            </w:r>
          </w:p>
          <w:p w:rsidR="00BE2C38" w:rsidRPr="0083466F" w:rsidRDefault="00BE2C38" w:rsidP="00BE2C38">
            <w:pPr>
              <w:pStyle w:val="af2"/>
              <w:numPr>
                <w:ilvl w:val="0"/>
                <w:numId w:val="37"/>
              </w:numPr>
              <w:ind w:right="126"/>
              <w:jc w:val="both"/>
              <w:rPr>
                <w:rFonts w:ascii="Tahoma" w:hAnsi="Tahoma" w:cs="Tahoma"/>
                <w:lang w:val="ru-RU"/>
              </w:rPr>
            </w:pPr>
            <w:r w:rsidRPr="00E605CF">
              <w:rPr>
                <w:rFonts w:ascii="Tahoma" w:hAnsi="Tahoma" w:cs="Tahoma"/>
                <w:lang w:val="ru-RU"/>
              </w:rPr>
              <w:t xml:space="preserve">Копія Свідоцтва платника ПДВ (при умові реєстрації платником ПДВ) або </w:t>
            </w:r>
            <w:r w:rsidRPr="0083466F">
              <w:rPr>
                <w:rFonts w:ascii="Tahoma" w:hAnsi="Tahoma" w:cs="Tahoma"/>
                <w:lang w:val="ru-RU"/>
              </w:rPr>
              <w:t xml:space="preserve">Свідоцтва про сплату єдиного податку або витяги з реєстрів платників ПДВ та платників єдиного податку; </w:t>
            </w:r>
          </w:p>
          <w:p w:rsidR="00BE2C38" w:rsidRPr="00E605CF" w:rsidRDefault="00BE2C38" w:rsidP="00BE2C38">
            <w:pPr>
              <w:pStyle w:val="af2"/>
              <w:numPr>
                <w:ilvl w:val="0"/>
                <w:numId w:val="37"/>
              </w:numPr>
              <w:ind w:right="126"/>
              <w:jc w:val="both"/>
              <w:rPr>
                <w:rFonts w:ascii="Tahoma" w:hAnsi="Tahoma" w:cs="Tahoma"/>
                <w:lang w:val="ru-RU"/>
              </w:rPr>
            </w:pPr>
            <w:r w:rsidRPr="0083466F">
              <w:rPr>
                <w:rFonts w:ascii="Tahoma" w:hAnsi="Tahoma" w:cs="Tahoma"/>
                <w:lang w:val="ru-RU"/>
              </w:rPr>
              <w:t xml:space="preserve">Копія Статуту і витягу з протоколу про призначення керівника </w:t>
            </w:r>
            <w:r w:rsidRPr="0083466F">
              <w:rPr>
                <w:rFonts w:ascii="Tahoma" w:hAnsi="Tahoma" w:cs="Tahoma"/>
                <w:i/>
                <w:iCs/>
                <w:lang w:val="ru-RU"/>
              </w:rPr>
              <w:t>(для юридичних осіб).</w:t>
            </w:r>
          </w:p>
        </w:tc>
      </w:tr>
    </w:tbl>
    <w:p w:rsidR="0024152E" w:rsidRPr="002A6F5B" w:rsidRDefault="0024152E" w:rsidP="00680AF0">
      <w:pPr>
        <w:rPr>
          <w:rFonts w:ascii="Tahoma" w:hAnsi="Tahoma" w:cs="Tahoma"/>
          <w:b/>
          <w:sz w:val="20"/>
          <w:szCs w:val="20"/>
          <w:vertAlign w:val="superscript"/>
          <w:lang w:val="uk-UA"/>
        </w:rPr>
      </w:pPr>
    </w:p>
    <w:p w:rsidR="00D844F9" w:rsidRPr="00FB5EA2" w:rsidRDefault="00D844F9" w:rsidP="0010505D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FB5EA2">
        <w:rPr>
          <w:rFonts w:ascii="Tahoma" w:hAnsi="Tahoma" w:cs="Tahoma"/>
          <w:b/>
          <w:sz w:val="20"/>
          <w:szCs w:val="20"/>
          <w:lang w:val="uk-UA"/>
        </w:rPr>
        <w:t xml:space="preserve">Підписанням та поданням цієї тендерної пропозиції </w:t>
      </w:r>
      <w:r w:rsidRPr="00FB5EA2">
        <w:rPr>
          <w:rFonts w:ascii="Tahoma" w:hAnsi="Tahoma" w:cs="Tahoma"/>
          <w:color w:val="0F0FB9"/>
          <w:sz w:val="20"/>
          <w:szCs w:val="20"/>
          <w:lang w:val="uk-UA"/>
        </w:rPr>
        <w:t xml:space="preserve">[назва учасника] </w:t>
      </w:r>
      <w:r w:rsidRPr="00FB5EA2">
        <w:rPr>
          <w:rFonts w:ascii="Tahoma" w:hAnsi="Tahoma" w:cs="Tahoma"/>
          <w:b/>
          <w:sz w:val="20"/>
          <w:szCs w:val="20"/>
          <w:lang w:val="uk-UA"/>
        </w:rPr>
        <w:t>зобов’язується у випадку акцепту цієї пропозиції Мережею:</w:t>
      </w:r>
    </w:p>
    <w:p w:rsidR="00D844F9" w:rsidRPr="00FB5EA2" w:rsidRDefault="00D844F9" w:rsidP="00A54221">
      <w:pPr>
        <w:numPr>
          <w:ilvl w:val="0"/>
          <w:numId w:val="6"/>
        </w:numPr>
        <w:tabs>
          <w:tab w:val="clear" w:pos="1260"/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t xml:space="preserve">не вносити жодних змін до цієї тендерної пропозиції та дотримуватись умов цієї тендерної пропозиції протягом періоду дії тендерної </w:t>
      </w:r>
      <w:r w:rsidR="007A5151">
        <w:rPr>
          <w:rFonts w:ascii="Tahoma" w:hAnsi="Tahoma" w:cs="Tahoma"/>
          <w:sz w:val="20"/>
          <w:szCs w:val="20"/>
          <w:lang w:val="uk-UA"/>
        </w:rPr>
        <w:t xml:space="preserve">пропозиції, який становить – </w:t>
      </w:r>
      <w:r w:rsidR="00680AF0">
        <w:rPr>
          <w:rFonts w:ascii="Tahoma" w:hAnsi="Tahoma" w:cs="Tahoma"/>
          <w:sz w:val="20"/>
          <w:szCs w:val="20"/>
          <w:lang w:val="uk-UA"/>
        </w:rPr>
        <w:t>60 календарних днів</w:t>
      </w:r>
      <w:r w:rsidRPr="00FB5EA2">
        <w:rPr>
          <w:rFonts w:ascii="Tahoma" w:hAnsi="Tahoma" w:cs="Tahoma"/>
          <w:sz w:val="20"/>
          <w:szCs w:val="20"/>
          <w:lang w:val="uk-UA"/>
        </w:rPr>
        <w:t xml:space="preserve"> з дати підписання договору. Ця тендерна пропозиція може бути прийнята (акцептована) Мережею в будь-який момент до завершення періоду її дії; </w:t>
      </w:r>
    </w:p>
    <w:p w:rsidR="00D844F9" w:rsidRPr="00FB5EA2" w:rsidRDefault="00D844F9" w:rsidP="00A54221">
      <w:pPr>
        <w:numPr>
          <w:ilvl w:val="0"/>
          <w:numId w:val="6"/>
        </w:numPr>
        <w:tabs>
          <w:tab w:val="clear" w:pos="1260"/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t xml:space="preserve">підписати договір поставки/надання послуг протягом 30-и днів з дати прийняття (акцепту) цієї тендерної пропозиції з обов’язковим дотриманням положень проекту такого договору. </w:t>
      </w:r>
    </w:p>
    <w:p w:rsidR="00D844F9" w:rsidRPr="00FB5EA2" w:rsidRDefault="00D844F9" w:rsidP="00A54221">
      <w:pPr>
        <w:numPr>
          <w:ilvl w:val="0"/>
          <w:numId w:val="6"/>
        </w:numPr>
        <w:tabs>
          <w:tab w:val="clear" w:pos="1260"/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t>поставити необхідний товар / надати вказані вище послуги у відповідності з умовами цієї тендерної пропозиції та проекту договору поставки / надання послуг.</w:t>
      </w:r>
    </w:p>
    <w:p w:rsidR="00D844F9" w:rsidRPr="00FB5EA2" w:rsidRDefault="00D844F9" w:rsidP="00A54221">
      <w:pPr>
        <w:numPr>
          <w:ilvl w:val="0"/>
          <w:numId w:val="6"/>
        </w:numPr>
        <w:tabs>
          <w:tab w:val="clear" w:pos="1260"/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t>забезпечити повноту та точність виконання цієї тендерної пропозиції за формою, цінами/тарифами та у строки, вказані у цій тендерній пропозиції та Оголошенні.</w:t>
      </w:r>
    </w:p>
    <w:p w:rsidR="00D844F9" w:rsidRPr="00FB5EA2" w:rsidRDefault="00D844F9" w:rsidP="00D844F9">
      <w:pPr>
        <w:tabs>
          <w:tab w:val="num" w:pos="0"/>
        </w:tabs>
        <w:ind w:firstLine="540"/>
        <w:jc w:val="both"/>
        <w:rPr>
          <w:rFonts w:ascii="Tahoma" w:hAnsi="Tahoma" w:cs="Tahoma"/>
          <w:sz w:val="20"/>
          <w:szCs w:val="20"/>
          <w:lang w:val="uk-UA"/>
        </w:rPr>
      </w:pPr>
    </w:p>
    <w:p w:rsidR="00D844F9" w:rsidRPr="00FB5EA2" w:rsidRDefault="00D844F9" w:rsidP="0010505D">
      <w:pPr>
        <w:tabs>
          <w:tab w:val="num" w:pos="-5387"/>
        </w:tabs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FB5EA2">
        <w:rPr>
          <w:rFonts w:ascii="Tahoma" w:hAnsi="Tahoma" w:cs="Tahoma"/>
          <w:b/>
          <w:sz w:val="20"/>
          <w:szCs w:val="20"/>
          <w:lang w:val="uk-UA"/>
        </w:rPr>
        <w:t>Підписанням та поданням цієї тендерної пропозиції учасник погоджується з наступним:</w:t>
      </w:r>
    </w:p>
    <w:p w:rsidR="00D844F9" w:rsidRPr="00FB5EA2" w:rsidRDefault="00D844F9" w:rsidP="00A54221">
      <w:pPr>
        <w:numPr>
          <w:ilvl w:val="0"/>
          <w:numId w:val="6"/>
        </w:numPr>
        <w:tabs>
          <w:tab w:val="clear" w:pos="1260"/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t xml:space="preserve">учасник ознайомлений з Оголошенням, </w:t>
      </w:r>
      <w:r w:rsidRPr="00FB5EA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яке опубліковано на веб-сайті Мережі (</w:t>
      </w:r>
      <w:hyperlink r:id="rId9" w:history="1">
        <w:r w:rsidRPr="00FB5EA2">
          <w:rPr>
            <w:rStyle w:val="af1"/>
            <w:rFonts w:ascii="Tahoma" w:hAnsi="Tahoma" w:cs="Tahoma"/>
            <w:spacing w:val="-4"/>
            <w:sz w:val="20"/>
            <w:szCs w:val="20"/>
            <w:lang w:val="en-US"/>
          </w:rPr>
          <w:t>www</w:t>
        </w:r>
        <w:r w:rsidRPr="00FB5EA2">
          <w:rPr>
            <w:rStyle w:val="af1"/>
            <w:rFonts w:ascii="Tahoma" w:hAnsi="Tahoma" w:cs="Tahoma"/>
            <w:spacing w:val="-4"/>
            <w:sz w:val="20"/>
            <w:szCs w:val="20"/>
          </w:rPr>
          <w:t>.</w:t>
        </w:r>
        <w:r w:rsidRPr="00FB5EA2">
          <w:rPr>
            <w:rStyle w:val="af1"/>
            <w:rFonts w:ascii="Tahoma" w:hAnsi="Tahoma" w:cs="Tahoma"/>
            <w:spacing w:val="-4"/>
            <w:sz w:val="20"/>
            <w:szCs w:val="20"/>
            <w:lang w:val="en-US"/>
          </w:rPr>
          <w:t>network</w:t>
        </w:r>
        <w:r w:rsidRPr="00FB5EA2">
          <w:rPr>
            <w:rStyle w:val="af1"/>
            <w:rFonts w:ascii="Tahoma" w:hAnsi="Tahoma" w:cs="Tahoma"/>
            <w:spacing w:val="-4"/>
            <w:sz w:val="20"/>
            <w:szCs w:val="20"/>
          </w:rPr>
          <w:t>.</w:t>
        </w:r>
        <w:r w:rsidRPr="00FB5EA2">
          <w:rPr>
            <w:rStyle w:val="af1"/>
            <w:rFonts w:ascii="Tahoma" w:hAnsi="Tahoma" w:cs="Tahoma"/>
            <w:spacing w:val="-4"/>
            <w:sz w:val="20"/>
            <w:szCs w:val="20"/>
            <w:lang w:val="en-US"/>
          </w:rPr>
          <w:t>org</w:t>
        </w:r>
        <w:r w:rsidRPr="00FB5EA2">
          <w:rPr>
            <w:rStyle w:val="af1"/>
            <w:rFonts w:ascii="Tahoma" w:hAnsi="Tahoma" w:cs="Tahoma"/>
            <w:spacing w:val="-4"/>
            <w:sz w:val="20"/>
            <w:szCs w:val="20"/>
          </w:rPr>
          <w:t>.</w:t>
        </w:r>
        <w:r w:rsidRPr="00FB5EA2">
          <w:rPr>
            <w:rStyle w:val="af1"/>
            <w:rFonts w:ascii="Tahoma" w:hAnsi="Tahoma" w:cs="Tahoma"/>
            <w:spacing w:val="-4"/>
            <w:sz w:val="20"/>
            <w:szCs w:val="20"/>
            <w:lang w:val="en-US"/>
          </w:rPr>
          <w:t>ua</w:t>
        </w:r>
      </w:hyperlink>
      <w:r w:rsidRPr="00FB5EA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);</w:t>
      </w:r>
    </w:p>
    <w:p w:rsidR="00D844F9" w:rsidRPr="00FB5EA2" w:rsidRDefault="00D844F9" w:rsidP="00A54221">
      <w:pPr>
        <w:numPr>
          <w:ilvl w:val="0"/>
          <w:numId w:val="6"/>
        </w:numPr>
        <w:tabs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t>Мережа не зобов’язана приймати найкращу за ціною пропозицію чи будь-яку із отриманих пропозицій. До моменту підписання договору про закупівлю Мережа не несе жодних зобов’язань по відношенню до учасників закупівлі або потенційних учасників закупівлі;</w:t>
      </w:r>
    </w:p>
    <w:p w:rsidR="00D844F9" w:rsidRPr="00FB5EA2" w:rsidRDefault="00D844F9" w:rsidP="00A54221">
      <w:pPr>
        <w:numPr>
          <w:ilvl w:val="0"/>
          <w:numId w:val="6"/>
        </w:numPr>
        <w:tabs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t>Мережа залишає за собою право відхилити тендерні пропозиції всіх учасників процедури закупівлі;</w:t>
      </w:r>
    </w:p>
    <w:p w:rsidR="00D844F9" w:rsidRDefault="00D844F9" w:rsidP="00A54221">
      <w:pPr>
        <w:numPr>
          <w:ilvl w:val="0"/>
          <w:numId w:val="6"/>
        </w:numPr>
        <w:tabs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t>Мережа залишає за собою право в момент визначення переможця тендеру збільшувати або зменшувати на 15% обсяг товарів та послуг, обумовлений у Оголошенні без зміни ціни або інших умов цієї тендерної пропозиції, окрім пропорційного збільшення або зменшення загальної вартості послуг за договором;</w:t>
      </w:r>
    </w:p>
    <w:p w:rsidR="000E679A" w:rsidRPr="00FB5EA2" w:rsidRDefault="000E679A" w:rsidP="00A54221">
      <w:pPr>
        <w:numPr>
          <w:ilvl w:val="0"/>
          <w:numId w:val="6"/>
        </w:numPr>
        <w:tabs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Мережа залишає за собою право припинити співробітництво з учасником закупівлі на будь якому етапі відбору або реалізації проекту у разі виявлення наявності конфлікту інтересів;</w:t>
      </w:r>
    </w:p>
    <w:p w:rsidR="00D844F9" w:rsidRPr="00FB5EA2" w:rsidRDefault="002F1C79" w:rsidP="00A54221">
      <w:pPr>
        <w:numPr>
          <w:ilvl w:val="0"/>
          <w:numId w:val="6"/>
        </w:numPr>
        <w:tabs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д</w:t>
      </w:r>
      <w:r w:rsidR="00D844F9" w:rsidRPr="00FB5EA2">
        <w:rPr>
          <w:rFonts w:ascii="Tahoma" w:hAnsi="Tahoma" w:cs="Tahoma"/>
          <w:sz w:val="20"/>
          <w:szCs w:val="20"/>
          <w:lang w:val="uk-UA"/>
        </w:rPr>
        <w:t xml:space="preserve">ана тендерна пропозиція та Оголошення є невід’ємними </w:t>
      </w:r>
      <w:bookmarkStart w:id="0" w:name="_GoBack"/>
      <w:bookmarkEnd w:id="0"/>
      <w:r w:rsidR="00D844F9" w:rsidRPr="00FB5EA2">
        <w:rPr>
          <w:rFonts w:ascii="Tahoma" w:hAnsi="Tahoma" w:cs="Tahoma"/>
          <w:sz w:val="20"/>
          <w:szCs w:val="20"/>
          <w:lang w:val="uk-UA"/>
        </w:rPr>
        <w:t>частинами відповідного договору на закупівлю товарів/послуг, котрий буде укладений Мережею з переможцем тендеру;</w:t>
      </w:r>
    </w:p>
    <w:p w:rsidR="00F37B4C" w:rsidRDefault="00D844F9" w:rsidP="0019010F">
      <w:pPr>
        <w:numPr>
          <w:ilvl w:val="0"/>
          <w:numId w:val="6"/>
        </w:numPr>
        <w:tabs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t>участь у тендері пов’язаних осіб або ж змова учасників тендеру забороняється. У разі виявлення таких фактів,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</w:t>
      </w:r>
      <w:r w:rsidR="005777A8">
        <w:rPr>
          <w:rFonts w:ascii="Tahoma" w:hAnsi="Tahoma" w:cs="Tahoma"/>
          <w:sz w:val="20"/>
          <w:szCs w:val="20"/>
          <w:lang w:val="uk-UA"/>
        </w:rPr>
        <w:t>уванням збитків завданих Мережі;</w:t>
      </w:r>
    </w:p>
    <w:p w:rsidR="005777A8" w:rsidRPr="0019010F" w:rsidRDefault="005777A8" w:rsidP="0019010F">
      <w:pPr>
        <w:numPr>
          <w:ilvl w:val="0"/>
          <w:numId w:val="6"/>
        </w:numPr>
        <w:tabs>
          <w:tab w:val="num" w:pos="0"/>
          <w:tab w:val="num" w:pos="900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48114F">
        <w:rPr>
          <w:rFonts w:ascii="Tahoma" w:eastAsia="Calibri" w:hAnsi="Tahoma" w:cs="Tahoma"/>
          <w:sz w:val="20"/>
          <w:szCs w:val="20"/>
          <w:lang w:val="uk-UA" w:eastAsia="en-US"/>
        </w:rPr>
        <w:t>дотримуватись вимог Кодексу поведінки постачальників, з текстом якого можна ознайомитись за посиланням</w:t>
      </w:r>
      <w:r w:rsidRPr="00E312D7">
        <w:rPr>
          <w:rFonts w:ascii="Arial" w:hAnsi="Arial" w:cs="Arial"/>
          <w:color w:val="000000"/>
          <w:sz w:val="22"/>
          <w:szCs w:val="22"/>
          <w:lang w:val="uk-UA"/>
        </w:rPr>
        <w:t xml:space="preserve"> </w:t>
      </w:r>
      <w:hyperlink r:id="rId10" w:history="1">
        <w:r w:rsidRPr="0048114F">
          <w:rPr>
            <w:rStyle w:val="af1"/>
            <w:rFonts w:ascii="Arial" w:hAnsi="Arial" w:cs="Arial"/>
            <w:sz w:val="20"/>
            <w:szCs w:val="20"/>
            <w:lang w:val="uk-UA"/>
          </w:rPr>
          <w:t>http://network.org.ua/projects/nuo/purchase.php</w:t>
        </w:r>
      </w:hyperlink>
    </w:p>
    <w:p w:rsidR="00D844F9" w:rsidRPr="00FB5EA2" w:rsidRDefault="00D844F9" w:rsidP="003C6376">
      <w:pPr>
        <w:ind w:left="-426"/>
        <w:jc w:val="both"/>
        <w:rPr>
          <w:rFonts w:ascii="Tahoma" w:hAnsi="Tahoma" w:cs="Tahoma"/>
          <w:sz w:val="20"/>
          <w:szCs w:val="20"/>
          <w:lang w:val="uk-UA"/>
        </w:rPr>
      </w:pPr>
    </w:p>
    <w:p w:rsidR="00D844F9" w:rsidRPr="00FB5EA2" w:rsidRDefault="00D844F9" w:rsidP="0010505D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FB5EA2">
        <w:rPr>
          <w:rFonts w:ascii="Tahoma" w:hAnsi="Tahoma" w:cs="Tahoma"/>
          <w:sz w:val="20"/>
          <w:szCs w:val="20"/>
          <w:lang w:val="uk-UA"/>
        </w:rPr>
        <w:lastRenderedPageBreak/>
        <w:t>Цим ми підтверджуємо нашу юридичну, фінансову та іншу спроможність виконати умови даної тендерної пропозиції та Оголошення, укласти договір на закупівлю товарів/послуг та правдивість всіх відомостей зазначених у цій тендерній пропозиції.</w:t>
      </w:r>
    </w:p>
    <w:p w:rsidR="00D844F9" w:rsidRPr="00FB5EA2" w:rsidRDefault="00D844F9" w:rsidP="0010505D">
      <w:pPr>
        <w:rPr>
          <w:rFonts w:ascii="Tahoma" w:hAnsi="Tahoma" w:cs="Tahoma"/>
          <w:sz w:val="20"/>
          <w:szCs w:val="20"/>
          <w:lang w:val="uk-UA"/>
        </w:rPr>
      </w:pPr>
    </w:p>
    <w:p w:rsidR="00D844F9" w:rsidRPr="00FB5EA2" w:rsidRDefault="00D844F9" w:rsidP="0010505D">
      <w:pPr>
        <w:pStyle w:val="1"/>
        <w:jc w:val="both"/>
        <w:rPr>
          <w:rFonts w:ascii="Tahoma" w:hAnsi="Tahoma" w:cs="Tahoma"/>
          <w:b w:val="0"/>
          <w:bCs w:val="0"/>
          <w:iCs w:val="0"/>
          <w:color w:val="0F0FB9"/>
          <w:sz w:val="20"/>
          <w:szCs w:val="20"/>
        </w:rPr>
      </w:pPr>
      <w:r w:rsidRPr="00FB5EA2">
        <w:rPr>
          <w:rFonts w:ascii="Tahoma" w:hAnsi="Tahoma" w:cs="Tahoma"/>
          <w:sz w:val="20"/>
          <w:szCs w:val="20"/>
        </w:rPr>
        <w:t xml:space="preserve">Уповноважений підписати тендерну пропозицію для та від імені </w:t>
      </w:r>
      <w:r w:rsidRPr="00FB5EA2">
        <w:rPr>
          <w:rFonts w:ascii="Tahoma" w:hAnsi="Tahoma" w:cs="Tahoma"/>
          <w:b w:val="0"/>
          <w:bCs w:val="0"/>
          <w:iCs w:val="0"/>
          <w:color w:val="0F0FB9"/>
          <w:sz w:val="20"/>
          <w:szCs w:val="20"/>
        </w:rPr>
        <w:t>[назва юридичної особи</w:t>
      </w:r>
      <w:r w:rsidR="00F04B39">
        <w:rPr>
          <w:rFonts w:ascii="Tahoma" w:hAnsi="Tahoma" w:cs="Tahoma"/>
          <w:b w:val="0"/>
          <w:bCs w:val="0"/>
          <w:iCs w:val="0"/>
          <w:color w:val="0F0FB9"/>
          <w:sz w:val="20"/>
          <w:szCs w:val="20"/>
        </w:rPr>
        <w:t>/ФОП</w:t>
      </w:r>
      <w:r w:rsidRPr="00FB5EA2">
        <w:rPr>
          <w:rFonts w:ascii="Tahoma" w:hAnsi="Tahoma" w:cs="Tahoma"/>
          <w:b w:val="0"/>
          <w:bCs w:val="0"/>
          <w:iCs w:val="0"/>
          <w:color w:val="0F0FB9"/>
          <w:sz w:val="20"/>
          <w:szCs w:val="20"/>
        </w:rPr>
        <w:t>]</w:t>
      </w:r>
      <w:r w:rsidRPr="00FB5EA2">
        <w:rPr>
          <w:rFonts w:ascii="Tahoma" w:hAnsi="Tahoma" w:cs="Tahoma"/>
          <w:i/>
          <w:sz w:val="20"/>
          <w:szCs w:val="20"/>
        </w:rPr>
        <w:t xml:space="preserve"> </w:t>
      </w:r>
      <w:r w:rsidRPr="00FB5EA2">
        <w:rPr>
          <w:rFonts w:ascii="Tahoma" w:hAnsi="Tahoma" w:cs="Tahoma"/>
          <w:sz w:val="20"/>
          <w:szCs w:val="20"/>
        </w:rPr>
        <w:t xml:space="preserve">згідно </w:t>
      </w:r>
      <w:r w:rsidR="008C43C5" w:rsidRPr="00FB5EA2">
        <w:rPr>
          <w:rFonts w:ascii="Tahoma" w:hAnsi="Tahoma" w:cs="Tahoma"/>
          <w:sz w:val="20"/>
          <w:szCs w:val="20"/>
        </w:rPr>
        <w:t xml:space="preserve"> </w:t>
      </w:r>
      <w:r w:rsidRPr="00FB5EA2">
        <w:rPr>
          <w:rFonts w:ascii="Tahoma" w:hAnsi="Tahoma" w:cs="Tahoma"/>
          <w:b w:val="0"/>
          <w:bCs w:val="0"/>
          <w:iCs w:val="0"/>
          <w:color w:val="0F0FB9"/>
          <w:sz w:val="20"/>
          <w:szCs w:val="20"/>
        </w:rPr>
        <w:t>[статуту або довіреності]:</w:t>
      </w:r>
    </w:p>
    <w:p w:rsidR="00AF2506" w:rsidRDefault="00AF2506" w:rsidP="00D844F9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AF2506" w:rsidRDefault="00AF2506" w:rsidP="00D844F9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C42A84" w:rsidRDefault="00C42A84" w:rsidP="00D844F9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D844F9" w:rsidRPr="00FB5EA2" w:rsidRDefault="00D844F9" w:rsidP="00D844F9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FB5EA2">
        <w:rPr>
          <w:rFonts w:ascii="Tahoma" w:hAnsi="Tahoma" w:cs="Tahoma"/>
          <w:sz w:val="20"/>
          <w:szCs w:val="20"/>
          <w:lang w:val="uk-UA"/>
        </w:rPr>
        <w:t xml:space="preserve"> </w:t>
      </w:r>
      <w:r w:rsidR="00A54221" w:rsidRPr="00FB5EA2">
        <w:rPr>
          <w:rFonts w:ascii="Tahoma" w:hAnsi="Tahoma" w:cs="Tahoma"/>
          <w:sz w:val="20"/>
          <w:szCs w:val="20"/>
          <w:lang w:val="uk-UA"/>
        </w:rPr>
        <w:t>_______</w:t>
      </w:r>
      <w:r w:rsidRPr="00FB5EA2">
        <w:rPr>
          <w:rFonts w:ascii="Tahoma" w:hAnsi="Tahoma" w:cs="Tahoma"/>
          <w:sz w:val="20"/>
          <w:szCs w:val="20"/>
          <w:u w:val="single"/>
          <w:lang w:val="uk-UA"/>
        </w:rPr>
        <w:t xml:space="preserve">___________________ </w:t>
      </w:r>
      <w:r w:rsidRPr="00FB5EA2">
        <w:rPr>
          <w:rFonts w:ascii="Tahoma" w:hAnsi="Tahoma" w:cs="Tahoma"/>
          <w:sz w:val="20"/>
          <w:szCs w:val="20"/>
          <w:lang w:val="uk-UA"/>
        </w:rPr>
        <w:t xml:space="preserve">                     </w:t>
      </w:r>
      <w:r w:rsidRPr="00FB5EA2">
        <w:rPr>
          <w:rFonts w:ascii="Tahoma" w:hAnsi="Tahoma" w:cs="Tahoma"/>
          <w:sz w:val="20"/>
          <w:szCs w:val="20"/>
          <w:u w:val="single"/>
          <w:lang w:val="uk-UA"/>
        </w:rPr>
        <w:t>_________________________</w:t>
      </w:r>
      <w:r w:rsidRPr="00FB5EA2">
        <w:rPr>
          <w:rFonts w:ascii="Tahoma" w:hAnsi="Tahoma" w:cs="Tahoma"/>
          <w:sz w:val="20"/>
          <w:szCs w:val="20"/>
          <w:lang w:val="uk-UA"/>
        </w:rPr>
        <w:t xml:space="preserve">                  </w:t>
      </w:r>
      <w:r w:rsidRPr="00FB5EA2">
        <w:rPr>
          <w:rFonts w:ascii="Tahoma" w:hAnsi="Tahoma" w:cs="Tahoma"/>
          <w:sz w:val="20"/>
          <w:szCs w:val="20"/>
          <w:lang w:val="uk-UA"/>
        </w:rPr>
        <w:tab/>
        <w:t xml:space="preserve">  </w:t>
      </w:r>
      <w:r w:rsidRPr="00FB5EA2">
        <w:rPr>
          <w:rFonts w:ascii="Tahoma" w:hAnsi="Tahoma" w:cs="Tahoma"/>
          <w:sz w:val="20"/>
          <w:szCs w:val="20"/>
        </w:rPr>
        <w:t>[</w:t>
      </w:r>
      <w:r w:rsidRPr="00FB5EA2">
        <w:rPr>
          <w:rFonts w:ascii="Tahoma" w:hAnsi="Tahoma" w:cs="Tahoma"/>
          <w:sz w:val="20"/>
          <w:szCs w:val="20"/>
          <w:lang w:val="uk-UA"/>
        </w:rPr>
        <w:t>Дата</w:t>
      </w:r>
      <w:r w:rsidRPr="00FB5EA2">
        <w:rPr>
          <w:rFonts w:ascii="Tahoma" w:hAnsi="Tahoma" w:cs="Tahoma"/>
          <w:sz w:val="20"/>
          <w:szCs w:val="20"/>
        </w:rPr>
        <w:t>]</w:t>
      </w:r>
    </w:p>
    <w:p w:rsidR="00D844F9" w:rsidRPr="00FB5EA2" w:rsidRDefault="00D844F9" w:rsidP="00A54221">
      <w:pPr>
        <w:pStyle w:val="1"/>
        <w:ind w:firstLine="708"/>
        <w:jc w:val="left"/>
        <w:rPr>
          <w:rFonts w:ascii="Tahoma" w:hAnsi="Tahoma" w:cs="Tahoma"/>
          <w:b w:val="0"/>
          <w:sz w:val="20"/>
          <w:szCs w:val="20"/>
          <w:lang w:val="ru-RU"/>
        </w:rPr>
      </w:pPr>
      <w:r w:rsidRPr="00FB5EA2">
        <w:rPr>
          <w:rFonts w:ascii="Tahoma" w:hAnsi="Tahoma" w:cs="Tahoma"/>
          <w:sz w:val="20"/>
          <w:szCs w:val="20"/>
          <w:lang w:val="ru-RU"/>
        </w:rPr>
        <w:t>[</w:t>
      </w:r>
      <w:r w:rsidRPr="00FB5EA2">
        <w:rPr>
          <w:rFonts w:ascii="Tahoma" w:hAnsi="Tahoma" w:cs="Tahoma"/>
          <w:sz w:val="20"/>
          <w:szCs w:val="20"/>
        </w:rPr>
        <w:t>ПІБ, посада</w:t>
      </w:r>
      <w:r w:rsidRPr="00FB5EA2">
        <w:rPr>
          <w:rFonts w:ascii="Tahoma" w:hAnsi="Tahoma" w:cs="Tahoma"/>
          <w:sz w:val="20"/>
          <w:szCs w:val="20"/>
          <w:lang w:val="ru-RU"/>
        </w:rPr>
        <w:t>]</w:t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b w:val="0"/>
          <w:sz w:val="20"/>
          <w:szCs w:val="20"/>
        </w:rPr>
        <w:t xml:space="preserve">[підпис]                      </w:t>
      </w:r>
    </w:p>
    <w:p w:rsidR="00D844F9" w:rsidRPr="00FB5EA2" w:rsidRDefault="00D844F9" w:rsidP="00D844F9">
      <w:pPr>
        <w:rPr>
          <w:rFonts w:ascii="Tahoma" w:hAnsi="Tahoma" w:cs="Tahoma"/>
          <w:bCs/>
          <w:iCs/>
          <w:sz w:val="20"/>
          <w:szCs w:val="20"/>
          <w:lang w:val="uk-UA"/>
        </w:rPr>
      </w:pPr>
    </w:p>
    <w:p w:rsidR="00D844F9" w:rsidRPr="00FB5EA2" w:rsidRDefault="00D844F9" w:rsidP="00D844F9">
      <w:pPr>
        <w:rPr>
          <w:rFonts w:ascii="Tahoma" w:hAnsi="Tahoma" w:cs="Tahoma"/>
          <w:b/>
          <w:bCs/>
          <w:iCs/>
          <w:sz w:val="20"/>
          <w:szCs w:val="20"/>
          <w:lang w:val="uk-UA"/>
        </w:rPr>
      </w:pPr>
      <w:r w:rsidRPr="00FB5EA2">
        <w:rPr>
          <w:rFonts w:ascii="Tahoma" w:hAnsi="Tahoma" w:cs="Tahoma"/>
          <w:b/>
          <w:bCs/>
          <w:iCs/>
          <w:sz w:val="20"/>
          <w:szCs w:val="20"/>
        </w:rPr>
        <w:t>[</w:t>
      </w:r>
      <w:r w:rsidRPr="00FB5EA2">
        <w:rPr>
          <w:rFonts w:ascii="Tahoma" w:hAnsi="Tahoma" w:cs="Tahoma"/>
          <w:b/>
          <w:bCs/>
          <w:iCs/>
          <w:sz w:val="20"/>
          <w:szCs w:val="20"/>
          <w:lang w:val="uk-UA"/>
        </w:rPr>
        <w:t>М.П.</w:t>
      </w:r>
      <w:r w:rsidRPr="00FB5EA2">
        <w:rPr>
          <w:rFonts w:ascii="Tahoma" w:hAnsi="Tahoma" w:cs="Tahoma"/>
          <w:b/>
          <w:bCs/>
          <w:iCs/>
          <w:sz w:val="20"/>
          <w:szCs w:val="20"/>
        </w:rPr>
        <w:t>]</w:t>
      </w:r>
    </w:p>
    <w:p w:rsidR="00DF34D9" w:rsidRDefault="00DF34D9" w:rsidP="00FB5EA2">
      <w:pPr>
        <w:tabs>
          <w:tab w:val="right" w:pos="3600"/>
          <w:tab w:val="right" w:pos="4320"/>
          <w:tab w:val="right" w:pos="8640"/>
        </w:tabs>
        <w:suppressAutoHyphens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AF5872" w:rsidRDefault="00AF5872" w:rsidP="00FB5EA2">
      <w:pPr>
        <w:tabs>
          <w:tab w:val="right" w:pos="3600"/>
          <w:tab w:val="right" w:pos="4320"/>
          <w:tab w:val="right" w:pos="8640"/>
        </w:tabs>
        <w:suppressAutoHyphens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AF5872" w:rsidRDefault="00AF5872" w:rsidP="00FB5EA2">
      <w:pPr>
        <w:tabs>
          <w:tab w:val="right" w:pos="3600"/>
          <w:tab w:val="right" w:pos="4320"/>
          <w:tab w:val="right" w:pos="8640"/>
        </w:tabs>
        <w:suppressAutoHyphens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7C4AE0" w:rsidRDefault="00FB5EA2" w:rsidP="002A6F5B">
      <w:pPr>
        <w:tabs>
          <w:tab w:val="right" w:pos="3600"/>
          <w:tab w:val="right" w:pos="4320"/>
          <w:tab w:val="right" w:pos="8640"/>
        </w:tabs>
        <w:suppressAutoHyphens/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4A6693">
        <w:rPr>
          <w:rFonts w:ascii="Tahoma" w:hAnsi="Tahoma" w:cs="Tahoma"/>
          <w:b/>
          <w:sz w:val="20"/>
          <w:szCs w:val="20"/>
          <w:lang w:val="uk-UA"/>
        </w:rPr>
        <w:t>Перелік підтверджуючих документів, які додаються до пропозиції:</w:t>
      </w:r>
    </w:p>
    <w:sectPr w:rsidR="007C4AE0" w:rsidSect="00AF68E6">
      <w:footerReference w:type="even" r:id="rId11"/>
      <w:footerReference w:type="default" r:id="rId12"/>
      <w:pgSz w:w="11906" w:h="16838"/>
      <w:pgMar w:top="709" w:right="746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663" w:rsidRDefault="00AE2663">
      <w:r>
        <w:separator/>
      </w:r>
    </w:p>
  </w:endnote>
  <w:endnote w:type="continuationSeparator" w:id="0">
    <w:p w:rsidR="00AE2663" w:rsidRDefault="00AE2663">
      <w:r>
        <w:continuationSeparator/>
      </w:r>
    </w:p>
  </w:endnote>
  <w:endnote w:id="1">
    <w:p w:rsidR="0024152E" w:rsidRDefault="0024152E" w:rsidP="0024152E">
      <w:pPr>
        <w:pStyle w:val="aa"/>
        <w:rPr>
          <w:lang w:val="uk-UA"/>
        </w:rPr>
      </w:pPr>
    </w:p>
    <w:p w:rsidR="0024152E" w:rsidRDefault="0024152E" w:rsidP="0024152E">
      <w:pPr>
        <w:pStyle w:val="aa"/>
        <w:rPr>
          <w:lang w:val="uk-UA"/>
        </w:rPr>
      </w:pPr>
    </w:p>
    <w:p w:rsidR="0024152E" w:rsidRPr="00F60F97" w:rsidRDefault="0024152E" w:rsidP="0024152E">
      <w:pPr>
        <w:pStyle w:val="aa"/>
        <w:rPr>
          <w:lang w:val="uk-UA"/>
        </w:rPr>
      </w:pPr>
    </w:p>
  </w:endnote>
  <w:endnote w:id="2">
    <w:p w:rsidR="0024152E" w:rsidRPr="00D90252" w:rsidRDefault="0024152E" w:rsidP="0024152E">
      <w:pPr>
        <w:pStyle w:val="aa"/>
        <w:rPr>
          <w:lang w:val="uk-UA"/>
        </w:rPr>
      </w:pPr>
      <w:r>
        <w:rPr>
          <w:rStyle w:val="ac"/>
        </w:rPr>
        <w:endnoteRef/>
      </w:r>
      <w:r w:rsidRPr="00D90252">
        <w:rPr>
          <w:lang w:val="uk-UA"/>
        </w:rPr>
        <w:t xml:space="preserve"> </w:t>
      </w:r>
      <w:r>
        <w:rPr>
          <w:lang w:val="uk-UA"/>
        </w:rPr>
        <w:t>Невідповідність хоча б одній з кваліфікаційних вимог тендерної пропозиції учасника призводить до автоматичної повної дискваліфікації такої тендерної пропозиції.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AE1" w:rsidRDefault="00A92AE1" w:rsidP="006F404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92AE1" w:rsidRDefault="00A92AE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7C" w:rsidRDefault="0086677C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0E679A">
      <w:rPr>
        <w:noProof/>
      </w:rPr>
      <w:t>3</w:t>
    </w:r>
    <w:r>
      <w:fldChar w:fldCharType="end"/>
    </w:r>
  </w:p>
  <w:p w:rsidR="00A92AE1" w:rsidRDefault="00A92A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663" w:rsidRDefault="00AE2663">
      <w:r>
        <w:separator/>
      </w:r>
    </w:p>
  </w:footnote>
  <w:footnote w:type="continuationSeparator" w:id="0">
    <w:p w:rsidR="00AE2663" w:rsidRDefault="00AE2663">
      <w:r>
        <w:continuationSeparator/>
      </w:r>
    </w:p>
  </w:footnote>
  <w:footnote w:id="1">
    <w:p w:rsidR="00BE2C38" w:rsidRPr="00870021" w:rsidRDefault="00BE2C38">
      <w:pPr>
        <w:pStyle w:val="a4"/>
        <w:rPr>
          <w:lang w:val="uk-UA"/>
        </w:rPr>
      </w:pPr>
      <w:r>
        <w:rPr>
          <w:rStyle w:val="a6"/>
        </w:rPr>
        <w:footnoteRef/>
      </w:r>
      <w:r>
        <w:t xml:space="preserve"> </w:t>
      </w:r>
      <w:r>
        <w:rPr>
          <w:lang w:val="uk-UA"/>
        </w:rPr>
        <w:t xml:space="preserve">Актуальна вартість послуг вартість послуг може бути меншою, в залежності від погодинного біллінгу, однак актуальна вартість не повинна перевищувати максимальної вартості послуг.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14E2"/>
    <w:multiLevelType w:val="hybridMultilevel"/>
    <w:tmpl w:val="4150EE8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F20F9"/>
    <w:multiLevelType w:val="hybridMultilevel"/>
    <w:tmpl w:val="0FF805DC"/>
    <w:lvl w:ilvl="0" w:tplc="1068E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76BE5"/>
    <w:multiLevelType w:val="hybridMultilevel"/>
    <w:tmpl w:val="1E88CC5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">
    <w:nsid w:val="12EC132B"/>
    <w:multiLevelType w:val="multilevel"/>
    <w:tmpl w:val="663432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1A0566B7"/>
    <w:multiLevelType w:val="multilevel"/>
    <w:tmpl w:val="D6A045F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>
    <w:nsid w:val="1F5C4F81"/>
    <w:multiLevelType w:val="hybridMultilevel"/>
    <w:tmpl w:val="2C54D8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AC32D3"/>
    <w:multiLevelType w:val="hybridMultilevel"/>
    <w:tmpl w:val="1E0298F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1733CD"/>
    <w:multiLevelType w:val="hybridMultilevel"/>
    <w:tmpl w:val="9DCAF7F6"/>
    <w:lvl w:ilvl="0" w:tplc="1CEA8A5E">
      <w:start w:val="5"/>
      <w:numFmt w:val="bullet"/>
      <w:lvlText w:val="-"/>
      <w:lvlJc w:val="left"/>
      <w:pPr>
        <w:ind w:left="487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2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7" w:hanging="360"/>
      </w:pPr>
      <w:rPr>
        <w:rFonts w:ascii="Wingdings" w:hAnsi="Wingdings" w:hint="default"/>
      </w:rPr>
    </w:lvl>
  </w:abstractNum>
  <w:abstractNum w:abstractNumId="8">
    <w:nsid w:val="27E00004"/>
    <w:multiLevelType w:val="hybridMultilevel"/>
    <w:tmpl w:val="C1F459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92C66"/>
    <w:multiLevelType w:val="hybridMultilevel"/>
    <w:tmpl w:val="E5CA1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350E5A"/>
    <w:multiLevelType w:val="hybridMultilevel"/>
    <w:tmpl w:val="9F96B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B6BD5"/>
    <w:multiLevelType w:val="hybridMultilevel"/>
    <w:tmpl w:val="4AA883A0"/>
    <w:lvl w:ilvl="0" w:tplc="0422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>
    <w:nsid w:val="2CAA2B11"/>
    <w:multiLevelType w:val="hybridMultilevel"/>
    <w:tmpl w:val="EEF61034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">
    <w:nsid w:val="322319D7"/>
    <w:multiLevelType w:val="hybridMultilevel"/>
    <w:tmpl w:val="24505F08"/>
    <w:lvl w:ilvl="0" w:tplc="01405AD0"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40BB1"/>
    <w:multiLevelType w:val="hybridMultilevel"/>
    <w:tmpl w:val="69E6FCB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1112C9"/>
    <w:multiLevelType w:val="hybridMultilevel"/>
    <w:tmpl w:val="B5CE3E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7F45317"/>
    <w:multiLevelType w:val="hybridMultilevel"/>
    <w:tmpl w:val="1C2641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FF6EF3"/>
    <w:multiLevelType w:val="hybridMultilevel"/>
    <w:tmpl w:val="A03CCDD6"/>
    <w:lvl w:ilvl="0" w:tplc="A456EE96">
      <w:start w:val="2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FC4E8A"/>
    <w:multiLevelType w:val="hybridMultilevel"/>
    <w:tmpl w:val="FC0010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87FC1"/>
    <w:multiLevelType w:val="hybridMultilevel"/>
    <w:tmpl w:val="CC0EC9FA"/>
    <w:lvl w:ilvl="0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2D3CFE"/>
    <w:multiLevelType w:val="hybridMultilevel"/>
    <w:tmpl w:val="2062D97A"/>
    <w:lvl w:ilvl="0" w:tplc="20BC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825F9E"/>
    <w:multiLevelType w:val="hybridMultilevel"/>
    <w:tmpl w:val="AEDCD494"/>
    <w:lvl w:ilvl="0" w:tplc="228488FC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7F11EF"/>
    <w:multiLevelType w:val="hybridMultilevel"/>
    <w:tmpl w:val="63401D3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EB54697"/>
    <w:multiLevelType w:val="hybridMultilevel"/>
    <w:tmpl w:val="67222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2B413A"/>
    <w:multiLevelType w:val="hybridMultilevel"/>
    <w:tmpl w:val="29424432"/>
    <w:lvl w:ilvl="0" w:tplc="0419000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5">
    <w:nsid w:val="5AB21C98"/>
    <w:multiLevelType w:val="hybridMultilevel"/>
    <w:tmpl w:val="65BAE79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E1321"/>
    <w:multiLevelType w:val="hybridMultilevel"/>
    <w:tmpl w:val="13ECC452"/>
    <w:lvl w:ilvl="0" w:tplc="0419000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7">
    <w:nsid w:val="61DF74E6"/>
    <w:multiLevelType w:val="hybridMultilevel"/>
    <w:tmpl w:val="B28ADA2E"/>
    <w:lvl w:ilvl="0" w:tplc="4C667220">
      <w:start w:val="1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266DA4"/>
    <w:multiLevelType w:val="hybridMultilevel"/>
    <w:tmpl w:val="10F6FE2C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4A6EA2"/>
    <w:multiLevelType w:val="hybridMultilevel"/>
    <w:tmpl w:val="D6A045FA"/>
    <w:lvl w:ilvl="0" w:tplc="0419000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0">
    <w:nsid w:val="6E9A64ED"/>
    <w:multiLevelType w:val="hybridMultilevel"/>
    <w:tmpl w:val="7F9612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FD453C"/>
    <w:multiLevelType w:val="hybridMultilevel"/>
    <w:tmpl w:val="4A3412E0"/>
    <w:lvl w:ilvl="0" w:tplc="A336F99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38573ED"/>
    <w:multiLevelType w:val="hybridMultilevel"/>
    <w:tmpl w:val="C5362D9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F24C4F"/>
    <w:multiLevelType w:val="hybridMultilevel"/>
    <w:tmpl w:val="1E88CC52"/>
    <w:lvl w:ilvl="0" w:tplc="0419000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4">
    <w:nsid w:val="788D0863"/>
    <w:multiLevelType w:val="hybridMultilevel"/>
    <w:tmpl w:val="FE2EDF20"/>
    <w:lvl w:ilvl="0" w:tplc="0422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5">
    <w:nsid w:val="7B1C318D"/>
    <w:multiLevelType w:val="hybridMultilevel"/>
    <w:tmpl w:val="5F28028A"/>
    <w:lvl w:ilvl="0" w:tplc="0419000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6">
    <w:nsid w:val="7B63547C"/>
    <w:multiLevelType w:val="hybridMultilevel"/>
    <w:tmpl w:val="CCACA16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23"/>
  </w:num>
  <w:num w:numId="4">
    <w:abstractNumId w:val="2"/>
  </w:num>
  <w:num w:numId="5">
    <w:abstractNumId w:val="35"/>
  </w:num>
  <w:num w:numId="6">
    <w:abstractNumId w:val="15"/>
  </w:num>
  <w:num w:numId="7">
    <w:abstractNumId w:val="22"/>
  </w:num>
  <w:num w:numId="8">
    <w:abstractNumId w:val="5"/>
  </w:num>
  <w:num w:numId="9">
    <w:abstractNumId w:val="29"/>
  </w:num>
  <w:num w:numId="10">
    <w:abstractNumId w:val="26"/>
  </w:num>
  <w:num w:numId="11">
    <w:abstractNumId w:val="4"/>
  </w:num>
  <w:num w:numId="12">
    <w:abstractNumId w:val="24"/>
  </w:num>
  <w:num w:numId="13">
    <w:abstractNumId w:val="14"/>
  </w:num>
  <w:num w:numId="14">
    <w:abstractNumId w:val="9"/>
  </w:num>
  <w:num w:numId="15">
    <w:abstractNumId w:val="11"/>
  </w:num>
  <w:num w:numId="16">
    <w:abstractNumId w:val="8"/>
  </w:num>
  <w:num w:numId="17">
    <w:abstractNumId w:val="21"/>
  </w:num>
  <w:num w:numId="18">
    <w:abstractNumId w:val="25"/>
  </w:num>
  <w:num w:numId="19">
    <w:abstractNumId w:val="36"/>
  </w:num>
  <w:num w:numId="20">
    <w:abstractNumId w:val="13"/>
  </w:num>
  <w:num w:numId="21">
    <w:abstractNumId w:val="33"/>
  </w:num>
  <w:num w:numId="22">
    <w:abstractNumId w:val="19"/>
  </w:num>
  <w:num w:numId="23">
    <w:abstractNumId w:val="12"/>
  </w:num>
  <w:num w:numId="24">
    <w:abstractNumId w:val="27"/>
  </w:num>
  <w:num w:numId="25">
    <w:abstractNumId w:val="17"/>
  </w:num>
  <w:num w:numId="26">
    <w:abstractNumId w:val="30"/>
  </w:num>
  <w:num w:numId="27">
    <w:abstractNumId w:val="10"/>
  </w:num>
  <w:num w:numId="28">
    <w:abstractNumId w:val="16"/>
  </w:num>
  <w:num w:numId="29">
    <w:abstractNumId w:val="32"/>
  </w:num>
  <w:num w:numId="30">
    <w:abstractNumId w:val="18"/>
  </w:num>
  <w:num w:numId="31">
    <w:abstractNumId w:val="6"/>
  </w:num>
  <w:num w:numId="32">
    <w:abstractNumId w:val="0"/>
  </w:num>
  <w:num w:numId="33">
    <w:abstractNumId w:val="20"/>
  </w:num>
  <w:num w:numId="34">
    <w:abstractNumId w:val="7"/>
  </w:num>
  <w:num w:numId="35">
    <w:abstractNumId w:val="34"/>
  </w:num>
  <w:num w:numId="36">
    <w:abstractNumId w:val="1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0B9B"/>
    <w:rsid w:val="000214FC"/>
    <w:rsid w:val="00021544"/>
    <w:rsid w:val="000251A3"/>
    <w:rsid w:val="000255A5"/>
    <w:rsid w:val="00030C1F"/>
    <w:rsid w:val="00031B0B"/>
    <w:rsid w:val="00040619"/>
    <w:rsid w:val="0004543D"/>
    <w:rsid w:val="00047B60"/>
    <w:rsid w:val="00061B43"/>
    <w:rsid w:val="000628B4"/>
    <w:rsid w:val="000638AA"/>
    <w:rsid w:val="000743F9"/>
    <w:rsid w:val="000768F4"/>
    <w:rsid w:val="00087BAE"/>
    <w:rsid w:val="00087D76"/>
    <w:rsid w:val="00091BD7"/>
    <w:rsid w:val="000A212F"/>
    <w:rsid w:val="000A720F"/>
    <w:rsid w:val="000B0600"/>
    <w:rsid w:val="000B3EA6"/>
    <w:rsid w:val="000B45DE"/>
    <w:rsid w:val="000C1C38"/>
    <w:rsid w:val="000E679A"/>
    <w:rsid w:val="000E761D"/>
    <w:rsid w:val="000F7465"/>
    <w:rsid w:val="0010505D"/>
    <w:rsid w:val="00106860"/>
    <w:rsid w:val="00112CC5"/>
    <w:rsid w:val="00132F1A"/>
    <w:rsid w:val="0013632F"/>
    <w:rsid w:val="00142955"/>
    <w:rsid w:val="00143CED"/>
    <w:rsid w:val="001452F7"/>
    <w:rsid w:val="00156F85"/>
    <w:rsid w:val="001736A9"/>
    <w:rsid w:val="001823A7"/>
    <w:rsid w:val="00184603"/>
    <w:rsid w:val="0019010F"/>
    <w:rsid w:val="001B1A1A"/>
    <w:rsid w:val="001B3A2C"/>
    <w:rsid w:val="001B4417"/>
    <w:rsid w:val="001B6BBD"/>
    <w:rsid w:val="001C232B"/>
    <w:rsid w:val="001C6841"/>
    <w:rsid w:val="001D7AA4"/>
    <w:rsid w:val="001E062D"/>
    <w:rsid w:val="001E7B88"/>
    <w:rsid w:val="001F0541"/>
    <w:rsid w:val="001F45FB"/>
    <w:rsid w:val="002025F9"/>
    <w:rsid w:val="00215471"/>
    <w:rsid w:val="00220510"/>
    <w:rsid w:val="00221F62"/>
    <w:rsid w:val="00230486"/>
    <w:rsid w:val="00232828"/>
    <w:rsid w:val="00237541"/>
    <w:rsid w:val="0024152E"/>
    <w:rsid w:val="00242C6E"/>
    <w:rsid w:val="00267AF4"/>
    <w:rsid w:val="00276639"/>
    <w:rsid w:val="00287106"/>
    <w:rsid w:val="0029505D"/>
    <w:rsid w:val="002A6F5B"/>
    <w:rsid w:val="002B4E1A"/>
    <w:rsid w:val="002C4952"/>
    <w:rsid w:val="002C624C"/>
    <w:rsid w:val="002E5EE1"/>
    <w:rsid w:val="002E60E5"/>
    <w:rsid w:val="002F1C79"/>
    <w:rsid w:val="002F2233"/>
    <w:rsid w:val="0030180C"/>
    <w:rsid w:val="00302786"/>
    <w:rsid w:val="003028C3"/>
    <w:rsid w:val="00320C6D"/>
    <w:rsid w:val="00321994"/>
    <w:rsid w:val="00327931"/>
    <w:rsid w:val="0033083E"/>
    <w:rsid w:val="003405BE"/>
    <w:rsid w:val="0037304A"/>
    <w:rsid w:val="003743B8"/>
    <w:rsid w:val="00376127"/>
    <w:rsid w:val="003A6516"/>
    <w:rsid w:val="003B2785"/>
    <w:rsid w:val="003B567C"/>
    <w:rsid w:val="003C1268"/>
    <w:rsid w:val="003C23FD"/>
    <w:rsid w:val="003C531F"/>
    <w:rsid w:val="003C6376"/>
    <w:rsid w:val="003F680D"/>
    <w:rsid w:val="003F7933"/>
    <w:rsid w:val="004150AE"/>
    <w:rsid w:val="00424A35"/>
    <w:rsid w:val="00440096"/>
    <w:rsid w:val="0044044B"/>
    <w:rsid w:val="00442238"/>
    <w:rsid w:val="00452133"/>
    <w:rsid w:val="00452B1B"/>
    <w:rsid w:val="00453AAC"/>
    <w:rsid w:val="00456A27"/>
    <w:rsid w:val="00476F90"/>
    <w:rsid w:val="00496D0F"/>
    <w:rsid w:val="004A423F"/>
    <w:rsid w:val="004A4E6E"/>
    <w:rsid w:val="004A51FF"/>
    <w:rsid w:val="004A6693"/>
    <w:rsid w:val="004A6781"/>
    <w:rsid w:val="004B00CC"/>
    <w:rsid w:val="004C31BF"/>
    <w:rsid w:val="004C4C95"/>
    <w:rsid w:val="004C544D"/>
    <w:rsid w:val="004D4A7F"/>
    <w:rsid w:val="004D4EE9"/>
    <w:rsid w:val="004D67AC"/>
    <w:rsid w:val="004E06BB"/>
    <w:rsid w:val="004F4E0B"/>
    <w:rsid w:val="00500C3E"/>
    <w:rsid w:val="00510122"/>
    <w:rsid w:val="00510F73"/>
    <w:rsid w:val="00520A5F"/>
    <w:rsid w:val="0052643F"/>
    <w:rsid w:val="00530035"/>
    <w:rsid w:val="00530D00"/>
    <w:rsid w:val="00532B4C"/>
    <w:rsid w:val="00536E1D"/>
    <w:rsid w:val="005374E2"/>
    <w:rsid w:val="00552FED"/>
    <w:rsid w:val="00557E8F"/>
    <w:rsid w:val="00565CEF"/>
    <w:rsid w:val="00571BA8"/>
    <w:rsid w:val="00577248"/>
    <w:rsid w:val="005777A8"/>
    <w:rsid w:val="005857A8"/>
    <w:rsid w:val="00586943"/>
    <w:rsid w:val="00590705"/>
    <w:rsid w:val="00592C7A"/>
    <w:rsid w:val="00593F9F"/>
    <w:rsid w:val="00594610"/>
    <w:rsid w:val="005A15C9"/>
    <w:rsid w:val="005A1710"/>
    <w:rsid w:val="005A4EC2"/>
    <w:rsid w:val="005B4009"/>
    <w:rsid w:val="005C109B"/>
    <w:rsid w:val="005C1151"/>
    <w:rsid w:val="005C372F"/>
    <w:rsid w:val="005E550B"/>
    <w:rsid w:val="006129ED"/>
    <w:rsid w:val="0064352B"/>
    <w:rsid w:val="00646419"/>
    <w:rsid w:val="006469E3"/>
    <w:rsid w:val="0065310D"/>
    <w:rsid w:val="0065623C"/>
    <w:rsid w:val="00662A79"/>
    <w:rsid w:val="0066597B"/>
    <w:rsid w:val="00673A5E"/>
    <w:rsid w:val="00675CCF"/>
    <w:rsid w:val="00680AF0"/>
    <w:rsid w:val="0068508C"/>
    <w:rsid w:val="006A3D45"/>
    <w:rsid w:val="006A71F3"/>
    <w:rsid w:val="006B29AB"/>
    <w:rsid w:val="006C1859"/>
    <w:rsid w:val="006D4906"/>
    <w:rsid w:val="006F404A"/>
    <w:rsid w:val="006F49F3"/>
    <w:rsid w:val="006F5F6B"/>
    <w:rsid w:val="00702097"/>
    <w:rsid w:val="0072714B"/>
    <w:rsid w:val="007343EB"/>
    <w:rsid w:val="00745094"/>
    <w:rsid w:val="007458AB"/>
    <w:rsid w:val="007521C4"/>
    <w:rsid w:val="0076638C"/>
    <w:rsid w:val="007709C3"/>
    <w:rsid w:val="00774486"/>
    <w:rsid w:val="00780F4E"/>
    <w:rsid w:val="007945D4"/>
    <w:rsid w:val="007A368B"/>
    <w:rsid w:val="007A5151"/>
    <w:rsid w:val="007B1952"/>
    <w:rsid w:val="007C11E3"/>
    <w:rsid w:val="007C4AE0"/>
    <w:rsid w:val="007D1290"/>
    <w:rsid w:val="007D181D"/>
    <w:rsid w:val="007D7003"/>
    <w:rsid w:val="007E2AF2"/>
    <w:rsid w:val="007E55B1"/>
    <w:rsid w:val="007E6C9F"/>
    <w:rsid w:val="008011FA"/>
    <w:rsid w:val="00807606"/>
    <w:rsid w:val="00811719"/>
    <w:rsid w:val="00815884"/>
    <w:rsid w:val="00830096"/>
    <w:rsid w:val="008329D8"/>
    <w:rsid w:val="00840A2F"/>
    <w:rsid w:val="008433D0"/>
    <w:rsid w:val="00843673"/>
    <w:rsid w:val="00850579"/>
    <w:rsid w:val="00856ADF"/>
    <w:rsid w:val="008664FF"/>
    <w:rsid w:val="0086677C"/>
    <w:rsid w:val="0087279B"/>
    <w:rsid w:val="00876372"/>
    <w:rsid w:val="00876E60"/>
    <w:rsid w:val="008861A4"/>
    <w:rsid w:val="00891604"/>
    <w:rsid w:val="00891C43"/>
    <w:rsid w:val="00894D88"/>
    <w:rsid w:val="008A477C"/>
    <w:rsid w:val="008B1B85"/>
    <w:rsid w:val="008B57D9"/>
    <w:rsid w:val="008C21C6"/>
    <w:rsid w:val="008C32B1"/>
    <w:rsid w:val="008C43C5"/>
    <w:rsid w:val="008E17EA"/>
    <w:rsid w:val="008E30B5"/>
    <w:rsid w:val="008E6123"/>
    <w:rsid w:val="008E6781"/>
    <w:rsid w:val="008E7451"/>
    <w:rsid w:val="00900A11"/>
    <w:rsid w:val="0090559C"/>
    <w:rsid w:val="00911C68"/>
    <w:rsid w:val="00911D37"/>
    <w:rsid w:val="00912AB1"/>
    <w:rsid w:val="00917E1C"/>
    <w:rsid w:val="00940AD9"/>
    <w:rsid w:val="00956826"/>
    <w:rsid w:val="00966D93"/>
    <w:rsid w:val="009717E1"/>
    <w:rsid w:val="009717FE"/>
    <w:rsid w:val="009775DF"/>
    <w:rsid w:val="009943D8"/>
    <w:rsid w:val="00995DE4"/>
    <w:rsid w:val="009A1B35"/>
    <w:rsid w:val="009B2B37"/>
    <w:rsid w:val="009C0D9A"/>
    <w:rsid w:val="009C2AC4"/>
    <w:rsid w:val="009C7E82"/>
    <w:rsid w:val="009D5EDB"/>
    <w:rsid w:val="009E050A"/>
    <w:rsid w:val="009E253A"/>
    <w:rsid w:val="00A00B70"/>
    <w:rsid w:val="00A038E5"/>
    <w:rsid w:val="00A13B69"/>
    <w:rsid w:val="00A15A9E"/>
    <w:rsid w:val="00A23A39"/>
    <w:rsid w:val="00A35200"/>
    <w:rsid w:val="00A40372"/>
    <w:rsid w:val="00A50E42"/>
    <w:rsid w:val="00A54221"/>
    <w:rsid w:val="00A55687"/>
    <w:rsid w:val="00A648AE"/>
    <w:rsid w:val="00A75EE6"/>
    <w:rsid w:val="00A81204"/>
    <w:rsid w:val="00A8150C"/>
    <w:rsid w:val="00A92AE1"/>
    <w:rsid w:val="00A943A0"/>
    <w:rsid w:val="00AA07ED"/>
    <w:rsid w:val="00AA2F84"/>
    <w:rsid w:val="00AA7CE6"/>
    <w:rsid w:val="00AB4F42"/>
    <w:rsid w:val="00AB4F88"/>
    <w:rsid w:val="00AD1F19"/>
    <w:rsid w:val="00AE2663"/>
    <w:rsid w:val="00AE27EF"/>
    <w:rsid w:val="00AF2506"/>
    <w:rsid w:val="00AF4BCE"/>
    <w:rsid w:val="00AF5872"/>
    <w:rsid w:val="00AF68E6"/>
    <w:rsid w:val="00B014EE"/>
    <w:rsid w:val="00B07BFD"/>
    <w:rsid w:val="00B13FCF"/>
    <w:rsid w:val="00B14851"/>
    <w:rsid w:val="00B27313"/>
    <w:rsid w:val="00B32DA3"/>
    <w:rsid w:val="00B409CC"/>
    <w:rsid w:val="00B47741"/>
    <w:rsid w:val="00B52362"/>
    <w:rsid w:val="00B7646B"/>
    <w:rsid w:val="00B80DB3"/>
    <w:rsid w:val="00B85016"/>
    <w:rsid w:val="00BA03B4"/>
    <w:rsid w:val="00BA1CBC"/>
    <w:rsid w:val="00BB1DB1"/>
    <w:rsid w:val="00BD096D"/>
    <w:rsid w:val="00BD1260"/>
    <w:rsid w:val="00BD135C"/>
    <w:rsid w:val="00BD3724"/>
    <w:rsid w:val="00BD6C47"/>
    <w:rsid w:val="00BE2C38"/>
    <w:rsid w:val="00BE524C"/>
    <w:rsid w:val="00BE7312"/>
    <w:rsid w:val="00BF719B"/>
    <w:rsid w:val="00C00B9B"/>
    <w:rsid w:val="00C15841"/>
    <w:rsid w:val="00C20FCD"/>
    <w:rsid w:val="00C31041"/>
    <w:rsid w:val="00C3381C"/>
    <w:rsid w:val="00C361C0"/>
    <w:rsid w:val="00C42A84"/>
    <w:rsid w:val="00C5607E"/>
    <w:rsid w:val="00C65247"/>
    <w:rsid w:val="00C741E8"/>
    <w:rsid w:val="00C81095"/>
    <w:rsid w:val="00C84519"/>
    <w:rsid w:val="00C85B50"/>
    <w:rsid w:val="00CA3EF9"/>
    <w:rsid w:val="00CA5FBE"/>
    <w:rsid w:val="00CC33B3"/>
    <w:rsid w:val="00CE0545"/>
    <w:rsid w:val="00CF6090"/>
    <w:rsid w:val="00D117CB"/>
    <w:rsid w:val="00D12814"/>
    <w:rsid w:val="00D31A6F"/>
    <w:rsid w:val="00D45117"/>
    <w:rsid w:val="00D528E4"/>
    <w:rsid w:val="00D57454"/>
    <w:rsid w:val="00D70924"/>
    <w:rsid w:val="00D73101"/>
    <w:rsid w:val="00D844F9"/>
    <w:rsid w:val="00D85E09"/>
    <w:rsid w:val="00D86E9C"/>
    <w:rsid w:val="00D91EDF"/>
    <w:rsid w:val="00D92D59"/>
    <w:rsid w:val="00DA7B5C"/>
    <w:rsid w:val="00DC47E8"/>
    <w:rsid w:val="00DC7599"/>
    <w:rsid w:val="00DD0436"/>
    <w:rsid w:val="00DD4316"/>
    <w:rsid w:val="00DD4AA5"/>
    <w:rsid w:val="00DE6372"/>
    <w:rsid w:val="00DE701F"/>
    <w:rsid w:val="00DF34D9"/>
    <w:rsid w:val="00E00458"/>
    <w:rsid w:val="00E13B9D"/>
    <w:rsid w:val="00E26B68"/>
    <w:rsid w:val="00E3466A"/>
    <w:rsid w:val="00E34AD3"/>
    <w:rsid w:val="00E44379"/>
    <w:rsid w:val="00E54F83"/>
    <w:rsid w:val="00E560FF"/>
    <w:rsid w:val="00E64BE0"/>
    <w:rsid w:val="00E70AE5"/>
    <w:rsid w:val="00E73698"/>
    <w:rsid w:val="00E73D36"/>
    <w:rsid w:val="00E74F10"/>
    <w:rsid w:val="00E75BE6"/>
    <w:rsid w:val="00E8794C"/>
    <w:rsid w:val="00EA08F8"/>
    <w:rsid w:val="00EC71EB"/>
    <w:rsid w:val="00F04B39"/>
    <w:rsid w:val="00F05259"/>
    <w:rsid w:val="00F05B92"/>
    <w:rsid w:val="00F23A3D"/>
    <w:rsid w:val="00F37B4C"/>
    <w:rsid w:val="00F51AC5"/>
    <w:rsid w:val="00F63C31"/>
    <w:rsid w:val="00F6714B"/>
    <w:rsid w:val="00F71C22"/>
    <w:rsid w:val="00F72350"/>
    <w:rsid w:val="00F75997"/>
    <w:rsid w:val="00F75FD5"/>
    <w:rsid w:val="00FB5EA2"/>
    <w:rsid w:val="00FB7D3C"/>
    <w:rsid w:val="00FC0223"/>
    <w:rsid w:val="00FD042C"/>
    <w:rsid w:val="00FD6D13"/>
    <w:rsid w:val="00FE0CCB"/>
    <w:rsid w:val="00FE2E8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B9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C00B9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D67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footnote text"/>
    <w:basedOn w:val="a"/>
    <w:link w:val="a5"/>
    <w:uiPriority w:val="99"/>
    <w:semiHidden/>
    <w:rsid w:val="00FD042C"/>
    <w:rPr>
      <w:sz w:val="20"/>
      <w:szCs w:val="20"/>
    </w:rPr>
  </w:style>
  <w:style w:type="character" w:styleId="a6">
    <w:name w:val="footnote reference"/>
    <w:uiPriority w:val="99"/>
    <w:semiHidden/>
    <w:rsid w:val="00FD042C"/>
    <w:rPr>
      <w:vertAlign w:val="superscript"/>
    </w:rPr>
  </w:style>
  <w:style w:type="paragraph" w:styleId="HTML">
    <w:name w:val="HTML Preformatted"/>
    <w:basedOn w:val="a"/>
    <w:rsid w:val="009A1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7">
    <w:name w:val="footer"/>
    <w:basedOn w:val="a"/>
    <w:link w:val="a8"/>
    <w:uiPriority w:val="99"/>
    <w:rsid w:val="006F40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F404A"/>
  </w:style>
  <w:style w:type="paragraph" w:styleId="aa">
    <w:name w:val="endnote text"/>
    <w:basedOn w:val="a"/>
    <w:link w:val="ab"/>
    <w:uiPriority w:val="99"/>
    <w:unhideWhenUsed/>
    <w:rsid w:val="00DD4AA5"/>
    <w:rPr>
      <w:sz w:val="20"/>
      <w:szCs w:val="20"/>
    </w:rPr>
  </w:style>
  <w:style w:type="character" w:customStyle="1" w:styleId="ab">
    <w:name w:val="Текст концевой сноски Знак"/>
    <w:link w:val="aa"/>
    <w:uiPriority w:val="99"/>
    <w:rsid w:val="00DD4AA5"/>
    <w:rPr>
      <w:lang w:val="ru-RU" w:eastAsia="ru-RU"/>
    </w:rPr>
  </w:style>
  <w:style w:type="character" w:styleId="ac">
    <w:name w:val="endnote reference"/>
    <w:uiPriority w:val="99"/>
    <w:unhideWhenUsed/>
    <w:rsid w:val="00DD4AA5"/>
    <w:rPr>
      <w:vertAlign w:val="superscript"/>
    </w:rPr>
  </w:style>
  <w:style w:type="paragraph" w:customStyle="1" w:styleId="ad">
    <w:name w:val="Знак"/>
    <w:basedOn w:val="a"/>
    <w:rsid w:val="00EA08F8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rsid w:val="00087D7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">
    <w:name w:val="Balloon Text"/>
    <w:basedOn w:val="a"/>
    <w:link w:val="af0"/>
    <w:uiPriority w:val="99"/>
    <w:semiHidden/>
    <w:unhideWhenUsed/>
    <w:rsid w:val="00AF4BCE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F4BCE"/>
    <w:rPr>
      <w:rFonts w:ascii="Tahoma" w:hAnsi="Tahoma" w:cs="Tahoma"/>
      <w:sz w:val="16"/>
      <w:szCs w:val="16"/>
      <w:lang w:val="ru-RU" w:eastAsia="ru-RU"/>
    </w:rPr>
  </w:style>
  <w:style w:type="paragraph" w:styleId="2">
    <w:name w:val="Body Text 2"/>
    <w:basedOn w:val="a"/>
    <w:link w:val="20"/>
    <w:rsid w:val="00A00B70"/>
    <w:pPr>
      <w:spacing w:after="120" w:line="480" w:lineRule="auto"/>
    </w:pPr>
  </w:style>
  <w:style w:type="character" w:customStyle="1" w:styleId="20">
    <w:name w:val="Основной текст 2 Знак"/>
    <w:link w:val="2"/>
    <w:rsid w:val="00A00B70"/>
    <w:rPr>
      <w:sz w:val="24"/>
      <w:szCs w:val="24"/>
      <w:lang w:val="ru-RU" w:eastAsia="ru-RU"/>
    </w:rPr>
  </w:style>
  <w:style w:type="character" w:styleId="af1">
    <w:name w:val="Hyperlink"/>
    <w:rsid w:val="008B57D9"/>
    <w:rPr>
      <w:color w:val="0000FF"/>
      <w:u w:val="single"/>
    </w:rPr>
  </w:style>
  <w:style w:type="paragraph" w:styleId="af2">
    <w:name w:val="List Paragraph"/>
    <w:basedOn w:val="a"/>
    <w:qFormat/>
    <w:rsid w:val="00DA7B5C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header"/>
    <w:basedOn w:val="a"/>
    <w:link w:val="af4"/>
    <w:rsid w:val="0086677C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link w:val="af3"/>
    <w:rsid w:val="0086677C"/>
    <w:rPr>
      <w:sz w:val="24"/>
      <w:szCs w:val="24"/>
      <w:lang w:val="ru-RU" w:eastAsia="ru-RU"/>
    </w:rPr>
  </w:style>
  <w:style w:type="character" w:customStyle="1" w:styleId="a8">
    <w:name w:val="Нижний колонтитул Знак"/>
    <w:link w:val="a7"/>
    <w:uiPriority w:val="99"/>
    <w:rsid w:val="0086677C"/>
    <w:rPr>
      <w:sz w:val="24"/>
      <w:szCs w:val="24"/>
      <w:lang w:val="ru-RU" w:eastAsia="ru-RU"/>
    </w:rPr>
  </w:style>
  <w:style w:type="character" w:customStyle="1" w:styleId="a5">
    <w:name w:val="Текст сноски Знак"/>
    <w:link w:val="a4"/>
    <w:uiPriority w:val="99"/>
    <w:semiHidden/>
    <w:rsid w:val="008E17EA"/>
    <w:rPr>
      <w:lang w:val="ru-RU" w:eastAsia="ru-RU"/>
    </w:rPr>
  </w:style>
  <w:style w:type="character" w:styleId="af5">
    <w:name w:val="Emphasis"/>
    <w:uiPriority w:val="20"/>
    <w:qFormat/>
    <w:rsid w:val="008E17EA"/>
    <w:rPr>
      <w:b/>
      <w:bCs/>
      <w:i w:val="0"/>
      <w:iCs w:val="0"/>
    </w:rPr>
  </w:style>
  <w:style w:type="character" w:styleId="af6">
    <w:name w:val="Strong"/>
    <w:uiPriority w:val="22"/>
    <w:qFormat/>
    <w:rsid w:val="008E17EA"/>
    <w:rPr>
      <w:b/>
      <w:bCs/>
    </w:rPr>
  </w:style>
  <w:style w:type="character" w:customStyle="1" w:styleId="shorttext">
    <w:name w:val="short_text"/>
    <w:rsid w:val="008E17EA"/>
  </w:style>
  <w:style w:type="character" w:customStyle="1" w:styleId="hps">
    <w:name w:val="hps"/>
    <w:rsid w:val="008E17EA"/>
  </w:style>
  <w:style w:type="paragraph" w:styleId="af7">
    <w:name w:val="Body Text"/>
    <w:basedOn w:val="a"/>
    <w:link w:val="af8"/>
    <w:unhideWhenUsed/>
    <w:rsid w:val="008E17EA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8">
    <w:name w:val="Основной текст Знак"/>
    <w:link w:val="af7"/>
    <w:rsid w:val="008E17EA"/>
    <w:rPr>
      <w:rFonts w:ascii="Arial" w:hAnsi="Arial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network.org.ua/projects/nuo/purchase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etwork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ECAD2-0046-44C7-8D37-40061770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5208</Words>
  <Characters>2969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[Бланк організації учасника тендеру]</vt:lpstr>
    </vt:vector>
  </TitlesOfParts>
  <Company>AUN of PLWH</Company>
  <LinksUpToDate>false</LinksUpToDate>
  <CharactersWithSpaces>8161</CharactersWithSpaces>
  <SharedDoc>false</SharedDoc>
  <HLinks>
    <vt:vector size="12" baseType="variant">
      <vt:variant>
        <vt:i4>3211363</vt:i4>
      </vt:variant>
      <vt:variant>
        <vt:i4>3</vt:i4>
      </vt:variant>
      <vt:variant>
        <vt:i4>0</vt:i4>
      </vt:variant>
      <vt:variant>
        <vt:i4>5</vt:i4>
      </vt:variant>
      <vt:variant>
        <vt:lpwstr>http://network.org.ua/projects/nuo/purchase.php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[Бланк організації учасника тендеру]</dc:title>
  <dc:creator>Shyrokova</dc:creator>
  <cp:lastModifiedBy>Заітов Акім</cp:lastModifiedBy>
  <cp:revision>3</cp:revision>
  <cp:lastPrinted>2016-01-20T10:22:00Z</cp:lastPrinted>
  <dcterms:created xsi:type="dcterms:W3CDTF">2016-10-20T07:20:00Z</dcterms:created>
  <dcterms:modified xsi:type="dcterms:W3CDTF">2016-10-20T07:37:00Z</dcterms:modified>
</cp:coreProperties>
</file>