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B8456" w14:textId="5455B28F" w:rsidR="00C47C2D" w:rsidRPr="00534C46" w:rsidRDefault="003B5A2C" w:rsidP="006977D3">
      <w:pPr>
        <w:jc w:val="center"/>
        <w:rPr>
          <w:rFonts w:ascii="Times New Roman" w:hAnsi="Times New Roman" w:cs="Times New Roman"/>
          <w:b/>
          <w:bCs/>
          <w:lang w:val="uk-UA" w:eastAsia="ru-RU"/>
        </w:rPr>
        <w:sectPr w:rsidR="00C47C2D" w:rsidRPr="00534C46" w:rsidSect="00A37668">
          <w:pgSz w:w="11906" w:h="16838"/>
          <w:pgMar w:top="1134" w:right="707" w:bottom="1134" w:left="1134" w:header="720" w:footer="720" w:gutter="0"/>
          <w:pgNumType w:start="0"/>
          <w:cols w:space="720"/>
          <w:titlePg/>
          <w:docGrid w:linePitch="360"/>
        </w:sectPr>
      </w:pPr>
      <w:bookmarkStart w:id="0" w:name="_Toc516036577"/>
      <w:r w:rsidRPr="00534C46">
        <w:rPr>
          <w:rFonts w:asciiTheme="majorHAnsi" w:hAnsiTheme="majorHAnsi"/>
          <w:noProof/>
          <w:lang w:val="uk-UA" w:eastAsia="uk-UA"/>
        </w:rPr>
        <mc:AlternateContent>
          <mc:Choice Requires="wps">
            <w:drawing>
              <wp:anchor distT="0" distB="0" distL="114300" distR="114300" simplePos="0" relativeHeight="251658240" behindDoc="0" locked="0" layoutInCell="1" allowOverlap="1" wp14:anchorId="3036F4BD" wp14:editId="29FBFF39">
                <wp:simplePos x="0" y="0"/>
                <wp:positionH relativeFrom="margin">
                  <wp:posOffset>-102235</wp:posOffset>
                </wp:positionH>
                <wp:positionV relativeFrom="paragraph">
                  <wp:posOffset>5071110</wp:posOffset>
                </wp:positionV>
                <wp:extent cx="6464300" cy="4161099"/>
                <wp:effectExtent l="0" t="0" r="12700" b="11430"/>
                <wp:wrapNone/>
                <wp:docPr id="3" name="Text Box 22"/>
                <wp:cNvGraphicFramePr/>
                <a:graphic xmlns:a="http://schemas.openxmlformats.org/drawingml/2006/main">
                  <a:graphicData uri="http://schemas.microsoft.com/office/word/2010/wordprocessingShape">
                    <wps:wsp>
                      <wps:cNvSpPr txBox="1"/>
                      <wps:spPr>
                        <a:xfrm>
                          <a:off x="0" y="0"/>
                          <a:ext cx="6464300" cy="4161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CD2BC2" w14:textId="2B07F55D" w:rsidR="00E511E2" w:rsidRPr="00BF45F2" w:rsidRDefault="00E511E2" w:rsidP="003B5A2C">
                            <w:pPr>
                              <w:pStyle w:val="Documentsubtitle"/>
                              <w:rPr>
                                <w:rFonts w:ascii="Times New Roman" w:hAnsi="Times New Roman" w:cs="Times New Roman"/>
                                <w:b/>
                                <w:lang w:val="uk-UA"/>
                              </w:rPr>
                            </w:pPr>
                            <w:r w:rsidRPr="00BF45F2">
                              <w:rPr>
                                <w:rFonts w:ascii="Times New Roman" w:hAnsi="Times New Roman" w:cs="Times New Roman"/>
                                <w:b/>
                                <w:lang w:val="uk-UA"/>
                              </w:rPr>
                              <w:t>Комплексна система автоматизації процесів Національної служби здоров’я України</w:t>
                            </w:r>
                            <w:r w:rsidRPr="000C38B8">
                              <w:rPr>
                                <w:rFonts w:ascii="Times New Roman" w:hAnsi="Times New Roman" w:cs="Times New Roman"/>
                                <w:b/>
                                <w:lang w:val="uk-UA"/>
                              </w:rPr>
                              <w:t>.</w:t>
                            </w:r>
                          </w:p>
                          <w:p w14:paraId="0BF150FE" w14:textId="0DA46A4F" w:rsidR="00E511E2" w:rsidRDefault="00E511E2" w:rsidP="003B5A2C">
                            <w:pPr>
                              <w:pStyle w:val="Documentsubtitle"/>
                              <w:rPr>
                                <w:rFonts w:ascii="Times New Roman" w:hAnsi="Times New Roman" w:cs="Times New Roman"/>
                                <w:lang w:val="uk-UA"/>
                              </w:rPr>
                            </w:pPr>
                            <w:r w:rsidRPr="00BF45F2">
                              <w:rPr>
                                <w:rFonts w:ascii="Times New Roman" w:hAnsi="Times New Roman" w:cs="Times New Roman"/>
                                <w:lang w:val="uk-UA"/>
                              </w:rPr>
                              <w:t>Високорівневі вимоги до інформаційної системи</w:t>
                            </w:r>
                            <w:r w:rsidRPr="00BF45F2">
                              <w:rPr>
                                <w:rFonts w:ascii="Times New Roman" w:hAnsi="Times New Roman" w:cs="Times New Roman"/>
                                <w:lang w:val="uk-UA"/>
                              </w:rPr>
                              <w:tab/>
                            </w:r>
                            <w:r>
                              <w:rPr>
                                <w:rFonts w:ascii="Times New Roman" w:hAnsi="Times New Roman" w:cs="Times New Roman"/>
                                <w:lang w:val="uk-UA"/>
                              </w:rPr>
                              <w:t xml:space="preserve"> </w:t>
                            </w:r>
                          </w:p>
                          <w:p w14:paraId="4392CD4B" w14:textId="26674829" w:rsidR="00E511E2" w:rsidRPr="00BF45F2" w:rsidRDefault="00E511E2" w:rsidP="003B5A2C">
                            <w:pPr>
                              <w:pStyle w:val="Documentsubtitle"/>
                              <w:rPr>
                                <w:rFonts w:ascii="Times New Roman" w:hAnsi="Times New Roman" w:cs="Times New Roman"/>
                                <w:lang w:val="uk-UA"/>
                              </w:rPr>
                            </w:pPr>
                            <w:r>
                              <w:rPr>
                                <w:rFonts w:ascii="Times New Roman" w:hAnsi="Times New Roman" w:cs="Times New Roman"/>
                                <w:lang w:val="uk-UA"/>
                              </w:rPr>
                              <w:t>Деталізовані вимоги до функціональних областей, що передбачається впровадити в межах проекту</w:t>
                            </w:r>
                          </w:p>
                          <w:p w14:paraId="71DA837F" w14:textId="77777777" w:rsidR="00E511E2" w:rsidRPr="00BF45F2" w:rsidRDefault="00E511E2"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p>
                          <w:p w14:paraId="66F38364" w14:textId="77777777" w:rsidR="00E511E2" w:rsidRPr="00BF45F2" w:rsidRDefault="00E511E2"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hAnsi="Times New Roman" w:cs="Times New Roman"/>
                                <w:sz w:val="18"/>
                                <w:lang w:val="uk-UA"/>
                              </w:rPr>
                              <w:tab/>
                            </w:r>
                            <w:r w:rsidRPr="00BF45F2">
                              <w:rPr>
                                <w:rFonts w:ascii="Times New Roman" w:eastAsiaTheme="majorEastAsia" w:hAnsi="Times New Roman" w:cs="Times New Roman"/>
                                <w:b/>
                                <w:bCs/>
                                <w:color w:val="000000" w:themeColor="text1"/>
                                <w:szCs w:val="28"/>
                                <w:lang w:val="uk-UA"/>
                              </w:rPr>
                              <w:tab/>
                            </w:r>
                          </w:p>
                          <w:p w14:paraId="27046EAB" w14:textId="2C9AE69E" w:rsidR="00E511E2" w:rsidRPr="00BF45F2" w:rsidRDefault="00E511E2"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 xml:space="preserve">Версія </w:t>
                            </w:r>
                            <w:r>
                              <w:rPr>
                                <w:rFonts w:ascii="Times New Roman" w:hAnsi="Times New Roman" w:cs="Times New Roman"/>
                                <w:lang w:val="uk-UA"/>
                              </w:rPr>
                              <w:t>4</w:t>
                            </w:r>
                            <w:r w:rsidRPr="00BF45F2">
                              <w:rPr>
                                <w:rFonts w:ascii="Times New Roman" w:hAnsi="Times New Roman" w:cs="Times New Roman"/>
                                <w:lang w:val="uk-UA"/>
                              </w:rPr>
                              <w:t>.</w:t>
                            </w:r>
                            <w:r>
                              <w:rPr>
                                <w:rFonts w:ascii="Times New Roman" w:hAnsi="Times New Roman" w:cs="Times New Roman"/>
                                <w:lang w:val="uk-UA"/>
                              </w:rPr>
                              <w:t>1</w:t>
                            </w:r>
                            <w:r w:rsidRPr="00BF45F2">
                              <w:rPr>
                                <w:rFonts w:ascii="Times New Roman" w:hAnsi="Times New Roman" w:cs="Times New Roman"/>
                                <w:lang w:val="uk-UA"/>
                              </w:rPr>
                              <w:t>.</w:t>
                            </w:r>
                            <w:r>
                              <w:rPr>
                                <w:rFonts w:ascii="Times New Roman" w:hAnsi="Times New Roman" w:cs="Times New Roman"/>
                                <w:lang w:val="uk-UA"/>
                              </w:rPr>
                              <w:t>0</w:t>
                            </w:r>
                            <w:r w:rsidRPr="00BF45F2">
                              <w:rPr>
                                <w:rFonts w:ascii="Times New Roman" w:hAnsi="Times New Roman" w:cs="Times New Roman"/>
                                <w:lang w:val="uk-UA"/>
                              </w:rPr>
                              <w:t>.</w:t>
                            </w:r>
                          </w:p>
                          <w:p w14:paraId="701659B4" w14:textId="373A2272" w:rsidR="00E511E2" w:rsidRPr="00BF45F2" w:rsidRDefault="00E511E2"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 xml:space="preserve">Розроблено </w:t>
                            </w:r>
                          </w:p>
                          <w:p w14:paraId="247C4873" w14:textId="4B9EC1A5" w:rsidR="00E511E2" w:rsidRPr="00BF45F2" w:rsidRDefault="00E511E2"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Національна служба здоров’я України</w:t>
                            </w:r>
                          </w:p>
                          <w:p w14:paraId="4EF43992" w14:textId="5B2880FE" w:rsidR="00E511E2" w:rsidRPr="00BF45F2" w:rsidRDefault="00E511E2" w:rsidP="003B5A2C">
                            <w:pPr>
                              <w:pStyle w:val="Documentdate"/>
                              <w:spacing w:before="240"/>
                              <w:rPr>
                                <w:rFonts w:ascii="Times New Roman" w:hAnsi="Times New Roman" w:cs="Times New Roman"/>
                                <w:lang w:val="uk-UA"/>
                              </w:rPr>
                            </w:pPr>
                            <w:r>
                              <w:rPr>
                                <w:rFonts w:ascii="Times New Roman" w:hAnsi="Times New Roman" w:cs="Times New Roman"/>
                                <w:lang w:val="uk-UA"/>
                              </w:rPr>
                              <w:t>03</w:t>
                            </w:r>
                            <w:r w:rsidRPr="00BF45F2">
                              <w:rPr>
                                <w:rFonts w:ascii="Times New Roman" w:hAnsi="Times New Roman" w:cs="Times New Roman"/>
                                <w:lang w:val="uk-UA"/>
                              </w:rPr>
                              <w:t>.</w:t>
                            </w:r>
                            <w:r>
                              <w:rPr>
                                <w:rFonts w:ascii="Times New Roman" w:hAnsi="Times New Roman" w:cs="Times New Roman"/>
                                <w:lang w:val="uk-UA"/>
                              </w:rPr>
                              <w:t>09</w:t>
                            </w:r>
                            <w:r w:rsidRPr="00BF45F2">
                              <w:rPr>
                                <w:rFonts w:ascii="Times New Roman" w:hAnsi="Times New Roman" w:cs="Times New Roman"/>
                                <w:lang w:val="uk-UA"/>
                              </w:rPr>
                              <w:t>.</w:t>
                            </w:r>
                            <w:r>
                              <w:rPr>
                                <w:rFonts w:ascii="Times New Roman" w:hAnsi="Times New Roman" w:cs="Times New Roman"/>
                                <w:lang w:val="uk-UA"/>
                              </w:rPr>
                              <w:t>20</w:t>
                            </w:r>
                          </w:p>
                          <w:p w14:paraId="065ADB8D" w14:textId="77777777" w:rsidR="00E511E2" w:rsidRDefault="00E51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6F4BD" id="_x0000_t202" coordsize="21600,21600" o:spt="202" path="m,l,21600r21600,l21600,xe">
                <v:stroke joinstyle="miter"/>
                <v:path gradientshapeok="t" o:connecttype="rect"/>
              </v:shapetype>
              <v:shape id="Text Box 22" o:spid="_x0000_s1026" type="#_x0000_t202" style="position:absolute;left:0;text-align:left;margin-left:-8.05pt;margin-top:399.3pt;width:509pt;height:327.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" filled="f" stroked="f" strokeweight=".5pt">
                <v:textbox inset="0,0,0,0">
                  <w:txbxContent>
                    <w:p w14:paraId="32CD2BC2" w14:textId="2B07F55D" w:rsidR="00E511E2" w:rsidRPr="00BF45F2" w:rsidRDefault="00E511E2" w:rsidP="003B5A2C">
                      <w:pPr>
                        <w:pStyle w:val="Documentsubtitle"/>
                        <w:rPr>
                          <w:rFonts w:ascii="Times New Roman" w:hAnsi="Times New Roman" w:cs="Times New Roman"/>
                          <w:b/>
                          <w:lang w:val="uk-UA"/>
                        </w:rPr>
                      </w:pPr>
                      <w:r w:rsidRPr="00BF45F2">
                        <w:rPr>
                          <w:rFonts w:ascii="Times New Roman" w:hAnsi="Times New Roman" w:cs="Times New Roman"/>
                          <w:b/>
                          <w:lang w:val="uk-UA"/>
                        </w:rPr>
                        <w:t>Комплексна система автоматизації процесів Національної служби здоров’я України</w:t>
                      </w:r>
                      <w:r w:rsidRPr="000C38B8">
                        <w:rPr>
                          <w:rFonts w:ascii="Times New Roman" w:hAnsi="Times New Roman" w:cs="Times New Roman"/>
                          <w:b/>
                          <w:lang w:val="uk-UA"/>
                        </w:rPr>
                        <w:t>.</w:t>
                      </w:r>
                    </w:p>
                    <w:p w14:paraId="0BF150FE" w14:textId="0DA46A4F" w:rsidR="00E511E2" w:rsidRDefault="00E511E2" w:rsidP="003B5A2C">
                      <w:pPr>
                        <w:pStyle w:val="Documentsubtitle"/>
                        <w:rPr>
                          <w:rFonts w:ascii="Times New Roman" w:hAnsi="Times New Roman" w:cs="Times New Roman"/>
                          <w:lang w:val="uk-UA"/>
                        </w:rPr>
                      </w:pPr>
                      <w:r w:rsidRPr="00BF45F2">
                        <w:rPr>
                          <w:rFonts w:ascii="Times New Roman" w:hAnsi="Times New Roman" w:cs="Times New Roman"/>
                          <w:lang w:val="uk-UA"/>
                        </w:rPr>
                        <w:t>Високорівневі вимоги до інформаційної системи</w:t>
                      </w:r>
                      <w:r w:rsidRPr="00BF45F2">
                        <w:rPr>
                          <w:rFonts w:ascii="Times New Roman" w:hAnsi="Times New Roman" w:cs="Times New Roman"/>
                          <w:lang w:val="uk-UA"/>
                        </w:rPr>
                        <w:tab/>
                      </w:r>
                      <w:r>
                        <w:rPr>
                          <w:rFonts w:ascii="Times New Roman" w:hAnsi="Times New Roman" w:cs="Times New Roman"/>
                          <w:lang w:val="uk-UA"/>
                        </w:rPr>
                        <w:t xml:space="preserve"> </w:t>
                      </w:r>
                    </w:p>
                    <w:p w14:paraId="4392CD4B" w14:textId="26674829" w:rsidR="00E511E2" w:rsidRPr="00BF45F2" w:rsidRDefault="00E511E2" w:rsidP="003B5A2C">
                      <w:pPr>
                        <w:pStyle w:val="Documentsubtitle"/>
                        <w:rPr>
                          <w:rFonts w:ascii="Times New Roman" w:hAnsi="Times New Roman" w:cs="Times New Roman"/>
                          <w:lang w:val="uk-UA"/>
                        </w:rPr>
                      </w:pPr>
                      <w:r>
                        <w:rPr>
                          <w:rFonts w:ascii="Times New Roman" w:hAnsi="Times New Roman" w:cs="Times New Roman"/>
                          <w:lang w:val="uk-UA"/>
                        </w:rPr>
                        <w:t>Деталізовані вимоги до функціональних областей, що передбачається впровадити в межах проекту</w:t>
                      </w:r>
                    </w:p>
                    <w:p w14:paraId="71DA837F" w14:textId="77777777" w:rsidR="00E511E2" w:rsidRPr="00BF45F2" w:rsidRDefault="00E511E2"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p>
                    <w:p w14:paraId="66F38364" w14:textId="77777777" w:rsidR="00E511E2" w:rsidRPr="00BF45F2" w:rsidRDefault="00E511E2" w:rsidP="00075240">
                      <w:pPr>
                        <w:pStyle w:val="Documentsubtitle"/>
                        <w:rPr>
                          <w:rFonts w:ascii="Times New Roman" w:eastAsiaTheme="majorEastAsia" w:hAnsi="Times New Roman" w:cs="Times New Roman"/>
                          <w:b/>
                          <w:bCs/>
                          <w:color w:val="000000" w:themeColor="text1"/>
                          <w:szCs w:val="28"/>
                          <w:lang w:val="uk-UA"/>
                        </w:rPr>
                      </w:pP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eastAsiaTheme="majorEastAsia" w:hAnsi="Times New Roman" w:cs="Times New Roman"/>
                          <w:b/>
                          <w:bCs/>
                          <w:color w:val="000000" w:themeColor="text1"/>
                          <w:szCs w:val="28"/>
                          <w:lang w:val="uk-UA"/>
                        </w:rPr>
                        <w:tab/>
                      </w:r>
                      <w:r w:rsidRPr="00BF45F2">
                        <w:rPr>
                          <w:rFonts w:ascii="Times New Roman" w:hAnsi="Times New Roman" w:cs="Times New Roman"/>
                          <w:sz w:val="18"/>
                          <w:lang w:val="uk-UA"/>
                        </w:rPr>
                        <w:tab/>
                      </w:r>
                      <w:r w:rsidRPr="00BF45F2">
                        <w:rPr>
                          <w:rFonts w:ascii="Times New Roman" w:eastAsiaTheme="majorEastAsia" w:hAnsi="Times New Roman" w:cs="Times New Roman"/>
                          <w:b/>
                          <w:bCs/>
                          <w:color w:val="000000" w:themeColor="text1"/>
                          <w:szCs w:val="28"/>
                          <w:lang w:val="uk-UA"/>
                        </w:rPr>
                        <w:tab/>
                      </w:r>
                    </w:p>
                    <w:p w14:paraId="27046EAB" w14:textId="2C9AE69E" w:rsidR="00E511E2" w:rsidRPr="00BF45F2" w:rsidRDefault="00E511E2"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 xml:space="preserve">Версія </w:t>
                      </w:r>
                      <w:r>
                        <w:rPr>
                          <w:rFonts w:ascii="Times New Roman" w:hAnsi="Times New Roman" w:cs="Times New Roman"/>
                          <w:lang w:val="uk-UA"/>
                        </w:rPr>
                        <w:t>4</w:t>
                      </w:r>
                      <w:r w:rsidRPr="00BF45F2">
                        <w:rPr>
                          <w:rFonts w:ascii="Times New Roman" w:hAnsi="Times New Roman" w:cs="Times New Roman"/>
                          <w:lang w:val="uk-UA"/>
                        </w:rPr>
                        <w:t>.</w:t>
                      </w:r>
                      <w:r>
                        <w:rPr>
                          <w:rFonts w:ascii="Times New Roman" w:hAnsi="Times New Roman" w:cs="Times New Roman"/>
                          <w:lang w:val="uk-UA"/>
                        </w:rPr>
                        <w:t>1</w:t>
                      </w:r>
                      <w:r w:rsidRPr="00BF45F2">
                        <w:rPr>
                          <w:rFonts w:ascii="Times New Roman" w:hAnsi="Times New Roman" w:cs="Times New Roman"/>
                          <w:lang w:val="uk-UA"/>
                        </w:rPr>
                        <w:t>.</w:t>
                      </w:r>
                      <w:r>
                        <w:rPr>
                          <w:rFonts w:ascii="Times New Roman" w:hAnsi="Times New Roman" w:cs="Times New Roman"/>
                          <w:lang w:val="uk-UA"/>
                        </w:rPr>
                        <w:t>0</w:t>
                      </w:r>
                      <w:r w:rsidRPr="00BF45F2">
                        <w:rPr>
                          <w:rFonts w:ascii="Times New Roman" w:hAnsi="Times New Roman" w:cs="Times New Roman"/>
                          <w:lang w:val="uk-UA"/>
                        </w:rPr>
                        <w:t>.</w:t>
                      </w:r>
                    </w:p>
                    <w:p w14:paraId="701659B4" w14:textId="373A2272" w:rsidR="00E511E2" w:rsidRPr="00BF45F2" w:rsidRDefault="00E511E2"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 xml:space="preserve">Розроблено </w:t>
                      </w:r>
                    </w:p>
                    <w:p w14:paraId="247C4873" w14:textId="4B9EC1A5" w:rsidR="00E511E2" w:rsidRPr="00BF45F2" w:rsidRDefault="00E511E2" w:rsidP="003B5A2C">
                      <w:pPr>
                        <w:pStyle w:val="Documentdate"/>
                        <w:spacing w:before="240"/>
                        <w:rPr>
                          <w:rFonts w:ascii="Times New Roman" w:hAnsi="Times New Roman" w:cs="Times New Roman"/>
                          <w:lang w:val="uk-UA"/>
                        </w:rPr>
                      </w:pPr>
                      <w:r w:rsidRPr="00BF45F2">
                        <w:rPr>
                          <w:rFonts w:ascii="Times New Roman" w:hAnsi="Times New Roman" w:cs="Times New Roman"/>
                          <w:lang w:val="uk-UA"/>
                        </w:rPr>
                        <w:t>Національна служба здоров’я України</w:t>
                      </w:r>
                    </w:p>
                    <w:p w14:paraId="4EF43992" w14:textId="5B2880FE" w:rsidR="00E511E2" w:rsidRPr="00BF45F2" w:rsidRDefault="00E511E2" w:rsidP="003B5A2C">
                      <w:pPr>
                        <w:pStyle w:val="Documentdate"/>
                        <w:spacing w:before="240"/>
                        <w:rPr>
                          <w:rFonts w:ascii="Times New Roman" w:hAnsi="Times New Roman" w:cs="Times New Roman"/>
                          <w:lang w:val="uk-UA"/>
                        </w:rPr>
                      </w:pPr>
                      <w:r>
                        <w:rPr>
                          <w:rFonts w:ascii="Times New Roman" w:hAnsi="Times New Roman" w:cs="Times New Roman"/>
                          <w:lang w:val="uk-UA"/>
                        </w:rPr>
                        <w:t>03</w:t>
                      </w:r>
                      <w:r w:rsidRPr="00BF45F2">
                        <w:rPr>
                          <w:rFonts w:ascii="Times New Roman" w:hAnsi="Times New Roman" w:cs="Times New Roman"/>
                          <w:lang w:val="uk-UA"/>
                        </w:rPr>
                        <w:t>.</w:t>
                      </w:r>
                      <w:r>
                        <w:rPr>
                          <w:rFonts w:ascii="Times New Roman" w:hAnsi="Times New Roman" w:cs="Times New Roman"/>
                          <w:lang w:val="uk-UA"/>
                        </w:rPr>
                        <w:t>09</w:t>
                      </w:r>
                      <w:r w:rsidRPr="00BF45F2">
                        <w:rPr>
                          <w:rFonts w:ascii="Times New Roman" w:hAnsi="Times New Roman" w:cs="Times New Roman"/>
                          <w:lang w:val="uk-UA"/>
                        </w:rPr>
                        <w:t>.</w:t>
                      </w:r>
                      <w:r>
                        <w:rPr>
                          <w:rFonts w:ascii="Times New Roman" w:hAnsi="Times New Roman" w:cs="Times New Roman"/>
                          <w:lang w:val="uk-UA"/>
                        </w:rPr>
                        <w:t>20</w:t>
                      </w:r>
                    </w:p>
                    <w:p w14:paraId="065ADB8D" w14:textId="77777777" w:rsidR="00E511E2" w:rsidRDefault="00E511E2"/>
                  </w:txbxContent>
                </v:textbox>
                <w10:wrap anchorx="margin"/>
              </v:shape>
            </w:pict>
          </mc:Fallback>
        </mc:AlternateContent>
      </w:r>
    </w:p>
    <w:bookmarkEnd w:id="0"/>
    <w:p w14:paraId="274F6536" w14:textId="1C62178F" w:rsidR="00802AAE" w:rsidRDefault="00605A27">
      <w:pPr>
        <w:pStyle w:val="13"/>
        <w:rPr>
          <w:rFonts w:asciiTheme="minorHAnsi" w:eastAsiaTheme="minorEastAsia" w:hAnsiTheme="minorHAnsi"/>
          <w:sz w:val="22"/>
          <w:lang w:val="uk-UA" w:eastAsia="uk-UA"/>
        </w:rPr>
      </w:pPr>
      <w:r w:rsidRPr="00534C46">
        <w:rPr>
          <w:rFonts w:ascii="Times New Roman" w:hAnsi="Times New Roman" w:cs="Times New Roman"/>
          <w:noProof w:val="0"/>
          <w:lang w:val="uk-UA"/>
        </w:rPr>
        <w:lastRenderedPageBreak/>
        <w:fldChar w:fldCharType="begin"/>
      </w:r>
      <w:r w:rsidRPr="00534C46">
        <w:rPr>
          <w:rFonts w:ascii="Times New Roman" w:hAnsi="Times New Roman" w:cs="Times New Roman"/>
          <w:noProof w:val="0"/>
          <w:lang w:val="uk-UA"/>
        </w:rPr>
        <w:instrText xml:space="preserve"> TOC \o "1-3" \h \z \u </w:instrText>
      </w:r>
      <w:r w:rsidRPr="00534C46">
        <w:rPr>
          <w:rFonts w:ascii="Times New Roman" w:hAnsi="Times New Roman" w:cs="Times New Roman"/>
          <w:noProof w:val="0"/>
          <w:lang w:val="uk-UA"/>
        </w:rPr>
        <w:fldChar w:fldCharType="separate"/>
      </w:r>
      <w:hyperlink w:anchor="_Toc50533907" w:history="1">
        <w:r w:rsidR="00802AAE" w:rsidRPr="00A14B92">
          <w:rPr>
            <w:rStyle w:val="ad"/>
          </w:rPr>
          <w:t>Перелік скорочень</w:t>
        </w:r>
        <w:r w:rsidR="00802AAE">
          <w:rPr>
            <w:webHidden/>
          </w:rPr>
          <w:tab/>
        </w:r>
        <w:r w:rsidR="00802AAE">
          <w:rPr>
            <w:webHidden/>
          </w:rPr>
          <w:fldChar w:fldCharType="begin"/>
        </w:r>
        <w:r w:rsidR="00802AAE">
          <w:rPr>
            <w:webHidden/>
          </w:rPr>
          <w:instrText xml:space="preserve"> PAGEREF _Toc50533907 \h </w:instrText>
        </w:r>
        <w:r w:rsidR="00802AAE">
          <w:rPr>
            <w:webHidden/>
          </w:rPr>
        </w:r>
        <w:r w:rsidR="00802AAE">
          <w:rPr>
            <w:webHidden/>
          </w:rPr>
          <w:fldChar w:fldCharType="separate"/>
        </w:r>
        <w:r w:rsidR="00802AAE">
          <w:rPr>
            <w:webHidden/>
          </w:rPr>
          <w:t>5</w:t>
        </w:r>
        <w:r w:rsidR="00802AAE">
          <w:rPr>
            <w:webHidden/>
          </w:rPr>
          <w:fldChar w:fldCharType="end"/>
        </w:r>
      </w:hyperlink>
    </w:p>
    <w:p w14:paraId="2BEA8D29" w14:textId="330741BF" w:rsidR="00802AAE" w:rsidRDefault="00E511E2">
      <w:pPr>
        <w:pStyle w:val="13"/>
        <w:rPr>
          <w:rFonts w:asciiTheme="minorHAnsi" w:eastAsiaTheme="minorEastAsia" w:hAnsiTheme="minorHAnsi"/>
          <w:sz w:val="22"/>
          <w:lang w:val="uk-UA" w:eastAsia="uk-UA"/>
        </w:rPr>
      </w:pPr>
      <w:hyperlink w:anchor="_Toc50533908" w:history="1">
        <w:r w:rsidR="00802AAE" w:rsidRPr="00A14B92">
          <w:rPr>
            <w:rStyle w:val="ad"/>
          </w:rPr>
          <w:t>Словник термінів</w:t>
        </w:r>
        <w:r w:rsidR="00802AAE">
          <w:rPr>
            <w:webHidden/>
          </w:rPr>
          <w:tab/>
        </w:r>
        <w:r w:rsidR="00802AAE">
          <w:rPr>
            <w:webHidden/>
          </w:rPr>
          <w:fldChar w:fldCharType="begin"/>
        </w:r>
        <w:r w:rsidR="00802AAE">
          <w:rPr>
            <w:webHidden/>
          </w:rPr>
          <w:instrText xml:space="preserve"> PAGEREF _Toc50533908 \h </w:instrText>
        </w:r>
        <w:r w:rsidR="00802AAE">
          <w:rPr>
            <w:webHidden/>
          </w:rPr>
        </w:r>
        <w:r w:rsidR="00802AAE">
          <w:rPr>
            <w:webHidden/>
          </w:rPr>
          <w:fldChar w:fldCharType="separate"/>
        </w:r>
        <w:r w:rsidR="00802AAE">
          <w:rPr>
            <w:webHidden/>
          </w:rPr>
          <w:t>6</w:t>
        </w:r>
        <w:r w:rsidR="00802AAE">
          <w:rPr>
            <w:webHidden/>
          </w:rPr>
          <w:fldChar w:fldCharType="end"/>
        </w:r>
      </w:hyperlink>
    </w:p>
    <w:p w14:paraId="603620F4" w14:textId="52C40661" w:rsidR="00802AAE" w:rsidRDefault="00E511E2">
      <w:pPr>
        <w:pStyle w:val="13"/>
        <w:rPr>
          <w:rFonts w:asciiTheme="minorHAnsi" w:eastAsiaTheme="minorEastAsia" w:hAnsiTheme="minorHAnsi"/>
          <w:sz w:val="22"/>
          <w:lang w:val="uk-UA" w:eastAsia="uk-UA"/>
        </w:rPr>
      </w:pPr>
      <w:hyperlink w:anchor="_Toc50533909" w:history="1">
        <w:r w:rsidR="00802AAE" w:rsidRPr="00A14B92">
          <w:rPr>
            <w:rStyle w:val="ad"/>
          </w:rPr>
          <w:t>1.</w:t>
        </w:r>
        <w:r w:rsidR="00802AAE">
          <w:rPr>
            <w:rFonts w:asciiTheme="minorHAnsi" w:eastAsiaTheme="minorEastAsia" w:hAnsiTheme="minorHAnsi"/>
            <w:sz w:val="22"/>
            <w:lang w:val="uk-UA" w:eastAsia="uk-UA"/>
          </w:rPr>
          <w:tab/>
        </w:r>
        <w:r w:rsidR="00802AAE" w:rsidRPr="00A14B92">
          <w:rPr>
            <w:rStyle w:val="ad"/>
          </w:rPr>
          <w:t>Загальні відомості</w:t>
        </w:r>
        <w:r w:rsidR="00802AAE">
          <w:rPr>
            <w:webHidden/>
          </w:rPr>
          <w:tab/>
        </w:r>
        <w:r w:rsidR="00802AAE">
          <w:rPr>
            <w:webHidden/>
          </w:rPr>
          <w:fldChar w:fldCharType="begin"/>
        </w:r>
        <w:r w:rsidR="00802AAE">
          <w:rPr>
            <w:webHidden/>
          </w:rPr>
          <w:instrText xml:space="preserve"> PAGEREF _Toc50533909 \h </w:instrText>
        </w:r>
        <w:r w:rsidR="00802AAE">
          <w:rPr>
            <w:webHidden/>
          </w:rPr>
        </w:r>
        <w:r w:rsidR="00802AAE">
          <w:rPr>
            <w:webHidden/>
          </w:rPr>
          <w:fldChar w:fldCharType="separate"/>
        </w:r>
        <w:r w:rsidR="00802AAE">
          <w:rPr>
            <w:webHidden/>
          </w:rPr>
          <w:t>8</w:t>
        </w:r>
        <w:r w:rsidR="00802AAE">
          <w:rPr>
            <w:webHidden/>
          </w:rPr>
          <w:fldChar w:fldCharType="end"/>
        </w:r>
      </w:hyperlink>
    </w:p>
    <w:p w14:paraId="179B2049" w14:textId="3F7F9F68" w:rsidR="00802AAE" w:rsidRDefault="00E511E2">
      <w:pPr>
        <w:pStyle w:val="21"/>
        <w:rPr>
          <w:rFonts w:asciiTheme="minorHAnsi" w:eastAsiaTheme="minorEastAsia" w:hAnsiTheme="minorHAnsi"/>
          <w:noProof/>
          <w:lang w:val="uk-UA" w:eastAsia="uk-UA"/>
        </w:rPr>
      </w:pPr>
      <w:hyperlink w:anchor="_Toc50533910" w:history="1">
        <w:r w:rsidR="00802AAE" w:rsidRPr="00A14B92">
          <w:rPr>
            <w:rStyle w:val="ad"/>
            <w:noProof/>
            <w:lang w:val="uk-UA"/>
          </w:rPr>
          <w:t>1.1.</w:t>
        </w:r>
        <w:r w:rsidR="00802AAE">
          <w:rPr>
            <w:rFonts w:asciiTheme="minorHAnsi" w:eastAsiaTheme="minorEastAsia" w:hAnsiTheme="minorHAnsi"/>
            <w:noProof/>
            <w:lang w:val="uk-UA" w:eastAsia="uk-UA"/>
          </w:rPr>
          <w:tab/>
        </w:r>
        <w:r w:rsidR="00802AAE" w:rsidRPr="00A14B92">
          <w:rPr>
            <w:rStyle w:val="ad"/>
            <w:noProof/>
            <w:lang w:val="uk-UA"/>
          </w:rPr>
          <w:t>Призначення документу</w:t>
        </w:r>
        <w:r w:rsidR="00802AAE">
          <w:rPr>
            <w:noProof/>
            <w:webHidden/>
          </w:rPr>
          <w:tab/>
        </w:r>
        <w:r w:rsidR="00802AAE">
          <w:rPr>
            <w:noProof/>
            <w:webHidden/>
          </w:rPr>
          <w:fldChar w:fldCharType="begin"/>
        </w:r>
        <w:r w:rsidR="00802AAE">
          <w:rPr>
            <w:noProof/>
            <w:webHidden/>
          </w:rPr>
          <w:instrText xml:space="preserve"> PAGEREF _Toc50533910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35325CB9" w14:textId="137204F4" w:rsidR="00802AAE" w:rsidRDefault="00E511E2">
      <w:pPr>
        <w:pStyle w:val="21"/>
        <w:rPr>
          <w:rFonts w:asciiTheme="minorHAnsi" w:eastAsiaTheme="minorEastAsia" w:hAnsiTheme="minorHAnsi"/>
          <w:noProof/>
          <w:lang w:val="uk-UA" w:eastAsia="uk-UA"/>
        </w:rPr>
      </w:pPr>
      <w:hyperlink w:anchor="_Toc50533911" w:history="1">
        <w:r w:rsidR="00802AAE" w:rsidRPr="00A14B92">
          <w:rPr>
            <w:rStyle w:val="ad"/>
            <w:noProof/>
            <w:lang w:val="uk-UA"/>
          </w:rPr>
          <w:t>1.2.</w:t>
        </w:r>
        <w:r w:rsidR="00802AAE">
          <w:rPr>
            <w:rFonts w:asciiTheme="minorHAnsi" w:eastAsiaTheme="minorEastAsia" w:hAnsiTheme="minorHAnsi"/>
            <w:noProof/>
            <w:lang w:val="uk-UA" w:eastAsia="uk-UA"/>
          </w:rPr>
          <w:tab/>
        </w:r>
        <w:r w:rsidR="00802AAE" w:rsidRPr="00A14B92">
          <w:rPr>
            <w:rStyle w:val="ad"/>
            <w:noProof/>
            <w:lang w:val="uk-UA"/>
          </w:rPr>
          <w:t>Найменування системи</w:t>
        </w:r>
        <w:r w:rsidR="00802AAE">
          <w:rPr>
            <w:noProof/>
            <w:webHidden/>
          </w:rPr>
          <w:tab/>
        </w:r>
        <w:r w:rsidR="00802AAE">
          <w:rPr>
            <w:noProof/>
            <w:webHidden/>
          </w:rPr>
          <w:fldChar w:fldCharType="begin"/>
        </w:r>
        <w:r w:rsidR="00802AAE">
          <w:rPr>
            <w:noProof/>
            <w:webHidden/>
          </w:rPr>
          <w:instrText xml:space="preserve"> PAGEREF _Toc50533911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681BF4A1" w14:textId="62201F44" w:rsidR="00802AAE" w:rsidRDefault="00E511E2">
      <w:pPr>
        <w:pStyle w:val="31"/>
        <w:rPr>
          <w:rFonts w:eastAsiaTheme="minorEastAsia"/>
          <w:noProof/>
          <w:lang w:val="uk-UA" w:eastAsia="uk-UA"/>
        </w:rPr>
      </w:pPr>
      <w:hyperlink w:anchor="_Toc50533912" w:history="1">
        <w:r w:rsidR="00802AAE" w:rsidRPr="00A14B92">
          <w:rPr>
            <w:rStyle w:val="ad"/>
            <w:noProof/>
          </w:rPr>
          <w:t>1.2.1.</w:t>
        </w:r>
        <w:r w:rsidR="00802AAE">
          <w:rPr>
            <w:rFonts w:eastAsiaTheme="minorEastAsia"/>
            <w:noProof/>
            <w:lang w:val="uk-UA" w:eastAsia="uk-UA"/>
          </w:rPr>
          <w:tab/>
        </w:r>
        <w:r w:rsidR="00802AAE" w:rsidRPr="00A14B92">
          <w:rPr>
            <w:rStyle w:val="ad"/>
            <w:noProof/>
          </w:rPr>
          <w:t>Повне найменування системи</w:t>
        </w:r>
        <w:r w:rsidR="00802AAE">
          <w:rPr>
            <w:noProof/>
            <w:webHidden/>
          </w:rPr>
          <w:tab/>
        </w:r>
        <w:r w:rsidR="00802AAE">
          <w:rPr>
            <w:noProof/>
            <w:webHidden/>
          </w:rPr>
          <w:fldChar w:fldCharType="begin"/>
        </w:r>
        <w:r w:rsidR="00802AAE">
          <w:rPr>
            <w:noProof/>
            <w:webHidden/>
          </w:rPr>
          <w:instrText xml:space="preserve"> PAGEREF _Toc50533912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1384B303" w14:textId="1C21B2D0" w:rsidR="00802AAE" w:rsidRDefault="00E511E2">
      <w:pPr>
        <w:pStyle w:val="31"/>
        <w:rPr>
          <w:rFonts w:eastAsiaTheme="minorEastAsia"/>
          <w:noProof/>
          <w:lang w:val="uk-UA" w:eastAsia="uk-UA"/>
        </w:rPr>
      </w:pPr>
      <w:hyperlink w:anchor="_Toc50533913" w:history="1">
        <w:r w:rsidR="00802AAE" w:rsidRPr="00A14B92">
          <w:rPr>
            <w:rStyle w:val="ad"/>
            <w:noProof/>
          </w:rPr>
          <w:t>1.2.2.</w:t>
        </w:r>
        <w:r w:rsidR="00802AAE">
          <w:rPr>
            <w:rFonts w:eastAsiaTheme="minorEastAsia"/>
            <w:noProof/>
            <w:lang w:val="uk-UA" w:eastAsia="uk-UA"/>
          </w:rPr>
          <w:tab/>
        </w:r>
        <w:r w:rsidR="00802AAE" w:rsidRPr="00A14B92">
          <w:rPr>
            <w:rStyle w:val="ad"/>
            <w:noProof/>
          </w:rPr>
          <w:t>Скорочене найменування системи</w:t>
        </w:r>
        <w:r w:rsidR="00802AAE">
          <w:rPr>
            <w:noProof/>
            <w:webHidden/>
          </w:rPr>
          <w:tab/>
        </w:r>
        <w:r w:rsidR="00802AAE">
          <w:rPr>
            <w:noProof/>
            <w:webHidden/>
          </w:rPr>
          <w:fldChar w:fldCharType="begin"/>
        </w:r>
        <w:r w:rsidR="00802AAE">
          <w:rPr>
            <w:noProof/>
            <w:webHidden/>
          </w:rPr>
          <w:instrText xml:space="preserve"> PAGEREF _Toc50533913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64D42A7E" w14:textId="73D99BCF" w:rsidR="00802AAE" w:rsidRDefault="00E511E2">
      <w:pPr>
        <w:pStyle w:val="21"/>
        <w:rPr>
          <w:rFonts w:asciiTheme="minorHAnsi" w:eastAsiaTheme="minorEastAsia" w:hAnsiTheme="minorHAnsi"/>
          <w:noProof/>
          <w:lang w:val="uk-UA" w:eastAsia="uk-UA"/>
        </w:rPr>
      </w:pPr>
      <w:hyperlink w:anchor="_Toc50533914" w:history="1">
        <w:r w:rsidR="00802AAE" w:rsidRPr="00A14B92">
          <w:rPr>
            <w:rStyle w:val="ad"/>
            <w:noProof/>
            <w:lang w:val="uk-UA"/>
          </w:rPr>
          <w:t>1.3.</w:t>
        </w:r>
        <w:r w:rsidR="00802AAE">
          <w:rPr>
            <w:rFonts w:asciiTheme="minorHAnsi" w:eastAsiaTheme="minorEastAsia" w:hAnsiTheme="minorHAnsi"/>
            <w:noProof/>
            <w:lang w:val="uk-UA" w:eastAsia="uk-UA"/>
          </w:rPr>
          <w:tab/>
        </w:r>
        <w:r w:rsidR="00802AAE" w:rsidRPr="00A14B92">
          <w:rPr>
            <w:rStyle w:val="ad"/>
            <w:noProof/>
            <w:lang w:val="uk-UA"/>
          </w:rPr>
          <w:t>Підстави проведення робіт</w:t>
        </w:r>
        <w:r w:rsidR="00802AAE">
          <w:rPr>
            <w:noProof/>
            <w:webHidden/>
          </w:rPr>
          <w:tab/>
        </w:r>
        <w:r w:rsidR="00802AAE">
          <w:rPr>
            <w:noProof/>
            <w:webHidden/>
          </w:rPr>
          <w:fldChar w:fldCharType="begin"/>
        </w:r>
        <w:r w:rsidR="00802AAE">
          <w:rPr>
            <w:noProof/>
            <w:webHidden/>
          </w:rPr>
          <w:instrText xml:space="preserve"> PAGEREF _Toc50533914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3A6F0AA7" w14:textId="238AB498" w:rsidR="00802AAE" w:rsidRDefault="00E511E2">
      <w:pPr>
        <w:pStyle w:val="21"/>
        <w:rPr>
          <w:rFonts w:asciiTheme="minorHAnsi" w:eastAsiaTheme="minorEastAsia" w:hAnsiTheme="minorHAnsi"/>
          <w:noProof/>
          <w:lang w:val="uk-UA" w:eastAsia="uk-UA"/>
        </w:rPr>
      </w:pPr>
      <w:hyperlink w:anchor="_Toc50533915" w:history="1">
        <w:r w:rsidR="00802AAE" w:rsidRPr="00A14B92">
          <w:rPr>
            <w:rStyle w:val="ad"/>
            <w:noProof/>
            <w:lang w:val="uk-UA"/>
          </w:rPr>
          <w:t>1.4.</w:t>
        </w:r>
        <w:r w:rsidR="00802AAE">
          <w:rPr>
            <w:rFonts w:asciiTheme="minorHAnsi" w:eastAsiaTheme="minorEastAsia" w:hAnsiTheme="minorHAnsi"/>
            <w:noProof/>
            <w:lang w:val="uk-UA" w:eastAsia="uk-UA"/>
          </w:rPr>
          <w:tab/>
        </w:r>
        <w:r w:rsidR="00802AAE" w:rsidRPr="00A14B92">
          <w:rPr>
            <w:rStyle w:val="ad"/>
            <w:noProof/>
            <w:lang w:val="uk-UA"/>
          </w:rPr>
          <w:t>Найменування Замовника</w:t>
        </w:r>
        <w:r w:rsidR="00802AAE">
          <w:rPr>
            <w:noProof/>
            <w:webHidden/>
          </w:rPr>
          <w:tab/>
        </w:r>
        <w:r w:rsidR="00802AAE">
          <w:rPr>
            <w:noProof/>
            <w:webHidden/>
          </w:rPr>
          <w:fldChar w:fldCharType="begin"/>
        </w:r>
        <w:r w:rsidR="00802AAE">
          <w:rPr>
            <w:noProof/>
            <w:webHidden/>
          </w:rPr>
          <w:instrText xml:space="preserve"> PAGEREF _Toc50533915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50F86B34" w14:textId="47CE12C0" w:rsidR="00802AAE" w:rsidRDefault="00E511E2">
      <w:pPr>
        <w:pStyle w:val="21"/>
        <w:rPr>
          <w:rFonts w:asciiTheme="minorHAnsi" w:eastAsiaTheme="minorEastAsia" w:hAnsiTheme="minorHAnsi"/>
          <w:noProof/>
          <w:lang w:val="uk-UA" w:eastAsia="uk-UA"/>
        </w:rPr>
      </w:pPr>
      <w:hyperlink w:anchor="_Toc50533916" w:history="1">
        <w:r w:rsidR="00802AAE" w:rsidRPr="00A14B92">
          <w:rPr>
            <w:rStyle w:val="ad"/>
            <w:noProof/>
            <w:lang w:val="uk-UA"/>
          </w:rPr>
          <w:t>1.5.</w:t>
        </w:r>
        <w:r w:rsidR="00802AAE">
          <w:rPr>
            <w:rFonts w:asciiTheme="minorHAnsi" w:eastAsiaTheme="minorEastAsia" w:hAnsiTheme="minorHAnsi"/>
            <w:noProof/>
            <w:lang w:val="uk-UA" w:eastAsia="uk-UA"/>
          </w:rPr>
          <w:tab/>
        </w:r>
        <w:r w:rsidR="00802AAE" w:rsidRPr="00A14B92">
          <w:rPr>
            <w:rStyle w:val="ad"/>
            <w:noProof/>
            <w:lang w:val="uk-UA"/>
          </w:rPr>
          <w:t>Планові терміни початку та закінчення робіт</w:t>
        </w:r>
        <w:r w:rsidR="00802AAE">
          <w:rPr>
            <w:noProof/>
            <w:webHidden/>
          </w:rPr>
          <w:tab/>
        </w:r>
        <w:r w:rsidR="00802AAE">
          <w:rPr>
            <w:noProof/>
            <w:webHidden/>
          </w:rPr>
          <w:fldChar w:fldCharType="begin"/>
        </w:r>
        <w:r w:rsidR="00802AAE">
          <w:rPr>
            <w:noProof/>
            <w:webHidden/>
          </w:rPr>
          <w:instrText xml:space="preserve"> PAGEREF _Toc50533916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65358F1E" w14:textId="0AB4E751" w:rsidR="00802AAE" w:rsidRDefault="00E511E2">
      <w:pPr>
        <w:pStyle w:val="21"/>
        <w:rPr>
          <w:rFonts w:asciiTheme="minorHAnsi" w:eastAsiaTheme="minorEastAsia" w:hAnsiTheme="minorHAnsi"/>
          <w:noProof/>
          <w:lang w:val="uk-UA" w:eastAsia="uk-UA"/>
        </w:rPr>
      </w:pPr>
      <w:hyperlink w:anchor="_Toc50533917" w:history="1">
        <w:r w:rsidR="00802AAE" w:rsidRPr="00A14B92">
          <w:rPr>
            <w:rStyle w:val="ad"/>
            <w:noProof/>
            <w:lang w:val="uk-UA"/>
          </w:rPr>
          <w:t>1.6.</w:t>
        </w:r>
        <w:r w:rsidR="00802AAE">
          <w:rPr>
            <w:rFonts w:asciiTheme="minorHAnsi" w:eastAsiaTheme="minorEastAsia" w:hAnsiTheme="minorHAnsi"/>
            <w:noProof/>
            <w:lang w:val="uk-UA" w:eastAsia="uk-UA"/>
          </w:rPr>
          <w:tab/>
        </w:r>
        <w:r w:rsidR="00802AAE" w:rsidRPr="00A14B92">
          <w:rPr>
            <w:rStyle w:val="ad"/>
            <w:noProof/>
            <w:lang w:val="uk-UA"/>
          </w:rPr>
          <w:t>Джерела і порядок фінансування</w:t>
        </w:r>
        <w:r w:rsidR="00802AAE">
          <w:rPr>
            <w:noProof/>
            <w:webHidden/>
          </w:rPr>
          <w:tab/>
        </w:r>
        <w:r w:rsidR="00802AAE">
          <w:rPr>
            <w:noProof/>
            <w:webHidden/>
          </w:rPr>
          <w:fldChar w:fldCharType="begin"/>
        </w:r>
        <w:r w:rsidR="00802AAE">
          <w:rPr>
            <w:noProof/>
            <w:webHidden/>
          </w:rPr>
          <w:instrText xml:space="preserve"> PAGEREF _Toc50533917 \h </w:instrText>
        </w:r>
        <w:r w:rsidR="00802AAE">
          <w:rPr>
            <w:noProof/>
            <w:webHidden/>
          </w:rPr>
        </w:r>
        <w:r w:rsidR="00802AAE">
          <w:rPr>
            <w:noProof/>
            <w:webHidden/>
          </w:rPr>
          <w:fldChar w:fldCharType="separate"/>
        </w:r>
        <w:r w:rsidR="00802AAE">
          <w:rPr>
            <w:noProof/>
            <w:webHidden/>
          </w:rPr>
          <w:t>8</w:t>
        </w:r>
        <w:r w:rsidR="00802AAE">
          <w:rPr>
            <w:noProof/>
            <w:webHidden/>
          </w:rPr>
          <w:fldChar w:fldCharType="end"/>
        </w:r>
      </w:hyperlink>
    </w:p>
    <w:p w14:paraId="52C05AF2" w14:textId="3A7690C9" w:rsidR="00802AAE" w:rsidRDefault="00E511E2">
      <w:pPr>
        <w:pStyle w:val="21"/>
        <w:rPr>
          <w:rFonts w:asciiTheme="minorHAnsi" w:eastAsiaTheme="minorEastAsia" w:hAnsiTheme="minorHAnsi"/>
          <w:noProof/>
          <w:lang w:val="uk-UA" w:eastAsia="uk-UA"/>
        </w:rPr>
      </w:pPr>
      <w:hyperlink w:anchor="_Toc50533918" w:history="1">
        <w:r w:rsidR="00802AAE" w:rsidRPr="00A14B92">
          <w:rPr>
            <w:rStyle w:val="ad"/>
            <w:noProof/>
            <w:lang w:val="uk-UA"/>
          </w:rPr>
          <w:t>1.7.</w:t>
        </w:r>
        <w:r w:rsidR="00802AAE">
          <w:rPr>
            <w:rFonts w:asciiTheme="minorHAnsi" w:eastAsiaTheme="minorEastAsia" w:hAnsiTheme="minorHAnsi"/>
            <w:noProof/>
            <w:lang w:val="uk-UA" w:eastAsia="uk-UA"/>
          </w:rPr>
          <w:tab/>
        </w:r>
        <w:r w:rsidR="00802AAE" w:rsidRPr="00A14B92">
          <w:rPr>
            <w:rStyle w:val="ad"/>
            <w:noProof/>
            <w:lang w:val="uk-UA"/>
          </w:rPr>
          <w:t>Порядок оформлення і пред’явлення результатів робіт</w:t>
        </w:r>
        <w:r w:rsidR="00802AAE">
          <w:rPr>
            <w:noProof/>
            <w:webHidden/>
          </w:rPr>
          <w:tab/>
        </w:r>
        <w:r w:rsidR="00802AAE">
          <w:rPr>
            <w:noProof/>
            <w:webHidden/>
          </w:rPr>
          <w:fldChar w:fldCharType="begin"/>
        </w:r>
        <w:r w:rsidR="00802AAE">
          <w:rPr>
            <w:noProof/>
            <w:webHidden/>
          </w:rPr>
          <w:instrText xml:space="preserve"> PAGEREF _Toc50533918 \h </w:instrText>
        </w:r>
        <w:r w:rsidR="00802AAE">
          <w:rPr>
            <w:noProof/>
            <w:webHidden/>
          </w:rPr>
        </w:r>
        <w:r w:rsidR="00802AAE">
          <w:rPr>
            <w:noProof/>
            <w:webHidden/>
          </w:rPr>
          <w:fldChar w:fldCharType="separate"/>
        </w:r>
        <w:r w:rsidR="00802AAE">
          <w:rPr>
            <w:noProof/>
            <w:webHidden/>
          </w:rPr>
          <w:t>9</w:t>
        </w:r>
        <w:r w:rsidR="00802AAE">
          <w:rPr>
            <w:noProof/>
            <w:webHidden/>
          </w:rPr>
          <w:fldChar w:fldCharType="end"/>
        </w:r>
      </w:hyperlink>
    </w:p>
    <w:p w14:paraId="386DE914" w14:textId="74FE5988" w:rsidR="00802AAE" w:rsidRDefault="00E511E2">
      <w:pPr>
        <w:pStyle w:val="31"/>
        <w:rPr>
          <w:rFonts w:eastAsiaTheme="minorEastAsia"/>
          <w:noProof/>
          <w:lang w:val="uk-UA" w:eastAsia="uk-UA"/>
        </w:rPr>
      </w:pPr>
      <w:hyperlink w:anchor="_Toc50533919" w:history="1">
        <w:r w:rsidR="00802AAE" w:rsidRPr="00A14B92">
          <w:rPr>
            <w:rStyle w:val="ad"/>
            <w:noProof/>
          </w:rPr>
          <w:t>1.7.1.</w:t>
        </w:r>
        <w:r w:rsidR="00802AAE">
          <w:rPr>
            <w:rFonts w:eastAsiaTheme="minorEastAsia"/>
            <w:noProof/>
            <w:lang w:val="uk-UA" w:eastAsia="uk-UA"/>
          </w:rPr>
          <w:tab/>
        </w:r>
        <w:r w:rsidR="00802AAE" w:rsidRPr="00A14B92">
          <w:rPr>
            <w:rStyle w:val="ad"/>
            <w:noProof/>
          </w:rPr>
          <w:t>Проектна команда від Виконавця</w:t>
        </w:r>
        <w:r w:rsidR="00802AAE">
          <w:rPr>
            <w:noProof/>
            <w:webHidden/>
          </w:rPr>
          <w:tab/>
        </w:r>
        <w:r w:rsidR="00802AAE">
          <w:rPr>
            <w:noProof/>
            <w:webHidden/>
          </w:rPr>
          <w:fldChar w:fldCharType="begin"/>
        </w:r>
        <w:r w:rsidR="00802AAE">
          <w:rPr>
            <w:noProof/>
            <w:webHidden/>
          </w:rPr>
          <w:instrText xml:space="preserve"> PAGEREF _Toc50533919 \h </w:instrText>
        </w:r>
        <w:r w:rsidR="00802AAE">
          <w:rPr>
            <w:noProof/>
            <w:webHidden/>
          </w:rPr>
        </w:r>
        <w:r w:rsidR="00802AAE">
          <w:rPr>
            <w:noProof/>
            <w:webHidden/>
          </w:rPr>
          <w:fldChar w:fldCharType="separate"/>
        </w:r>
        <w:r w:rsidR="00802AAE">
          <w:rPr>
            <w:noProof/>
            <w:webHidden/>
          </w:rPr>
          <w:t>9</w:t>
        </w:r>
        <w:r w:rsidR="00802AAE">
          <w:rPr>
            <w:noProof/>
            <w:webHidden/>
          </w:rPr>
          <w:fldChar w:fldCharType="end"/>
        </w:r>
      </w:hyperlink>
    </w:p>
    <w:p w14:paraId="6B938512" w14:textId="5870CAE3" w:rsidR="00802AAE" w:rsidRDefault="00E511E2">
      <w:pPr>
        <w:pStyle w:val="31"/>
        <w:rPr>
          <w:rFonts w:eastAsiaTheme="minorEastAsia"/>
          <w:noProof/>
          <w:lang w:val="uk-UA" w:eastAsia="uk-UA"/>
        </w:rPr>
      </w:pPr>
      <w:hyperlink w:anchor="_Toc50533920" w:history="1">
        <w:r w:rsidR="00802AAE" w:rsidRPr="00A14B92">
          <w:rPr>
            <w:rStyle w:val="ad"/>
            <w:noProof/>
          </w:rPr>
          <w:t>1.7.2.</w:t>
        </w:r>
        <w:r w:rsidR="00802AAE">
          <w:rPr>
            <w:rFonts w:eastAsiaTheme="minorEastAsia"/>
            <w:noProof/>
            <w:lang w:val="uk-UA" w:eastAsia="uk-UA"/>
          </w:rPr>
          <w:tab/>
        </w:r>
        <w:r w:rsidR="00802AAE" w:rsidRPr="00A14B92">
          <w:rPr>
            <w:rStyle w:val="ad"/>
            <w:noProof/>
          </w:rPr>
          <w:t>Статут проекту</w:t>
        </w:r>
        <w:r w:rsidR="00802AAE">
          <w:rPr>
            <w:noProof/>
            <w:webHidden/>
          </w:rPr>
          <w:tab/>
        </w:r>
        <w:r w:rsidR="00802AAE">
          <w:rPr>
            <w:noProof/>
            <w:webHidden/>
          </w:rPr>
          <w:fldChar w:fldCharType="begin"/>
        </w:r>
        <w:r w:rsidR="00802AAE">
          <w:rPr>
            <w:noProof/>
            <w:webHidden/>
          </w:rPr>
          <w:instrText xml:space="preserve"> PAGEREF _Toc50533920 \h </w:instrText>
        </w:r>
        <w:r w:rsidR="00802AAE">
          <w:rPr>
            <w:noProof/>
            <w:webHidden/>
          </w:rPr>
        </w:r>
        <w:r w:rsidR="00802AAE">
          <w:rPr>
            <w:noProof/>
            <w:webHidden/>
          </w:rPr>
          <w:fldChar w:fldCharType="separate"/>
        </w:r>
        <w:r w:rsidR="00802AAE">
          <w:rPr>
            <w:noProof/>
            <w:webHidden/>
          </w:rPr>
          <w:t>9</w:t>
        </w:r>
        <w:r w:rsidR="00802AAE">
          <w:rPr>
            <w:noProof/>
            <w:webHidden/>
          </w:rPr>
          <w:fldChar w:fldCharType="end"/>
        </w:r>
      </w:hyperlink>
    </w:p>
    <w:p w14:paraId="1564F775" w14:textId="6FDE92BB" w:rsidR="00802AAE" w:rsidRDefault="00E511E2">
      <w:pPr>
        <w:pStyle w:val="31"/>
        <w:rPr>
          <w:rFonts w:eastAsiaTheme="minorEastAsia"/>
          <w:noProof/>
          <w:lang w:val="uk-UA" w:eastAsia="uk-UA"/>
        </w:rPr>
      </w:pPr>
      <w:hyperlink w:anchor="_Toc50533921" w:history="1">
        <w:r w:rsidR="00802AAE" w:rsidRPr="00A14B92">
          <w:rPr>
            <w:rStyle w:val="ad"/>
            <w:noProof/>
          </w:rPr>
          <w:t>1.7.3.</w:t>
        </w:r>
        <w:r w:rsidR="00802AAE">
          <w:rPr>
            <w:rFonts w:eastAsiaTheme="minorEastAsia"/>
            <w:noProof/>
            <w:lang w:val="uk-UA" w:eastAsia="uk-UA"/>
          </w:rPr>
          <w:tab/>
        </w:r>
        <w:r w:rsidR="00802AAE" w:rsidRPr="00A14B92">
          <w:rPr>
            <w:rStyle w:val="ad"/>
            <w:noProof/>
          </w:rPr>
          <w:t>Структура робіт проекту (WBS)</w:t>
        </w:r>
        <w:r w:rsidR="00802AAE">
          <w:rPr>
            <w:noProof/>
            <w:webHidden/>
          </w:rPr>
          <w:tab/>
        </w:r>
        <w:r w:rsidR="00802AAE">
          <w:rPr>
            <w:noProof/>
            <w:webHidden/>
          </w:rPr>
          <w:fldChar w:fldCharType="begin"/>
        </w:r>
        <w:r w:rsidR="00802AAE">
          <w:rPr>
            <w:noProof/>
            <w:webHidden/>
          </w:rPr>
          <w:instrText xml:space="preserve"> PAGEREF _Toc50533921 \h </w:instrText>
        </w:r>
        <w:r w:rsidR="00802AAE">
          <w:rPr>
            <w:noProof/>
            <w:webHidden/>
          </w:rPr>
        </w:r>
        <w:r w:rsidR="00802AAE">
          <w:rPr>
            <w:noProof/>
            <w:webHidden/>
          </w:rPr>
          <w:fldChar w:fldCharType="separate"/>
        </w:r>
        <w:r w:rsidR="00802AAE">
          <w:rPr>
            <w:noProof/>
            <w:webHidden/>
          </w:rPr>
          <w:t>10</w:t>
        </w:r>
        <w:r w:rsidR="00802AAE">
          <w:rPr>
            <w:noProof/>
            <w:webHidden/>
          </w:rPr>
          <w:fldChar w:fldCharType="end"/>
        </w:r>
      </w:hyperlink>
    </w:p>
    <w:p w14:paraId="5D75F6FA" w14:textId="2DF8B2DF" w:rsidR="00802AAE" w:rsidRDefault="00E511E2">
      <w:pPr>
        <w:pStyle w:val="31"/>
        <w:rPr>
          <w:rFonts w:eastAsiaTheme="minorEastAsia"/>
          <w:noProof/>
          <w:lang w:val="uk-UA" w:eastAsia="uk-UA"/>
        </w:rPr>
      </w:pPr>
      <w:hyperlink w:anchor="_Toc50533922" w:history="1">
        <w:r w:rsidR="00802AAE" w:rsidRPr="00A14B92">
          <w:rPr>
            <w:rStyle w:val="ad"/>
            <w:noProof/>
          </w:rPr>
          <w:t>1.7.4.</w:t>
        </w:r>
        <w:r w:rsidR="00802AAE">
          <w:rPr>
            <w:rFonts w:eastAsiaTheme="minorEastAsia"/>
            <w:noProof/>
            <w:lang w:val="uk-UA" w:eastAsia="uk-UA"/>
          </w:rPr>
          <w:tab/>
        </w:r>
        <w:r w:rsidR="00802AAE" w:rsidRPr="00A14B92">
          <w:rPr>
            <w:rStyle w:val="ad"/>
            <w:noProof/>
          </w:rPr>
          <w:t>Детальний план  робіт</w:t>
        </w:r>
        <w:r w:rsidR="00802AAE">
          <w:rPr>
            <w:noProof/>
            <w:webHidden/>
          </w:rPr>
          <w:tab/>
        </w:r>
        <w:r w:rsidR="00802AAE">
          <w:rPr>
            <w:noProof/>
            <w:webHidden/>
          </w:rPr>
          <w:fldChar w:fldCharType="begin"/>
        </w:r>
        <w:r w:rsidR="00802AAE">
          <w:rPr>
            <w:noProof/>
            <w:webHidden/>
          </w:rPr>
          <w:instrText xml:space="preserve"> PAGEREF _Toc50533922 \h </w:instrText>
        </w:r>
        <w:r w:rsidR="00802AAE">
          <w:rPr>
            <w:noProof/>
            <w:webHidden/>
          </w:rPr>
        </w:r>
        <w:r w:rsidR="00802AAE">
          <w:rPr>
            <w:noProof/>
            <w:webHidden/>
          </w:rPr>
          <w:fldChar w:fldCharType="separate"/>
        </w:r>
        <w:r w:rsidR="00802AAE">
          <w:rPr>
            <w:noProof/>
            <w:webHidden/>
          </w:rPr>
          <w:t>10</w:t>
        </w:r>
        <w:r w:rsidR="00802AAE">
          <w:rPr>
            <w:noProof/>
            <w:webHidden/>
          </w:rPr>
          <w:fldChar w:fldCharType="end"/>
        </w:r>
      </w:hyperlink>
    </w:p>
    <w:p w14:paraId="1190CCDC" w14:textId="65979544" w:rsidR="00802AAE" w:rsidRDefault="00E511E2">
      <w:pPr>
        <w:pStyle w:val="31"/>
        <w:rPr>
          <w:rFonts w:eastAsiaTheme="minorEastAsia"/>
          <w:noProof/>
          <w:lang w:val="uk-UA" w:eastAsia="uk-UA"/>
        </w:rPr>
      </w:pPr>
      <w:hyperlink w:anchor="_Toc50533923" w:history="1">
        <w:r w:rsidR="00802AAE" w:rsidRPr="00A14B92">
          <w:rPr>
            <w:rStyle w:val="ad"/>
            <w:noProof/>
          </w:rPr>
          <w:t>1.7.5.</w:t>
        </w:r>
        <w:r w:rsidR="00802AAE">
          <w:rPr>
            <w:rFonts w:eastAsiaTheme="minorEastAsia"/>
            <w:noProof/>
            <w:lang w:val="uk-UA" w:eastAsia="uk-UA"/>
          </w:rPr>
          <w:tab/>
        </w:r>
        <w:r w:rsidR="00802AAE" w:rsidRPr="00A14B92">
          <w:rPr>
            <w:rStyle w:val="ad"/>
            <w:noProof/>
          </w:rPr>
          <w:t>Матриця розподілу відповідальності в проекті</w:t>
        </w:r>
        <w:r w:rsidR="00802AAE">
          <w:rPr>
            <w:noProof/>
            <w:webHidden/>
          </w:rPr>
          <w:tab/>
        </w:r>
        <w:r w:rsidR="00802AAE">
          <w:rPr>
            <w:noProof/>
            <w:webHidden/>
          </w:rPr>
          <w:fldChar w:fldCharType="begin"/>
        </w:r>
        <w:r w:rsidR="00802AAE">
          <w:rPr>
            <w:noProof/>
            <w:webHidden/>
          </w:rPr>
          <w:instrText xml:space="preserve"> PAGEREF _Toc50533923 \h </w:instrText>
        </w:r>
        <w:r w:rsidR="00802AAE">
          <w:rPr>
            <w:noProof/>
            <w:webHidden/>
          </w:rPr>
        </w:r>
        <w:r w:rsidR="00802AAE">
          <w:rPr>
            <w:noProof/>
            <w:webHidden/>
          </w:rPr>
          <w:fldChar w:fldCharType="separate"/>
        </w:r>
        <w:r w:rsidR="00802AAE">
          <w:rPr>
            <w:noProof/>
            <w:webHidden/>
          </w:rPr>
          <w:t>10</w:t>
        </w:r>
        <w:r w:rsidR="00802AAE">
          <w:rPr>
            <w:noProof/>
            <w:webHidden/>
          </w:rPr>
          <w:fldChar w:fldCharType="end"/>
        </w:r>
      </w:hyperlink>
    </w:p>
    <w:p w14:paraId="7B0FC6F2" w14:textId="2BF5D00B" w:rsidR="00802AAE" w:rsidRDefault="00E511E2">
      <w:pPr>
        <w:pStyle w:val="31"/>
        <w:rPr>
          <w:rFonts w:eastAsiaTheme="minorEastAsia"/>
          <w:noProof/>
          <w:lang w:val="uk-UA" w:eastAsia="uk-UA"/>
        </w:rPr>
      </w:pPr>
      <w:hyperlink w:anchor="_Toc50533924" w:history="1">
        <w:r w:rsidR="00802AAE" w:rsidRPr="00A14B92">
          <w:rPr>
            <w:rStyle w:val="ad"/>
            <w:noProof/>
          </w:rPr>
          <w:t>1.7.6.</w:t>
        </w:r>
        <w:r w:rsidR="00802AAE">
          <w:rPr>
            <w:rFonts w:eastAsiaTheme="minorEastAsia"/>
            <w:noProof/>
            <w:lang w:val="uk-UA" w:eastAsia="uk-UA"/>
          </w:rPr>
          <w:tab/>
        </w:r>
        <w:r w:rsidR="00802AAE" w:rsidRPr="00A14B92">
          <w:rPr>
            <w:rStyle w:val="ad"/>
            <w:noProof/>
          </w:rPr>
          <w:t>План комунікацій</w:t>
        </w:r>
        <w:r w:rsidR="00802AAE">
          <w:rPr>
            <w:noProof/>
            <w:webHidden/>
          </w:rPr>
          <w:tab/>
        </w:r>
        <w:r w:rsidR="00802AAE">
          <w:rPr>
            <w:noProof/>
            <w:webHidden/>
          </w:rPr>
          <w:fldChar w:fldCharType="begin"/>
        </w:r>
        <w:r w:rsidR="00802AAE">
          <w:rPr>
            <w:noProof/>
            <w:webHidden/>
          </w:rPr>
          <w:instrText xml:space="preserve"> PAGEREF _Toc50533924 \h </w:instrText>
        </w:r>
        <w:r w:rsidR="00802AAE">
          <w:rPr>
            <w:noProof/>
            <w:webHidden/>
          </w:rPr>
        </w:r>
        <w:r w:rsidR="00802AAE">
          <w:rPr>
            <w:noProof/>
            <w:webHidden/>
          </w:rPr>
          <w:fldChar w:fldCharType="separate"/>
        </w:r>
        <w:r w:rsidR="00802AAE">
          <w:rPr>
            <w:noProof/>
            <w:webHidden/>
          </w:rPr>
          <w:t>10</w:t>
        </w:r>
        <w:r w:rsidR="00802AAE">
          <w:rPr>
            <w:noProof/>
            <w:webHidden/>
          </w:rPr>
          <w:fldChar w:fldCharType="end"/>
        </w:r>
      </w:hyperlink>
    </w:p>
    <w:p w14:paraId="27502681" w14:textId="10D68609" w:rsidR="00802AAE" w:rsidRDefault="00E511E2">
      <w:pPr>
        <w:pStyle w:val="31"/>
        <w:rPr>
          <w:rFonts w:eastAsiaTheme="minorEastAsia"/>
          <w:noProof/>
          <w:lang w:val="uk-UA" w:eastAsia="uk-UA"/>
        </w:rPr>
      </w:pPr>
      <w:hyperlink w:anchor="_Toc50533925" w:history="1">
        <w:r w:rsidR="00802AAE" w:rsidRPr="00A14B92">
          <w:rPr>
            <w:rStyle w:val="ad"/>
            <w:noProof/>
          </w:rPr>
          <w:t>1.7.7.</w:t>
        </w:r>
        <w:r w:rsidR="00802AAE">
          <w:rPr>
            <w:rFonts w:eastAsiaTheme="minorEastAsia"/>
            <w:noProof/>
            <w:lang w:val="uk-UA" w:eastAsia="uk-UA"/>
          </w:rPr>
          <w:tab/>
        </w:r>
        <w:r w:rsidR="00802AAE" w:rsidRPr="00A14B92">
          <w:rPr>
            <w:rStyle w:val="ad"/>
            <w:noProof/>
          </w:rPr>
          <w:t>Реєстр ризиків проекту</w:t>
        </w:r>
        <w:r w:rsidR="00802AAE">
          <w:rPr>
            <w:noProof/>
            <w:webHidden/>
          </w:rPr>
          <w:tab/>
        </w:r>
        <w:r w:rsidR="00802AAE">
          <w:rPr>
            <w:noProof/>
            <w:webHidden/>
          </w:rPr>
          <w:fldChar w:fldCharType="begin"/>
        </w:r>
        <w:r w:rsidR="00802AAE">
          <w:rPr>
            <w:noProof/>
            <w:webHidden/>
          </w:rPr>
          <w:instrText xml:space="preserve"> PAGEREF _Toc50533925 \h </w:instrText>
        </w:r>
        <w:r w:rsidR="00802AAE">
          <w:rPr>
            <w:noProof/>
            <w:webHidden/>
          </w:rPr>
        </w:r>
        <w:r w:rsidR="00802AAE">
          <w:rPr>
            <w:noProof/>
            <w:webHidden/>
          </w:rPr>
          <w:fldChar w:fldCharType="separate"/>
        </w:r>
        <w:r w:rsidR="00802AAE">
          <w:rPr>
            <w:noProof/>
            <w:webHidden/>
          </w:rPr>
          <w:t>10</w:t>
        </w:r>
        <w:r w:rsidR="00802AAE">
          <w:rPr>
            <w:noProof/>
            <w:webHidden/>
          </w:rPr>
          <w:fldChar w:fldCharType="end"/>
        </w:r>
      </w:hyperlink>
    </w:p>
    <w:p w14:paraId="48E1EE9E" w14:textId="1E34B1D3" w:rsidR="00802AAE" w:rsidRDefault="00E511E2">
      <w:pPr>
        <w:pStyle w:val="31"/>
        <w:rPr>
          <w:rFonts w:eastAsiaTheme="minorEastAsia"/>
          <w:noProof/>
          <w:lang w:val="uk-UA" w:eastAsia="uk-UA"/>
        </w:rPr>
      </w:pPr>
      <w:hyperlink w:anchor="_Toc50533926" w:history="1">
        <w:r w:rsidR="00802AAE" w:rsidRPr="00A14B92">
          <w:rPr>
            <w:rStyle w:val="ad"/>
            <w:noProof/>
          </w:rPr>
          <w:t>1.7.8.</w:t>
        </w:r>
        <w:r w:rsidR="00802AAE">
          <w:rPr>
            <w:rFonts w:eastAsiaTheme="minorEastAsia"/>
            <w:noProof/>
            <w:lang w:val="uk-UA" w:eastAsia="uk-UA"/>
          </w:rPr>
          <w:tab/>
        </w:r>
        <w:r w:rsidR="00802AAE" w:rsidRPr="00A14B92">
          <w:rPr>
            <w:rStyle w:val="ad"/>
            <w:noProof/>
          </w:rPr>
          <w:t>Проектна документація</w:t>
        </w:r>
        <w:r w:rsidR="00802AAE">
          <w:rPr>
            <w:noProof/>
            <w:webHidden/>
          </w:rPr>
          <w:tab/>
        </w:r>
        <w:r w:rsidR="00802AAE">
          <w:rPr>
            <w:noProof/>
            <w:webHidden/>
          </w:rPr>
          <w:fldChar w:fldCharType="begin"/>
        </w:r>
        <w:r w:rsidR="00802AAE">
          <w:rPr>
            <w:noProof/>
            <w:webHidden/>
          </w:rPr>
          <w:instrText xml:space="preserve"> PAGEREF _Toc50533926 \h </w:instrText>
        </w:r>
        <w:r w:rsidR="00802AAE">
          <w:rPr>
            <w:noProof/>
            <w:webHidden/>
          </w:rPr>
        </w:r>
        <w:r w:rsidR="00802AAE">
          <w:rPr>
            <w:noProof/>
            <w:webHidden/>
          </w:rPr>
          <w:fldChar w:fldCharType="separate"/>
        </w:r>
        <w:r w:rsidR="00802AAE">
          <w:rPr>
            <w:noProof/>
            <w:webHidden/>
          </w:rPr>
          <w:t>10</w:t>
        </w:r>
        <w:r w:rsidR="00802AAE">
          <w:rPr>
            <w:noProof/>
            <w:webHidden/>
          </w:rPr>
          <w:fldChar w:fldCharType="end"/>
        </w:r>
      </w:hyperlink>
    </w:p>
    <w:p w14:paraId="1E8BEF61" w14:textId="7BB65CB9" w:rsidR="00802AAE" w:rsidRDefault="00E511E2">
      <w:pPr>
        <w:pStyle w:val="31"/>
        <w:rPr>
          <w:rFonts w:eastAsiaTheme="minorEastAsia"/>
          <w:noProof/>
          <w:lang w:val="uk-UA" w:eastAsia="uk-UA"/>
        </w:rPr>
      </w:pPr>
      <w:hyperlink w:anchor="_Toc50533927" w:history="1">
        <w:r w:rsidR="00802AAE" w:rsidRPr="00A14B92">
          <w:rPr>
            <w:rStyle w:val="ad"/>
            <w:noProof/>
          </w:rPr>
          <w:t>1.7.9.</w:t>
        </w:r>
        <w:r w:rsidR="00802AAE">
          <w:rPr>
            <w:rFonts w:eastAsiaTheme="minorEastAsia"/>
            <w:noProof/>
            <w:lang w:val="uk-UA" w:eastAsia="uk-UA"/>
          </w:rPr>
          <w:tab/>
        </w:r>
        <w:r w:rsidR="00802AAE" w:rsidRPr="00A14B92">
          <w:rPr>
            <w:rStyle w:val="ad"/>
            <w:noProof/>
          </w:rPr>
          <w:t>Виконання робіт по етапах проекту та по проекту в цілому</w:t>
        </w:r>
        <w:r w:rsidR="00802AAE">
          <w:rPr>
            <w:noProof/>
            <w:webHidden/>
          </w:rPr>
          <w:tab/>
        </w:r>
        <w:r w:rsidR="00802AAE">
          <w:rPr>
            <w:noProof/>
            <w:webHidden/>
          </w:rPr>
          <w:fldChar w:fldCharType="begin"/>
        </w:r>
        <w:r w:rsidR="00802AAE">
          <w:rPr>
            <w:noProof/>
            <w:webHidden/>
          </w:rPr>
          <w:instrText xml:space="preserve"> PAGEREF _Toc50533927 \h </w:instrText>
        </w:r>
        <w:r w:rsidR="00802AAE">
          <w:rPr>
            <w:noProof/>
            <w:webHidden/>
          </w:rPr>
        </w:r>
        <w:r w:rsidR="00802AAE">
          <w:rPr>
            <w:noProof/>
            <w:webHidden/>
          </w:rPr>
          <w:fldChar w:fldCharType="separate"/>
        </w:r>
        <w:r w:rsidR="00802AAE">
          <w:rPr>
            <w:noProof/>
            <w:webHidden/>
          </w:rPr>
          <w:t>11</w:t>
        </w:r>
        <w:r w:rsidR="00802AAE">
          <w:rPr>
            <w:noProof/>
            <w:webHidden/>
          </w:rPr>
          <w:fldChar w:fldCharType="end"/>
        </w:r>
      </w:hyperlink>
    </w:p>
    <w:p w14:paraId="796B16C1" w14:textId="7FCBCD16" w:rsidR="00802AAE" w:rsidRDefault="00E511E2">
      <w:pPr>
        <w:pStyle w:val="31"/>
        <w:rPr>
          <w:rFonts w:eastAsiaTheme="minorEastAsia"/>
          <w:noProof/>
          <w:lang w:val="uk-UA" w:eastAsia="uk-UA"/>
        </w:rPr>
      </w:pPr>
      <w:hyperlink w:anchor="_Toc50533928" w:history="1">
        <w:r w:rsidR="00802AAE" w:rsidRPr="00A14B92">
          <w:rPr>
            <w:rStyle w:val="ad"/>
            <w:noProof/>
          </w:rPr>
          <w:t>1.7.10.</w:t>
        </w:r>
        <w:r w:rsidR="00802AAE">
          <w:rPr>
            <w:rFonts w:eastAsiaTheme="minorEastAsia"/>
            <w:noProof/>
            <w:lang w:val="uk-UA" w:eastAsia="uk-UA"/>
          </w:rPr>
          <w:tab/>
        </w:r>
        <w:r w:rsidR="00802AAE" w:rsidRPr="00A14B92">
          <w:rPr>
            <w:rStyle w:val="ad"/>
            <w:noProof/>
          </w:rPr>
          <w:t>Приймання системи у промислову експлуатацію</w:t>
        </w:r>
        <w:r w:rsidR="00802AAE">
          <w:rPr>
            <w:noProof/>
            <w:webHidden/>
          </w:rPr>
          <w:tab/>
        </w:r>
        <w:r w:rsidR="00802AAE">
          <w:rPr>
            <w:noProof/>
            <w:webHidden/>
          </w:rPr>
          <w:fldChar w:fldCharType="begin"/>
        </w:r>
        <w:r w:rsidR="00802AAE">
          <w:rPr>
            <w:noProof/>
            <w:webHidden/>
          </w:rPr>
          <w:instrText xml:space="preserve"> PAGEREF _Toc50533928 \h </w:instrText>
        </w:r>
        <w:r w:rsidR="00802AAE">
          <w:rPr>
            <w:noProof/>
            <w:webHidden/>
          </w:rPr>
        </w:r>
        <w:r w:rsidR="00802AAE">
          <w:rPr>
            <w:noProof/>
            <w:webHidden/>
          </w:rPr>
          <w:fldChar w:fldCharType="separate"/>
        </w:r>
        <w:r w:rsidR="00802AAE">
          <w:rPr>
            <w:noProof/>
            <w:webHidden/>
          </w:rPr>
          <w:t>11</w:t>
        </w:r>
        <w:r w:rsidR="00802AAE">
          <w:rPr>
            <w:noProof/>
            <w:webHidden/>
          </w:rPr>
          <w:fldChar w:fldCharType="end"/>
        </w:r>
      </w:hyperlink>
    </w:p>
    <w:p w14:paraId="1C54E500" w14:textId="0994B70F" w:rsidR="00802AAE" w:rsidRDefault="00E511E2">
      <w:pPr>
        <w:pStyle w:val="21"/>
        <w:rPr>
          <w:rFonts w:asciiTheme="minorHAnsi" w:eastAsiaTheme="minorEastAsia" w:hAnsiTheme="minorHAnsi"/>
          <w:noProof/>
          <w:lang w:val="uk-UA" w:eastAsia="uk-UA"/>
        </w:rPr>
      </w:pPr>
      <w:hyperlink w:anchor="_Toc50533929" w:history="1">
        <w:r w:rsidR="00802AAE" w:rsidRPr="00A14B92">
          <w:rPr>
            <w:rStyle w:val="ad"/>
            <w:noProof/>
            <w:lang w:val="uk-UA"/>
          </w:rPr>
          <w:t>1.8.</w:t>
        </w:r>
        <w:r w:rsidR="00802AAE">
          <w:rPr>
            <w:rFonts w:asciiTheme="minorHAnsi" w:eastAsiaTheme="minorEastAsia" w:hAnsiTheme="minorHAnsi"/>
            <w:noProof/>
            <w:lang w:val="uk-UA" w:eastAsia="uk-UA"/>
          </w:rPr>
          <w:tab/>
        </w:r>
        <w:r w:rsidR="00802AAE" w:rsidRPr="00A14B92">
          <w:rPr>
            <w:rStyle w:val="ad"/>
            <w:noProof/>
            <w:lang w:val="uk-UA"/>
          </w:rPr>
          <w:t>Головний бенефіціар та потенційні користувачі системи</w:t>
        </w:r>
        <w:r w:rsidR="00802AAE">
          <w:rPr>
            <w:noProof/>
            <w:webHidden/>
          </w:rPr>
          <w:tab/>
        </w:r>
        <w:r w:rsidR="00802AAE">
          <w:rPr>
            <w:noProof/>
            <w:webHidden/>
          </w:rPr>
          <w:fldChar w:fldCharType="begin"/>
        </w:r>
        <w:r w:rsidR="00802AAE">
          <w:rPr>
            <w:noProof/>
            <w:webHidden/>
          </w:rPr>
          <w:instrText xml:space="preserve"> PAGEREF _Toc50533929 \h </w:instrText>
        </w:r>
        <w:r w:rsidR="00802AAE">
          <w:rPr>
            <w:noProof/>
            <w:webHidden/>
          </w:rPr>
        </w:r>
        <w:r w:rsidR="00802AAE">
          <w:rPr>
            <w:noProof/>
            <w:webHidden/>
          </w:rPr>
          <w:fldChar w:fldCharType="separate"/>
        </w:r>
        <w:r w:rsidR="00802AAE">
          <w:rPr>
            <w:noProof/>
            <w:webHidden/>
          </w:rPr>
          <w:t>11</w:t>
        </w:r>
        <w:r w:rsidR="00802AAE">
          <w:rPr>
            <w:noProof/>
            <w:webHidden/>
          </w:rPr>
          <w:fldChar w:fldCharType="end"/>
        </w:r>
      </w:hyperlink>
    </w:p>
    <w:p w14:paraId="7FE1E047" w14:textId="134FF5C8" w:rsidR="00802AAE" w:rsidRDefault="00E511E2">
      <w:pPr>
        <w:pStyle w:val="13"/>
        <w:rPr>
          <w:rFonts w:asciiTheme="minorHAnsi" w:eastAsiaTheme="minorEastAsia" w:hAnsiTheme="minorHAnsi"/>
          <w:sz w:val="22"/>
          <w:lang w:val="uk-UA" w:eastAsia="uk-UA"/>
        </w:rPr>
      </w:pPr>
      <w:hyperlink w:anchor="_Toc50533930" w:history="1">
        <w:r w:rsidR="00802AAE" w:rsidRPr="00A14B92">
          <w:rPr>
            <w:rStyle w:val="ad"/>
          </w:rPr>
          <w:t>2.</w:t>
        </w:r>
        <w:r w:rsidR="00802AAE">
          <w:rPr>
            <w:rFonts w:asciiTheme="minorHAnsi" w:eastAsiaTheme="minorEastAsia" w:hAnsiTheme="minorHAnsi"/>
            <w:sz w:val="22"/>
            <w:lang w:val="uk-UA" w:eastAsia="uk-UA"/>
          </w:rPr>
          <w:tab/>
        </w:r>
        <w:r w:rsidR="00802AAE" w:rsidRPr="00A14B92">
          <w:rPr>
            <w:rStyle w:val="ad"/>
          </w:rPr>
          <w:t>Призначення та мета створення системи</w:t>
        </w:r>
        <w:r w:rsidR="00802AAE">
          <w:rPr>
            <w:webHidden/>
          </w:rPr>
          <w:tab/>
        </w:r>
        <w:r w:rsidR="00802AAE">
          <w:rPr>
            <w:webHidden/>
          </w:rPr>
          <w:fldChar w:fldCharType="begin"/>
        </w:r>
        <w:r w:rsidR="00802AAE">
          <w:rPr>
            <w:webHidden/>
          </w:rPr>
          <w:instrText xml:space="preserve"> PAGEREF _Toc50533930 \h </w:instrText>
        </w:r>
        <w:r w:rsidR="00802AAE">
          <w:rPr>
            <w:webHidden/>
          </w:rPr>
        </w:r>
        <w:r w:rsidR="00802AAE">
          <w:rPr>
            <w:webHidden/>
          </w:rPr>
          <w:fldChar w:fldCharType="separate"/>
        </w:r>
        <w:r w:rsidR="00802AAE">
          <w:rPr>
            <w:webHidden/>
          </w:rPr>
          <w:t>13</w:t>
        </w:r>
        <w:r w:rsidR="00802AAE">
          <w:rPr>
            <w:webHidden/>
          </w:rPr>
          <w:fldChar w:fldCharType="end"/>
        </w:r>
      </w:hyperlink>
    </w:p>
    <w:p w14:paraId="1765F53D" w14:textId="5E0F20DB" w:rsidR="00802AAE" w:rsidRDefault="00E511E2">
      <w:pPr>
        <w:pStyle w:val="21"/>
        <w:rPr>
          <w:rFonts w:asciiTheme="minorHAnsi" w:eastAsiaTheme="minorEastAsia" w:hAnsiTheme="minorHAnsi"/>
          <w:noProof/>
          <w:lang w:val="uk-UA" w:eastAsia="uk-UA"/>
        </w:rPr>
      </w:pPr>
      <w:hyperlink w:anchor="_Toc50533931" w:history="1">
        <w:r w:rsidR="00802AAE" w:rsidRPr="00A14B92">
          <w:rPr>
            <w:rStyle w:val="ad"/>
            <w:noProof/>
            <w:lang w:val="uk-UA"/>
          </w:rPr>
          <w:t>2.1.</w:t>
        </w:r>
        <w:r w:rsidR="00802AAE">
          <w:rPr>
            <w:rFonts w:asciiTheme="minorHAnsi" w:eastAsiaTheme="minorEastAsia" w:hAnsiTheme="minorHAnsi"/>
            <w:noProof/>
            <w:lang w:val="uk-UA" w:eastAsia="uk-UA"/>
          </w:rPr>
          <w:tab/>
        </w:r>
        <w:r w:rsidR="00802AAE" w:rsidRPr="00A14B92">
          <w:rPr>
            <w:rStyle w:val="ad"/>
            <w:noProof/>
            <w:lang w:val="uk-UA"/>
          </w:rPr>
          <w:t>Призначення системи</w:t>
        </w:r>
        <w:r w:rsidR="00802AAE">
          <w:rPr>
            <w:noProof/>
            <w:webHidden/>
          </w:rPr>
          <w:tab/>
        </w:r>
        <w:r w:rsidR="00802AAE">
          <w:rPr>
            <w:noProof/>
            <w:webHidden/>
          </w:rPr>
          <w:fldChar w:fldCharType="begin"/>
        </w:r>
        <w:r w:rsidR="00802AAE">
          <w:rPr>
            <w:noProof/>
            <w:webHidden/>
          </w:rPr>
          <w:instrText xml:space="preserve"> PAGEREF _Toc50533931 \h </w:instrText>
        </w:r>
        <w:r w:rsidR="00802AAE">
          <w:rPr>
            <w:noProof/>
            <w:webHidden/>
          </w:rPr>
        </w:r>
        <w:r w:rsidR="00802AAE">
          <w:rPr>
            <w:noProof/>
            <w:webHidden/>
          </w:rPr>
          <w:fldChar w:fldCharType="separate"/>
        </w:r>
        <w:r w:rsidR="00802AAE">
          <w:rPr>
            <w:noProof/>
            <w:webHidden/>
          </w:rPr>
          <w:t>13</w:t>
        </w:r>
        <w:r w:rsidR="00802AAE">
          <w:rPr>
            <w:noProof/>
            <w:webHidden/>
          </w:rPr>
          <w:fldChar w:fldCharType="end"/>
        </w:r>
      </w:hyperlink>
    </w:p>
    <w:p w14:paraId="3D7DD8F0" w14:textId="48E6395F" w:rsidR="00802AAE" w:rsidRDefault="00E511E2">
      <w:pPr>
        <w:pStyle w:val="21"/>
        <w:rPr>
          <w:rFonts w:asciiTheme="minorHAnsi" w:eastAsiaTheme="minorEastAsia" w:hAnsiTheme="minorHAnsi"/>
          <w:noProof/>
          <w:lang w:val="uk-UA" w:eastAsia="uk-UA"/>
        </w:rPr>
      </w:pPr>
      <w:hyperlink w:anchor="_Toc50533932" w:history="1">
        <w:r w:rsidR="00802AAE" w:rsidRPr="00A14B92">
          <w:rPr>
            <w:rStyle w:val="ad"/>
            <w:noProof/>
            <w:lang w:val="uk-UA"/>
          </w:rPr>
          <w:t>2.2.</w:t>
        </w:r>
        <w:r w:rsidR="00802AAE">
          <w:rPr>
            <w:rFonts w:asciiTheme="minorHAnsi" w:eastAsiaTheme="minorEastAsia" w:hAnsiTheme="minorHAnsi"/>
            <w:noProof/>
            <w:lang w:val="uk-UA" w:eastAsia="uk-UA"/>
          </w:rPr>
          <w:tab/>
        </w:r>
        <w:r w:rsidR="00802AAE" w:rsidRPr="00A14B92">
          <w:rPr>
            <w:rStyle w:val="ad"/>
            <w:noProof/>
            <w:lang w:val="uk-UA"/>
          </w:rPr>
          <w:t>Мета створення системи</w:t>
        </w:r>
        <w:r w:rsidR="00802AAE">
          <w:rPr>
            <w:noProof/>
            <w:webHidden/>
          </w:rPr>
          <w:tab/>
        </w:r>
        <w:r w:rsidR="00802AAE">
          <w:rPr>
            <w:noProof/>
            <w:webHidden/>
          </w:rPr>
          <w:fldChar w:fldCharType="begin"/>
        </w:r>
        <w:r w:rsidR="00802AAE">
          <w:rPr>
            <w:noProof/>
            <w:webHidden/>
          </w:rPr>
          <w:instrText xml:space="preserve"> PAGEREF _Toc50533932 \h </w:instrText>
        </w:r>
        <w:r w:rsidR="00802AAE">
          <w:rPr>
            <w:noProof/>
            <w:webHidden/>
          </w:rPr>
        </w:r>
        <w:r w:rsidR="00802AAE">
          <w:rPr>
            <w:noProof/>
            <w:webHidden/>
          </w:rPr>
          <w:fldChar w:fldCharType="separate"/>
        </w:r>
        <w:r w:rsidR="00802AAE">
          <w:rPr>
            <w:noProof/>
            <w:webHidden/>
          </w:rPr>
          <w:t>13</w:t>
        </w:r>
        <w:r w:rsidR="00802AAE">
          <w:rPr>
            <w:noProof/>
            <w:webHidden/>
          </w:rPr>
          <w:fldChar w:fldCharType="end"/>
        </w:r>
      </w:hyperlink>
    </w:p>
    <w:p w14:paraId="1FF8365F" w14:textId="3617EA26" w:rsidR="00802AAE" w:rsidRDefault="00E511E2">
      <w:pPr>
        <w:pStyle w:val="21"/>
        <w:rPr>
          <w:rFonts w:asciiTheme="minorHAnsi" w:eastAsiaTheme="minorEastAsia" w:hAnsiTheme="minorHAnsi"/>
          <w:noProof/>
          <w:lang w:val="uk-UA" w:eastAsia="uk-UA"/>
        </w:rPr>
      </w:pPr>
      <w:hyperlink w:anchor="_Toc50533933" w:history="1">
        <w:r w:rsidR="00802AAE" w:rsidRPr="00A14B92">
          <w:rPr>
            <w:rStyle w:val="ad"/>
            <w:noProof/>
            <w:lang w:val="uk-UA"/>
          </w:rPr>
          <w:t>2.3.</w:t>
        </w:r>
        <w:r w:rsidR="00802AAE">
          <w:rPr>
            <w:rFonts w:asciiTheme="minorHAnsi" w:eastAsiaTheme="minorEastAsia" w:hAnsiTheme="minorHAnsi"/>
            <w:noProof/>
            <w:lang w:val="uk-UA" w:eastAsia="uk-UA"/>
          </w:rPr>
          <w:tab/>
        </w:r>
        <w:r w:rsidR="00802AAE" w:rsidRPr="00A14B92">
          <w:rPr>
            <w:rStyle w:val="ad"/>
            <w:noProof/>
            <w:lang w:val="uk-UA"/>
          </w:rPr>
          <w:t>Завдання системи</w:t>
        </w:r>
        <w:r w:rsidR="00802AAE">
          <w:rPr>
            <w:noProof/>
            <w:webHidden/>
          </w:rPr>
          <w:tab/>
        </w:r>
        <w:r w:rsidR="00802AAE">
          <w:rPr>
            <w:noProof/>
            <w:webHidden/>
          </w:rPr>
          <w:fldChar w:fldCharType="begin"/>
        </w:r>
        <w:r w:rsidR="00802AAE">
          <w:rPr>
            <w:noProof/>
            <w:webHidden/>
          </w:rPr>
          <w:instrText xml:space="preserve"> PAGEREF _Toc50533933 \h </w:instrText>
        </w:r>
        <w:r w:rsidR="00802AAE">
          <w:rPr>
            <w:noProof/>
            <w:webHidden/>
          </w:rPr>
        </w:r>
        <w:r w:rsidR="00802AAE">
          <w:rPr>
            <w:noProof/>
            <w:webHidden/>
          </w:rPr>
          <w:fldChar w:fldCharType="separate"/>
        </w:r>
        <w:r w:rsidR="00802AAE">
          <w:rPr>
            <w:noProof/>
            <w:webHidden/>
          </w:rPr>
          <w:t>13</w:t>
        </w:r>
        <w:r w:rsidR="00802AAE">
          <w:rPr>
            <w:noProof/>
            <w:webHidden/>
          </w:rPr>
          <w:fldChar w:fldCharType="end"/>
        </w:r>
      </w:hyperlink>
    </w:p>
    <w:p w14:paraId="104AA36C" w14:textId="49747097" w:rsidR="00802AAE" w:rsidRDefault="00E511E2">
      <w:pPr>
        <w:pStyle w:val="21"/>
        <w:rPr>
          <w:rFonts w:asciiTheme="minorHAnsi" w:eastAsiaTheme="minorEastAsia" w:hAnsiTheme="minorHAnsi"/>
          <w:noProof/>
          <w:lang w:val="uk-UA" w:eastAsia="uk-UA"/>
        </w:rPr>
      </w:pPr>
      <w:hyperlink w:anchor="_Toc50533934" w:history="1">
        <w:r w:rsidR="00802AAE" w:rsidRPr="00A14B92">
          <w:rPr>
            <w:rStyle w:val="ad"/>
            <w:noProof/>
            <w:lang w:val="uk-UA"/>
          </w:rPr>
          <w:t>2.4.</w:t>
        </w:r>
        <w:r w:rsidR="00802AAE">
          <w:rPr>
            <w:rFonts w:asciiTheme="minorHAnsi" w:eastAsiaTheme="minorEastAsia" w:hAnsiTheme="minorHAnsi"/>
            <w:noProof/>
            <w:lang w:val="uk-UA" w:eastAsia="uk-UA"/>
          </w:rPr>
          <w:tab/>
        </w:r>
        <w:r w:rsidR="00802AAE" w:rsidRPr="00A14B92">
          <w:rPr>
            <w:rStyle w:val="ad"/>
            <w:noProof/>
            <w:lang w:val="uk-UA"/>
          </w:rPr>
          <w:t>Принципи побудови системи</w:t>
        </w:r>
        <w:r w:rsidR="00802AAE">
          <w:rPr>
            <w:noProof/>
            <w:webHidden/>
          </w:rPr>
          <w:tab/>
        </w:r>
        <w:r w:rsidR="00802AAE">
          <w:rPr>
            <w:noProof/>
            <w:webHidden/>
          </w:rPr>
          <w:fldChar w:fldCharType="begin"/>
        </w:r>
        <w:r w:rsidR="00802AAE">
          <w:rPr>
            <w:noProof/>
            <w:webHidden/>
          </w:rPr>
          <w:instrText xml:space="preserve"> PAGEREF _Toc50533934 \h </w:instrText>
        </w:r>
        <w:r w:rsidR="00802AAE">
          <w:rPr>
            <w:noProof/>
            <w:webHidden/>
          </w:rPr>
        </w:r>
        <w:r w:rsidR="00802AAE">
          <w:rPr>
            <w:noProof/>
            <w:webHidden/>
          </w:rPr>
          <w:fldChar w:fldCharType="separate"/>
        </w:r>
        <w:r w:rsidR="00802AAE">
          <w:rPr>
            <w:noProof/>
            <w:webHidden/>
          </w:rPr>
          <w:t>14</w:t>
        </w:r>
        <w:r w:rsidR="00802AAE">
          <w:rPr>
            <w:noProof/>
            <w:webHidden/>
          </w:rPr>
          <w:fldChar w:fldCharType="end"/>
        </w:r>
      </w:hyperlink>
    </w:p>
    <w:p w14:paraId="1A6C0F99" w14:textId="1A6904E7" w:rsidR="00802AAE" w:rsidRDefault="00E511E2">
      <w:pPr>
        <w:pStyle w:val="21"/>
        <w:rPr>
          <w:rFonts w:asciiTheme="minorHAnsi" w:eastAsiaTheme="minorEastAsia" w:hAnsiTheme="minorHAnsi"/>
          <w:noProof/>
          <w:lang w:val="uk-UA" w:eastAsia="uk-UA"/>
        </w:rPr>
      </w:pPr>
      <w:hyperlink w:anchor="_Toc50533935" w:history="1">
        <w:r w:rsidR="00802AAE" w:rsidRPr="00A14B92">
          <w:rPr>
            <w:rStyle w:val="ad"/>
            <w:noProof/>
            <w:lang w:val="uk-UA"/>
          </w:rPr>
          <w:t>2.5.</w:t>
        </w:r>
        <w:r w:rsidR="00802AAE">
          <w:rPr>
            <w:rFonts w:asciiTheme="minorHAnsi" w:eastAsiaTheme="minorEastAsia" w:hAnsiTheme="minorHAnsi"/>
            <w:noProof/>
            <w:lang w:val="uk-UA" w:eastAsia="uk-UA"/>
          </w:rPr>
          <w:tab/>
        </w:r>
        <w:r w:rsidR="00802AAE" w:rsidRPr="00A14B92">
          <w:rPr>
            <w:rStyle w:val="ad"/>
            <w:noProof/>
            <w:lang w:val="uk-UA"/>
          </w:rPr>
          <w:t>Ключові аспекти побудови ІС НСЗУ</w:t>
        </w:r>
        <w:r w:rsidR="00802AAE">
          <w:rPr>
            <w:noProof/>
            <w:webHidden/>
          </w:rPr>
          <w:tab/>
        </w:r>
        <w:r w:rsidR="00802AAE">
          <w:rPr>
            <w:noProof/>
            <w:webHidden/>
          </w:rPr>
          <w:fldChar w:fldCharType="begin"/>
        </w:r>
        <w:r w:rsidR="00802AAE">
          <w:rPr>
            <w:noProof/>
            <w:webHidden/>
          </w:rPr>
          <w:instrText xml:space="preserve"> PAGEREF _Toc50533935 \h </w:instrText>
        </w:r>
        <w:r w:rsidR="00802AAE">
          <w:rPr>
            <w:noProof/>
            <w:webHidden/>
          </w:rPr>
        </w:r>
        <w:r w:rsidR="00802AAE">
          <w:rPr>
            <w:noProof/>
            <w:webHidden/>
          </w:rPr>
          <w:fldChar w:fldCharType="separate"/>
        </w:r>
        <w:r w:rsidR="00802AAE">
          <w:rPr>
            <w:noProof/>
            <w:webHidden/>
          </w:rPr>
          <w:t>15</w:t>
        </w:r>
        <w:r w:rsidR="00802AAE">
          <w:rPr>
            <w:noProof/>
            <w:webHidden/>
          </w:rPr>
          <w:fldChar w:fldCharType="end"/>
        </w:r>
      </w:hyperlink>
    </w:p>
    <w:p w14:paraId="3E9F1E40" w14:textId="7B82D5BC" w:rsidR="00802AAE" w:rsidRDefault="00E511E2">
      <w:pPr>
        <w:pStyle w:val="13"/>
        <w:rPr>
          <w:rFonts w:asciiTheme="minorHAnsi" w:eastAsiaTheme="minorEastAsia" w:hAnsiTheme="minorHAnsi"/>
          <w:sz w:val="22"/>
          <w:lang w:val="uk-UA" w:eastAsia="uk-UA"/>
        </w:rPr>
      </w:pPr>
      <w:hyperlink w:anchor="_Toc50533936" w:history="1">
        <w:r w:rsidR="00802AAE" w:rsidRPr="00A14B92">
          <w:rPr>
            <w:rStyle w:val="ad"/>
          </w:rPr>
          <w:t>3.</w:t>
        </w:r>
        <w:r w:rsidR="00802AAE">
          <w:rPr>
            <w:rFonts w:asciiTheme="minorHAnsi" w:eastAsiaTheme="minorEastAsia" w:hAnsiTheme="minorHAnsi"/>
            <w:sz w:val="22"/>
            <w:lang w:val="uk-UA" w:eastAsia="uk-UA"/>
          </w:rPr>
          <w:tab/>
        </w:r>
        <w:r w:rsidR="00802AAE" w:rsidRPr="00A14B92">
          <w:rPr>
            <w:rStyle w:val="ad"/>
          </w:rPr>
          <w:t>Характеристика об'єктів автоматизації</w:t>
        </w:r>
        <w:r w:rsidR="00802AAE">
          <w:rPr>
            <w:webHidden/>
          </w:rPr>
          <w:tab/>
        </w:r>
        <w:r w:rsidR="00802AAE">
          <w:rPr>
            <w:webHidden/>
          </w:rPr>
          <w:fldChar w:fldCharType="begin"/>
        </w:r>
        <w:r w:rsidR="00802AAE">
          <w:rPr>
            <w:webHidden/>
          </w:rPr>
          <w:instrText xml:space="preserve"> PAGEREF _Toc50533936 \h </w:instrText>
        </w:r>
        <w:r w:rsidR="00802AAE">
          <w:rPr>
            <w:webHidden/>
          </w:rPr>
        </w:r>
        <w:r w:rsidR="00802AAE">
          <w:rPr>
            <w:webHidden/>
          </w:rPr>
          <w:fldChar w:fldCharType="separate"/>
        </w:r>
        <w:r w:rsidR="00802AAE">
          <w:rPr>
            <w:webHidden/>
          </w:rPr>
          <w:t>16</w:t>
        </w:r>
        <w:r w:rsidR="00802AAE">
          <w:rPr>
            <w:webHidden/>
          </w:rPr>
          <w:fldChar w:fldCharType="end"/>
        </w:r>
      </w:hyperlink>
    </w:p>
    <w:p w14:paraId="79584388" w14:textId="24A6ABE3" w:rsidR="00802AAE" w:rsidRDefault="00E511E2">
      <w:pPr>
        <w:pStyle w:val="21"/>
        <w:rPr>
          <w:rFonts w:asciiTheme="minorHAnsi" w:eastAsiaTheme="minorEastAsia" w:hAnsiTheme="minorHAnsi"/>
          <w:noProof/>
          <w:lang w:val="uk-UA" w:eastAsia="uk-UA"/>
        </w:rPr>
      </w:pPr>
      <w:hyperlink w:anchor="_Toc50533937" w:history="1">
        <w:r w:rsidR="00802AAE" w:rsidRPr="00A14B92">
          <w:rPr>
            <w:rStyle w:val="ad"/>
            <w:noProof/>
            <w:lang w:val="uk-UA"/>
          </w:rPr>
          <w:t>3.1.</w:t>
        </w:r>
        <w:r w:rsidR="00802AAE">
          <w:rPr>
            <w:rFonts w:asciiTheme="minorHAnsi" w:eastAsiaTheme="minorEastAsia" w:hAnsiTheme="minorHAnsi"/>
            <w:noProof/>
            <w:lang w:val="uk-UA" w:eastAsia="uk-UA"/>
          </w:rPr>
          <w:tab/>
        </w:r>
        <w:r w:rsidR="00802AAE" w:rsidRPr="00A14B92">
          <w:rPr>
            <w:rStyle w:val="ad"/>
            <w:noProof/>
            <w:lang w:val="uk-UA"/>
          </w:rPr>
          <w:t>Функціональні блоки майбутньої системи</w:t>
        </w:r>
        <w:r w:rsidR="00802AAE">
          <w:rPr>
            <w:noProof/>
            <w:webHidden/>
          </w:rPr>
          <w:tab/>
        </w:r>
        <w:r w:rsidR="00802AAE">
          <w:rPr>
            <w:noProof/>
            <w:webHidden/>
          </w:rPr>
          <w:fldChar w:fldCharType="begin"/>
        </w:r>
        <w:r w:rsidR="00802AAE">
          <w:rPr>
            <w:noProof/>
            <w:webHidden/>
          </w:rPr>
          <w:instrText xml:space="preserve"> PAGEREF _Toc50533937 \h </w:instrText>
        </w:r>
        <w:r w:rsidR="00802AAE">
          <w:rPr>
            <w:noProof/>
            <w:webHidden/>
          </w:rPr>
        </w:r>
        <w:r w:rsidR="00802AAE">
          <w:rPr>
            <w:noProof/>
            <w:webHidden/>
          </w:rPr>
          <w:fldChar w:fldCharType="separate"/>
        </w:r>
        <w:r w:rsidR="00802AAE">
          <w:rPr>
            <w:noProof/>
            <w:webHidden/>
          </w:rPr>
          <w:t>16</w:t>
        </w:r>
        <w:r w:rsidR="00802AAE">
          <w:rPr>
            <w:noProof/>
            <w:webHidden/>
          </w:rPr>
          <w:fldChar w:fldCharType="end"/>
        </w:r>
      </w:hyperlink>
    </w:p>
    <w:p w14:paraId="4A23A0C8" w14:textId="1D8B5402" w:rsidR="00802AAE" w:rsidRDefault="00E511E2">
      <w:pPr>
        <w:pStyle w:val="21"/>
        <w:rPr>
          <w:rFonts w:asciiTheme="minorHAnsi" w:eastAsiaTheme="minorEastAsia" w:hAnsiTheme="minorHAnsi"/>
          <w:noProof/>
          <w:lang w:val="uk-UA" w:eastAsia="uk-UA"/>
        </w:rPr>
      </w:pPr>
      <w:hyperlink w:anchor="_Toc50533938" w:history="1">
        <w:r w:rsidR="00802AAE" w:rsidRPr="00A14B92">
          <w:rPr>
            <w:rStyle w:val="ad"/>
            <w:noProof/>
            <w:lang w:val="uk-UA"/>
          </w:rPr>
          <w:t>3.2.</w:t>
        </w:r>
        <w:r w:rsidR="00802AAE">
          <w:rPr>
            <w:rFonts w:asciiTheme="minorHAnsi" w:eastAsiaTheme="minorEastAsia" w:hAnsiTheme="minorHAnsi"/>
            <w:noProof/>
            <w:lang w:val="uk-UA" w:eastAsia="uk-UA"/>
          </w:rPr>
          <w:tab/>
        </w:r>
        <w:r w:rsidR="00802AAE" w:rsidRPr="00A14B92">
          <w:rPr>
            <w:rStyle w:val="ad"/>
            <w:noProof/>
            <w:lang w:val="uk-UA"/>
          </w:rPr>
          <w:t>Концептуальні схеми взаємодії функціональних блоків та систем</w:t>
        </w:r>
        <w:r w:rsidR="00802AAE">
          <w:rPr>
            <w:noProof/>
            <w:webHidden/>
          </w:rPr>
          <w:tab/>
        </w:r>
        <w:r w:rsidR="00802AAE">
          <w:rPr>
            <w:noProof/>
            <w:webHidden/>
          </w:rPr>
          <w:fldChar w:fldCharType="begin"/>
        </w:r>
        <w:r w:rsidR="00802AAE">
          <w:rPr>
            <w:noProof/>
            <w:webHidden/>
          </w:rPr>
          <w:instrText xml:space="preserve"> PAGEREF _Toc50533938 \h </w:instrText>
        </w:r>
        <w:r w:rsidR="00802AAE">
          <w:rPr>
            <w:noProof/>
            <w:webHidden/>
          </w:rPr>
        </w:r>
        <w:r w:rsidR="00802AAE">
          <w:rPr>
            <w:noProof/>
            <w:webHidden/>
          </w:rPr>
          <w:fldChar w:fldCharType="separate"/>
        </w:r>
        <w:r w:rsidR="00802AAE">
          <w:rPr>
            <w:noProof/>
            <w:webHidden/>
          </w:rPr>
          <w:t>17</w:t>
        </w:r>
        <w:r w:rsidR="00802AAE">
          <w:rPr>
            <w:noProof/>
            <w:webHidden/>
          </w:rPr>
          <w:fldChar w:fldCharType="end"/>
        </w:r>
      </w:hyperlink>
    </w:p>
    <w:p w14:paraId="53DBF38B" w14:textId="5D1C2A62" w:rsidR="00802AAE" w:rsidRDefault="00E511E2">
      <w:pPr>
        <w:pStyle w:val="13"/>
        <w:rPr>
          <w:rFonts w:asciiTheme="minorHAnsi" w:eastAsiaTheme="minorEastAsia" w:hAnsiTheme="minorHAnsi"/>
          <w:sz w:val="22"/>
          <w:lang w:val="uk-UA" w:eastAsia="uk-UA"/>
        </w:rPr>
      </w:pPr>
      <w:hyperlink w:anchor="_Toc50533939" w:history="1">
        <w:r w:rsidR="00802AAE" w:rsidRPr="00A14B92">
          <w:rPr>
            <w:rStyle w:val="ad"/>
          </w:rPr>
          <w:t>4.</w:t>
        </w:r>
        <w:r w:rsidR="00802AAE">
          <w:rPr>
            <w:rFonts w:asciiTheme="minorHAnsi" w:eastAsiaTheme="minorEastAsia" w:hAnsiTheme="minorHAnsi"/>
            <w:sz w:val="22"/>
            <w:lang w:val="uk-UA" w:eastAsia="uk-UA"/>
          </w:rPr>
          <w:tab/>
        </w:r>
        <w:r w:rsidR="00802AAE" w:rsidRPr="00A14B92">
          <w:rPr>
            <w:rStyle w:val="ad"/>
          </w:rPr>
          <w:t>Вимоги до системи</w:t>
        </w:r>
        <w:r w:rsidR="00802AAE">
          <w:rPr>
            <w:webHidden/>
          </w:rPr>
          <w:tab/>
        </w:r>
        <w:r w:rsidR="00802AAE">
          <w:rPr>
            <w:webHidden/>
          </w:rPr>
          <w:fldChar w:fldCharType="begin"/>
        </w:r>
        <w:r w:rsidR="00802AAE">
          <w:rPr>
            <w:webHidden/>
          </w:rPr>
          <w:instrText xml:space="preserve"> PAGEREF _Toc50533939 \h </w:instrText>
        </w:r>
        <w:r w:rsidR="00802AAE">
          <w:rPr>
            <w:webHidden/>
          </w:rPr>
        </w:r>
        <w:r w:rsidR="00802AAE">
          <w:rPr>
            <w:webHidden/>
          </w:rPr>
          <w:fldChar w:fldCharType="separate"/>
        </w:r>
        <w:r w:rsidR="00802AAE">
          <w:rPr>
            <w:webHidden/>
          </w:rPr>
          <w:t>19</w:t>
        </w:r>
        <w:r w:rsidR="00802AAE">
          <w:rPr>
            <w:webHidden/>
          </w:rPr>
          <w:fldChar w:fldCharType="end"/>
        </w:r>
      </w:hyperlink>
    </w:p>
    <w:p w14:paraId="381B0200" w14:textId="37285BD2" w:rsidR="00802AAE" w:rsidRDefault="00E511E2">
      <w:pPr>
        <w:pStyle w:val="21"/>
        <w:rPr>
          <w:rFonts w:asciiTheme="minorHAnsi" w:eastAsiaTheme="minorEastAsia" w:hAnsiTheme="minorHAnsi"/>
          <w:noProof/>
          <w:lang w:val="uk-UA" w:eastAsia="uk-UA"/>
        </w:rPr>
      </w:pPr>
      <w:hyperlink w:anchor="_Toc50533940" w:history="1">
        <w:r w:rsidR="00802AAE" w:rsidRPr="00A14B92">
          <w:rPr>
            <w:rStyle w:val="ad"/>
            <w:noProof/>
            <w:lang w:val="uk-UA"/>
          </w:rPr>
          <w:t>4.1.</w:t>
        </w:r>
        <w:r w:rsidR="00802AAE">
          <w:rPr>
            <w:rFonts w:asciiTheme="minorHAnsi" w:eastAsiaTheme="minorEastAsia" w:hAnsiTheme="minorHAnsi"/>
            <w:noProof/>
            <w:lang w:val="uk-UA" w:eastAsia="uk-UA"/>
          </w:rPr>
          <w:tab/>
        </w:r>
        <w:r w:rsidR="00802AAE" w:rsidRPr="00A14B92">
          <w:rPr>
            <w:rStyle w:val="ad"/>
            <w:noProof/>
            <w:lang w:val="uk-UA"/>
          </w:rPr>
          <w:t>Вимоги до системи в цілому</w:t>
        </w:r>
        <w:r w:rsidR="00802AAE">
          <w:rPr>
            <w:noProof/>
            <w:webHidden/>
          </w:rPr>
          <w:tab/>
        </w:r>
        <w:r w:rsidR="00802AAE">
          <w:rPr>
            <w:noProof/>
            <w:webHidden/>
          </w:rPr>
          <w:fldChar w:fldCharType="begin"/>
        </w:r>
        <w:r w:rsidR="00802AAE">
          <w:rPr>
            <w:noProof/>
            <w:webHidden/>
          </w:rPr>
          <w:instrText xml:space="preserve"> PAGEREF _Toc50533940 \h </w:instrText>
        </w:r>
        <w:r w:rsidR="00802AAE">
          <w:rPr>
            <w:noProof/>
            <w:webHidden/>
          </w:rPr>
        </w:r>
        <w:r w:rsidR="00802AAE">
          <w:rPr>
            <w:noProof/>
            <w:webHidden/>
          </w:rPr>
          <w:fldChar w:fldCharType="separate"/>
        </w:r>
        <w:r w:rsidR="00802AAE">
          <w:rPr>
            <w:noProof/>
            <w:webHidden/>
          </w:rPr>
          <w:t>19</w:t>
        </w:r>
        <w:r w:rsidR="00802AAE">
          <w:rPr>
            <w:noProof/>
            <w:webHidden/>
          </w:rPr>
          <w:fldChar w:fldCharType="end"/>
        </w:r>
      </w:hyperlink>
    </w:p>
    <w:p w14:paraId="7F28800E" w14:textId="7DAB7831" w:rsidR="00802AAE" w:rsidRDefault="00E511E2">
      <w:pPr>
        <w:pStyle w:val="31"/>
        <w:rPr>
          <w:rFonts w:eastAsiaTheme="minorEastAsia"/>
          <w:noProof/>
          <w:lang w:val="uk-UA" w:eastAsia="uk-UA"/>
        </w:rPr>
      </w:pPr>
      <w:hyperlink w:anchor="_Toc50533941" w:history="1">
        <w:r w:rsidR="00802AAE" w:rsidRPr="00A14B92">
          <w:rPr>
            <w:rStyle w:val="ad"/>
            <w:noProof/>
          </w:rPr>
          <w:t>4.1.1.</w:t>
        </w:r>
        <w:r w:rsidR="00802AAE">
          <w:rPr>
            <w:rFonts w:eastAsiaTheme="minorEastAsia"/>
            <w:noProof/>
            <w:lang w:val="uk-UA" w:eastAsia="uk-UA"/>
          </w:rPr>
          <w:tab/>
        </w:r>
        <w:r w:rsidR="00802AAE" w:rsidRPr="00A14B92">
          <w:rPr>
            <w:rStyle w:val="ad"/>
            <w:noProof/>
          </w:rPr>
          <w:t>Вимоги до структури та функціонування системи, перелік підсистем</w:t>
        </w:r>
        <w:r w:rsidR="00802AAE">
          <w:rPr>
            <w:noProof/>
            <w:webHidden/>
          </w:rPr>
          <w:tab/>
        </w:r>
        <w:r w:rsidR="00802AAE">
          <w:rPr>
            <w:noProof/>
            <w:webHidden/>
          </w:rPr>
          <w:fldChar w:fldCharType="begin"/>
        </w:r>
        <w:r w:rsidR="00802AAE">
          <w:rPr>
            <w:noProof/>
            <w:webHidden/>
          </w:rPr>
          <w:instrText xml:space="preserve"> PAGEREF _Toc50533941 \h </w:instrText>
        </w:r>
        <w:r w:rsidR="00802AAE">
          <w:rPr>
            <w:noProof/>
            <w:webHidden/>
          </w:rPr>
        </w:r>
        <w:r w:rsidR="00802AAE">
          <w:rPr>
            <w:noProof/>
            <w:webHidden/>
          </w:rPr>
          <w:fldChar w:fldCharType="separate"/>
        </w:r>
        <w:r w:rsidR="00802AAE">
          <w:rPr>
            <w:noProof/>
            <w:webHidden/>
          </w:rPr>
          <w:t>19</w:t>
        </w:r>
        <w:r w:rsidR="00802AAE">
          <w:rPr>
            <w:noProof/>
            <w:webHidden/>
          </w:rPr>
          <w:fldChar w:fldCharType="end"/>
        </w:r>
      </w:hyperlink>
    </w:p>
    <w:p w14:paraId="4FC592EB" w14:textId="226CFF31" w:rsidR="00802AAE" w:rsidRDefault="00E511E2">
      <w:pPr>
        <w:pStyle w:val="21"/>
        <w:rPr>
          <w:rFonts w:asciiTheme="minorHAnsi" w:eastAsiaTheme="minorEastAsia" w:hAnsiTheme="minorHAnsi"/>
          <w:noProof/>
          <w:lang w:val="uk-UA" w:eastAsia="uk-UA"/>
        </w:rPr>
      </w:pPr>
      <w:hyperlink w:anchor="_Toc50533942" w:history="1">
        <w:r w:rsidR="00802AAE" w:rsidRPr="00A14B92">
          <w:rPr>
            <w:rStyle w:val="ad"/>
            <w:noProof/>
            <w:lang w:val="uk-UA"/>
          </w:rPr>
          <w:t>4.2.</w:t>
        </w:r>
        <w:r w:rsidR="00802AAE">
          <w:rPr>
            <w:rFonts w:asciiTheme="minorHAnsi" w:eastAsiaTheme="minorEastAsia" w:hAnsiTheme="minorHAnsi"/>
            <w:noProof/>
            <w:lang w:val="uk-UA" w:eastAsia="uk-UA"/>
          </w:rPr>
          <w:tab/>
        </w:r>
        <w:r w:rsidR="00802AAE" w:rsidRPr="00A14B92">
          <w:rPr>
            <w:rStyle w:val="ad"/>
            <w:noProof/>
            <w:lang w:val="uk-UA"/>
          </w:rPr>
          <w:t>Вимоги до функцій (завдань), що мають виконуватись системою</w:t>
        </w:r>
        <w:r w:rsidR="00802AAE">
          <w:rPr>
            <w:noProof/>
            <w:webHidden/>
          </w:rPr>
          <w:tab/>
        </w:r>
        <w:r w:rsidR="00802AAE">
          <w:rPr>
            <w:noProof/>
            <w:webHidden/>
          </w:rPr>
          <w:fldChar w:fldCharType="begin"/>
        </w:r>
        <w:r w:rsidR="00802AAE">
          <w:rPr>
            <w:noProof/>
            <w:webHidden/>
          </w:rPr>
          <w:instrText xml:space="preserve"> PAGEREF _Toc50533942 \h </w:instrText>
        </w:r>
        <w:r w:rsidR="00802AAE">
          <w:rPr>
            <w:noProof/>
            <w:webHidden/>
          </w:rPr>
        </w:r>
        <w:r w:rsidR="00802AAE">
          <w:rPr>
            <w:noProof/>
            <w:webHidden/>
          </w:rPr>
          <w:fldChar w:fldCharType="separate"/>
        </w:r>
        <w:r w:rsidR="00802AAE">
          <w:rPr>
            <w:noProof/>
            <w:webHidden/>
          </w:rPr>
          <w:t>20</w:t>
        </w:r>
        <w:r w:rsidR="00802AAE">
          <w:rPr>
            <w:noProof/>
            <w:webHidden/>
          </w:rPr>
          <w:fldChar w:fldCharType="end"/>
        </w:r>
      </w:hyperlink>
    </w:p>
    <w:p w14:paraId="69A228B2" w14:textId="77404CCC" w:rsidR="00802AAE" w:rsidRDefault="00E511E2">
      <w:pPr>
        <w:pStyle w:val="21"/>
        <w:rPr>
          <w:rFonts w:asciiTheme="minorHAnsi" w:eastAsiaTheme="minorEastAsia" w:hAnsiTheme="minorHAnsi"/>
          <w:noProof/>
          <w:lang w:val="uk-UA" w:eastAsia="uk-UA"/>
        </w:rPr>
      </w:pPr>
      <w:hyperlink w:anchor="_Toc50533943" w:history="1">
        <w:r w:rsidR="00802AAE" w:rsidRPr="00A14B92">
          <w:rPr>
            <w:rStyle w:val="ad"/>
            <w:noProof/>
            <w:lang w:val="uk-UA"/>
          </w:rPr>
          <w:t>4.3.</w:t>
        </w:r>
        <w:r w:rsidR="00802AAE">
          <w:rPr>
            <w:rFonts w:asciiTheme="minorHAnsi" w:eastAsiaTheme="minorEastAsia" w:hAnsiTheme="minorHAnsi"/>
            <w:noProof/>
            <w:lang w:val="uk-UA" w:eastAsia="uk-UA"/>
          </w:rPr>
          <w:tab/>
        </w:r>
        <w:r w:rsidR="00802AAE" w:rsidRPr="00A14B92">
          <w:rPr>
            <w:rStyle w:val="ad"/>
            <w:noProof/>
            <w:lang w:val="uk-UA"/>
          </w:rPr>
          <w:t>Перелік нефункціональних вимог</w:t>
        </w:r>
        <w:r w:rsidR="00802AAE">
          <w:rPr>
            <w:noProof/>
            <w:webHidden/>
          </w:rPr>
          <w:tab/>
        </w:r>
        <w:r w:rsidR="00802AAE">
          <w:rPr>
            <w:noProof/>
            <w:webHidden/>
          </w:rPr>
          <w:fldChar w:fldCharType="begin"/>
        </w:r>
        <w:r w:rsidR="00802AAE">
          <w:rPr>
            <w:noProof/>
            <w:webHidden/>
          </w:rPr>
          <w:instrText xml:space="preserve"> PAGEREF _Toc50533943 \h </w:instrText>
        </w:r>
        <w:r w:rsidR="00802AAE">
          <w:rPr>
            <w:noProof/>
            <w:webHidden/>
          </w:rPr>
        </w:r>
        <w:r w:rsidR="00802AAE">
          <w:rPr>
            <w:noProof/>
            <w:webHidden/>
          </w:rPr>
          <w:fldChar w:fldCharType="separate"/>
        </w:r>
        <w:r w:rsidR="00802AAE">
          <w:rPr>
            <w:noProof/>
            <w:webHidden/>
          </w:rPr>
          <w:t>20</w:t>
        </w:r>
        <w:r w:rsidR="00802AAE">
          <w:rPr>
            <w:noProof/>
            <w:webHidden/>
          </w:rPr>
          <w:fldChar w:fldCharType="end"/>
        </w:r>
      </w:hyperlink>
    </w:p>
    <w:p w14:paraId="0D002104" w14:textId="2B2AA41A" w:rsidR="00802AAE" w:rsidRDefault="00E511E2">
      <w:pPr>
        <w:pStyle w:val="31"/>
        <w:rPr>
          <w:rFonts w:eastAsiaTheme="minorEastAsia"/>
          <w:noProof/>
          <w:lang w:val="uk-UA" w:eastAsia="uk-UA"/>
        </w:rPr>
      </w:pPr>
      <w:hyperlink w:anchor="_Toc50533944" w:history="1">
        <w:r w:rsidR="00802AAE" w:rsidRPr="00A14B92">
          <w:rPr>
            <w:rStyle w:val="ad"/>
            <w:noProof/>
          </w:rPr>
          <w:t>4.3.1.</w:t>
        </w:r>
        <w:r w:rsidR="00802AAE">
          <w:rPr>
            <w:rFonts w:eastAsiaTheme="minorEastAsia"/>
            <w:noProof/>
            <w:lang w:val="uk-UA" w:eastAsia="uk-UA"/>
          </w:rPr>
          <w:tab/>
        </w:r>
        <w:r w:rsidR="00802AAE" w:rsidRPr="00A14B92">
          <w:rPr>
            <w:rStyle w:val="ad"/>
            <w:noProof/>
          </w:rPr>
          <w:t>Вимоги до чисельності та кваліфікації персоналу системи і режиму його роботи</w:t>
        </w:r>
        <w:r w:rsidR="00802AAE">
          <w:rPr>
            <w:noProof/>
            <w:webHidden/>
          </w:rPr>
          <w:tab/>
        </w:r>
        <w:r w:rsidR="00802AAE">
          <w:rPr>
            <w:noProof/>
            <w:webHidden/>
          </w:rPr>
          <w:fldChar w:fldCharType="begin"/>
        </w:r>
        <w:r w:rsidR="00802AAE">
          <w:rPr>
            <w:noProof/>
            <w:webHidden/>
          </w:rPr>
          <w:instrText xml:space="preserve"> PAGEREF _Toc50533944 \h </w:instrText>
        </w:r>
        <w:r w:rsidR="00802AAE">
          <w:rPr>
            <w:noProof/>
            <w:webHidden/>
          </w:rPr>
        </w:r>
        <w:r w:rsidR="00802AAE">
          <w:rPr>
            <w:noProof/>
            <w:webHidden/>
          </w:rPr>
          <w:fldChar w:fldCharType="separate"/>
        </w:r>
        <w:r w:rsidR="00802AAE">
          <w:rPr>
            <w:noProof/>
            <w:webHidden/>
          </w:rPr>
          <w:t>20</w:t>
        </w:r>
        <w:r w:rsidR="00802AAE">
          <w:rPr>
            <w:noProof/>
            <w:webHidden/>
          </w:rPr>
          <w:fldChar w:fldCharType="end"/>
        </w:r>
      </w:hyperlink>
    </w:p>
    <w:p w14:paraId="58FF3C97" w14:textId="230D92A3" w:rsidR="00802AAE" w:rsidRDefault="00E511E2">
      <w:pPr>
        <w:pStyle w:val="31"/>
        <w:rPr>
          <w:rFonts w:eastAsiaTheme="minorEastAsia"/>
          <w:noProof/>
          <w:lang w:val="uk-UA" w:eastAsia="uk-UA"/>
        </w:rPr>
      </w:pPr>
      <w:hyperlink w:anchor="_Toc50533945" w:history="1">
        <w:r w:rsidR="00802AAE" w:rsidRPr="00A14B92">
          <w:rPr>
            <w:rStyle w:val="ad"/>
            <w:noProof/>
          </w:rPr>
          <w:t>4.3.2.</w:t>
        </w:r>
        <w:r w:rsidR="00802AAE">
          <w:rPr>
            <w:rFonts w:eastAsiaTheme="minorEastAsia"/>
            <w:noProof/>
            <w:lang w:val="uk-UA" w:eastAsia="uk-UA"/>
          </w:rPr>
          <w:tab/>
        </w:r>
        <w:r w:rsidR="00802AAE" w:rsidRPr="00A14B92">
          <w:rPr>
            <w:rStyle w:val="ad"/>
            <w:noProof/>
          </w:rPr>
          <w:t>Показники призначення</w:t>
        </w:r>
        <w:r w:rsidR="00802AAE">
          <w:rPr>
            <w:noProof/>
            <w:webHidden/>
          </w:rPr>
          <w:tab/>
        </w:r>
        <w:r w:rsidR="00802AAE">
          <w:rPr>
            <w:noProof/>
            <w:webHidden/>
          </w:rPr>
          <w:fldChar w:fldCharType="begin"/>
        </w:r>
        <w:r w:rsidR="00802AAE">
          <w:rPr>
            <w:noProof/>
            <w:webHidden/>
          </w:rPr>
          <w:instrText xml:space="preserve"> PAGEREF _Toc50533945 \h </w:instrText>
        </w:r>
        <w:r w:rsidR="00802AAE">
          <w:rPr>
            <w:noProof/>
            <w:webHidden/>
          </w:rPr>
        </w:r>
        <w:r w:rsidR="00802AAE">
          <w:rPr>
            <w:noProof/>
            <w:webHidden/>
          </w:rPr>
          <w:fldChar w:fldCharType="separate"/>
        </w:r>
        <w:r w:rsidR="00802AAE">
          <w:rPr>
            <w:noProof/>
            <w:webHidden/>
          </w:rPr>
          <w:t>21</w:t>
        </w:r>
        <w:r w:rsidR="00802AAE">
          <w:rPr>
            <w:noProof/>
            <w:webHidden/>
          </w:rPr>
          <w:fldChar w:fldCharType="end"/>
        </w:r>
      </w:hyperlink>
    </w:p>
    <w:p w14:paraId="52C45827" w14:textId="072C07BC" w:rsidR="00802AAE" w:rsidRDefault="00E511E2">
      <w:pPr>
        <w:pStyle w:val="31"/>
        <w:rPr>
          <w:rFonts w:eastAsiaTheme="minorEastAsia"/>
          <w:noProof/>
          <w:lang w:val="uk-UA" w:eastAsia="uk-UA"/>
        </w:rPr>
      </w:pPr>
      <w:hyperlink w:anchor="_Toc50533946" w:history="1">
        <w:r w:rsidR="00802AAE" w:rsidRPr="00A14B92">
          <w:rPr>
            <w:rStyle w:val="ad"/>
            <w:noProof/>
          </w:rPr>
          <w:t>4.3.3.</w:t>
        </w:r>
        <w:r w:rsidR="00802AAE">
          <w:rPr>
            <w:rFonts w:eastAsiaTheme="minorEastAsia"/>
            <w:noProof/>
            <w:lang w:val="uk-UA" w:eastAsia="uk-UA"/>
          </w:rPr>
          <w:tab/>
        </w:r>
        <w:r w:rsidR="00802AAE" w:rsidRPr="00A14B92">
          <w:rPr>
            <w:rStyle w:val="ad"/>
            <w:noProof/>
          </w:rPr>
          <w:t>Вимоги до надійності</w:t>
        </w:r>
        <w:r w:rsidR="00802AAE">
          <w:rPr>
            <w:noProof/>
            <w:webHidden/>
          </w:rPr>
          <w:tab/>
        </w:r>
        <w:r w:rsidR="00802AAE">
          <w:rPr>
            <w:noProof/>
            <w:webHidden/>
          </w:rPr>
          <w:fldChar w:fldCharType="begin"/>
        </w:r>
        <w:r w:rsidR="00802AAE">
          <w:rPr>
            <w:noProof/>
            <w:webHidden/>
          </w:rPr>
          <w:instrText xml:space="preserve"> PAGEREF _Toc50533946 \h </w:instrText>
        </w:r>
        <w:r w:rsidR="00802AAE">
          <w:rPr>
            <w:noProof/>
            <w:webHidden/>
          </w:rPr>
        </w:r>
        <w:r w:rsidR="00802AAE">
          <w:rPr>
            <w:noProof/>
            <w:webHidden/>
          </w:rPr>
          <w:fldChar w:fldCharType="separate"/>
        </w:r>
        <w:r w:rsidR="00802AAE">
          <w:rPr>
            <w:noProof/>
            <w:webHidden/>
          </w:rPr>
          <w:t>24</w:t>
        </w:r>
        <w:r w:rsidR="00802AAE">
          <w:rPr>
            <w:noProof/>
            <w:webHidden/>
          </w:rPr>
          <w:fldChar w:fldCharType="end"/>
        </w:r>
      </w:hyperlink>
    </w:p>
    <w:p w14:paraId="5176AE34" w14:textId="5972D7D0" w:rsidR="00802AAE" w:rsidRDefault="00E511E2">
      <w:pPr>
        <w:pStyle w:val="31"/>
        <w:rPr>
          <w:rFonts w:eastAsiaTheme="minorEastAsia"/>
          <w:noProof/>
          <w:lang w:val="uk-UA" w:eastAsia="uk-UA"/>
        </w:rPr>
      </w:pPr>
      <w:hyperlink w:anchor="_Toc50533947" w:history="1">
        <w:r w:rsidR="00802AAE" w:rsidRPr="00A14B92">
          <w:rPr>
            <w:rStyle w:val="ad"/>
            <w:noProof/>
          </w:rPr>
          <w:t>4.3.4.</w:t>
        </w:r>
        <w:r w:rsidR="00802AAE">
          <w:rPr>
            <w:rFonts w:eastAsiaTheme="minorEastAsia"/>
            <w:noProof/>
            <w:lang w:val="uk-UA" w:eastAsia="uk-UA"/>
          </w:rPr>
          <w:tab/>
        </w:r>
        <w:r w:rsidR="00802AAE" w:rsidRPr="00A14B92">
          <w:rPr>
            <w:rStyle w:val="ad"/>
            <w:noProof/>
          </w:rPr>
          <w:t>Вимоги щодо збереження інформації при аваріях (G.SP)</w:t>
        </w:r>
        <w:r w:rsidR="00802AAE">
          <w:rPr>
            <w:noProof/>
            <w:webHidden/>
          </w:rPr>
          <w:tab/>
        </w:r>
        <w:r w:rsidR="00802AAE">
          <w:rPr>
            <w:noProof/>
            <w:webHidden/>
          </w:rPr>
          <w:fldChar w:fldCharType="begin"/>
        </w:r>
        <w:r w:rsidR="00802AAE">
          <w:rPr>
            <w:noProof/>
            <w:webHidden/>
          </w:rPr>
          <w:instrText xml:space="preserve"> PAGEREF _Toc50533947 \h </w:instrText>
        </w:r>
        <w:r w:rsidR="00802AAE">
          <w:rPr>
            <w:noProof/>
            <w:webHidden/>
          </w:rPr>
        </w:r>
        <w:r w:rsidR="00802AAE">
          <w:rPr>
            <w:noProof/>
            <w:webHidden/>
          </w:rPr>
          <w:fldChar w:fldCharType="separate"/>
        </w:r>
        <w:r w:rsidR="00802AAE">
          <w:rPr>
            <w:noProof/>
            <w:webHidden/>
          </w:rPr>
          <w:t>27</w:t>
        </w:r>
        <w:r w:rsidR="00802AAE">
          <w:rPr>
            <w:noProof/>
            <w:webHidden/>
          </w:rPr>
          <w:fldChar w:fldCharType="end"/>
        </w:r>
      </w:hyperlink>
    </w:p>
    <w:p w14:paraId="5105D928" w14:textId="39546920" w:rsidR="00802AAE" w:rsidRDefault="00E511E2">
      <w:pPr>
        <w:pStyle w:val="31"/>
        <w:rPr>
          <w:rFonts w:eastAsiaTheme="minorEastAsia"/>
          <w:noProof/>
          <w:lang w:val="uk-UA" w:eastAsia="uk-UA"/>
        </w:rPr>
      </w:pPr>
      <w:hyperlink w:anchor="_Toc50533948" w:history="1">
        <w:r w:rsidR="00802AAE" w:rsidRPr="00A14B92">
          <w:rPr>
            <w:rStyle w:val="ad"/>
            <w:noProof/>
          </w:rPr>
          <w:t>4.3.5.</w:t>
        </w:r>
        <w:r w:rsidR="00802AAE">
          <w:rPr>
            <w:rFonts w:eastAsiaTheme="minorEastAsia"/>
            <w:noProof/>
            <w:lang w:val="uk-UA" w:eastAsia="uk-UA"/>
          </w:rPr>
          <w:tab/>
        </w:r>
        <w:r w:rsidR="00802AAE" w:rsidRPr="00A14B92">
          <w:rPr>
            <w:rStyle w:val="ad"/>
            <w:noProof/>
          </w:rPr>
          <w:t>Вимоги до ергономіки та інтерфейсу користувача (G.UI)</w:t>
        </w:r>
        <w:r w:rsidR="00802AAE">
          <w:rPr>
            <w:noProof/>
            <w:webHidden/>
          </w:rPr>
          <w:tab/>
        </w:r>
        <w:r w:rsidR="00802AAE">
          <w:rPr>
            <w:noProof/>
            <w:webHidden/>
          </w:rPr>
          <w:fldChar w:fldCharType="begin"/>
        </w:r>
        <w:r w:rsidR="00802AAE">
          <w:rPr>
            <w:noProof/>
            <w:webHidden/>
          </w:rPr>
          <w:instrText xml:space="preserve"> PAGEREF _Toc50533948 \h </w:instrText>
        </w:r>
        <w:r w:rsidR="00802AAE">
          <w:rPr>
            <w:noProof/>
            <w:webHidden/>
          </w:rPr>
        </w:r>
        <w:r w:rsidR="00802AAE">
          <w:rPr>
            <w:noProof/>
            <w:webHidden/>
          </w:rPr>
          <w:fldChar w:fldCharType="separate"/>
        </w:r>
        <w:r w:rsidR="00802AAE">
          <w:rPr>
            <w:noProof/>
            <w:webHidden/>
          </w:rPr>
          <w:t>27</w:t>
        </w:r>
        <w:r w:rsidR="00802AAE">
          <w:rPr>
            <w:noProof/>
            <w:webHidden/>
          </w:rPr>
          <w:fldChar w:fldCharType="end"/>
        </w:r>
      </w:hyperlink>
    </w:p>
    <w:p w14:paraId="6868AC52" w14:textId="0127F140" w:rsidR="00802AAE" w:rsidRDefault="00E511E2">
      <w:pPr>
        <w:pStyle w:val="31"/>
        <w:rPr>
          <w:rFonts w:eastAsiaTheme="minorEastAsia"/>
          <w:noProof/>
          <w:lang w:val="uk-UA" w:eastAsia="uk-UA"/>
        </w:rPr>
      </w:pPr>
      <w:hyperlink w:anchor="_Toc50533949" w:history="1">
        <w:r w:rsidR="00802AAE" w:rsidRPr="00A14B92">
          <w:rPr>
            <w:rStyle w:val="ad"/>
            <w:noProof/>
          </w:rPr>
          <w:t>4.3.6.</w:t>
        </w:r>
        <w:r w:rsidR="00802AAE">
          <w:rPr>
            <w:rFonts w:eastAsiaTheme="minorEastAsia"/>
            <w:noProof/>
            <w:lang w:val="uk-UA" w:eastAsia="uk-UA"/>
          </w:rPr>
          <w:tab/>
        </w:r>
        <w:r w:rsidR="00802AAE" w:rsidRPr="00A14B92">
          <w:rPr>
            <w:rStyle w:val="ad"/>
            <w:noProof/>
          </w:rPr>
          <w:t>Вимоги до захисту інформації від несанкціонованого доступу</w:t>
        </w:r>
        <w:r w:rsidR="00802AAE">
          <w:rPr>
            <w:noProof/>
            <w:webHidden/>
          </w:rPr>
          <w:tab/>
        </w:r>
        <w:r w:rsidR="00802AAE">
          <w:rPr>
            <w:noProof/>
            <w:webHidden/>
          </w:rPr>
          <w:fldChar w:fldCharType="begin"/>
        </w:r>
        <w:r w:rsidR="00802AAE">
          <w:rPr>
            <w:noProof/>
            <w:webHidden/>
          </w:rPr>
          <w:instrText xml:space="preserve"> PAGEREF _Toc50533949 \h </w:instrText>
        </w:r>
        <w:r w:rsidR="00802AAE">
          <w:rPr>
            <w:noProof/>
            <w:webHidden/>
          </w:rPr>
        </w:r>
        <w:r w:rsidR="00802AAE">
          <w:rPr>
            <w:noProof/>
            <w:webHidden/>
          </w:rPr>
          <w:fldChar w:fldCharType="separate"/>
        </w:r>
        <w:r w:rsidR="00802AAE">
          <w:rPr>
            <w:noProof/>
            <w:webHidden/>
          </w:rPr>
          <w:t>29</w:t>
        </w:r>
        <w:r w:rsidR="00802AAE">
          <w:rPr>
            <w:noProof/>
            <w:webHidden/>
          </w:rPr>
          <w:fldChar w:fldCharType="end"/>
        </w:r>
      </w:hyperlink>
    </w:p>
    <w:p w14:paraId="12A7A8FF" w14:textId="38324137" w:rsidR="00802AAE" w:rsidRDefault="00E511E2">
      <w:pPr>
        <w:pStyle w:val="31"/>
        <w:rPr>
          <w:rFonts w:eastAsiaTheme="minorEastAsia"/>
          <w:noProof/>
          <w:lang w:val="uk-UA" w:eastAsia="uk-UA"/>
        </w:rPr>
      </w:pPr>
      <w:hyperlink w:anchor="_Toc50533950" w:history="1">
        <w:r w:rsidR="00802AAE" w:rsidRPr="00A14B92">
          <w:rPr>
            <w:rStyle w:val="ad"/>
            <w:noProof/>
          </w:rPr>
          <w:t>4.3.7.</w:t>
        </w:r>
        <w:r w:rsidR="00802AAE">
          <w:rPr>
            <w:rFonts w:eastAsiaTheme="minorEastAsia"/>
            <w:noProof/>
            <w:lang w:val="uk-UA" w:eastAsia="uk-UA"/>
          </w:rPr>
          <w:tab/>
        </w:r>
        <w:r w:rsidR="00802AAE" w:rsidRPr="00A14B92">
          <w:rPr>
            <w:rStyle w:val="ad"/>
            <w:noProof/>
          </w:rPr>
          <w:t>Вимоги до стандартизації та уніфікації (G.ST)</w:t>
        </w:r>
        <w:r w:rsidR="00802AAE">
          <w:rPr>
            <w:noProof/>
            <w:webHidden/>
          </w:rPr>
          <w:tab/>
        </w:r>
        <w:r w:rsidR="00802AAE">
          <w:rPr>
            <w:noProof/>
            <w:webHidden/>
          </w:rPr>
          <w:fldChar w:fldCharType="begin"/>
        </w:r>
        <w:r w:rsidR="00802AAE">
          <w:rPr>
            <w:noProof/>
            <w:webHidden/>
          </w:rPr>
          <w:instrText xml:space="preserve"> PAGEREF _Toc50533950 \h </w:instrText>
        </w:r>
        <w:r w:rsidR="00802AAE">
          <w:rPr>
            <w:noProof/>
            <w:webHidden/>
          </w:rPr>
        </w:r>
        <w:r w:rsidR="00802AAE">
          <w:rPr>
            <w:noProof/>
            <w:webHidden/>
          </w:rPr>
          <w:fldChar w:fldCharType="separate"/>
        </w:r>
        <w:r w:rsidR="00802AAE">
          <w:rPr>
            <w:noProof/>
            <w:webHidden/>
          </w:rPr>
          <w:t>34</w:t>
        </w:r>
        <w:r w:rsidR="00802AAE">
          <w:rPr>
            <w:noProof/>
            <w:webHidden/>
          </w:rPr>
          <w:fldChar w:fldCharType="end"/>
        </w:r>
      </w:hyperlink>
    </w:p>
    <w:p w14:paraId="450B04FF" w14:textId="0E67575E" w:rsidR="00802AAE" w:rsidRDefault="00E511E2">
      <w:pPr>
        <w:pStyle w:val="21"/>
        <w:rPr>
          <w:rFonts w:asciiTheme="minorHAnsi" w:eastAsiaTheme="minorEastAsia" w:hAnsiTheme="minorHAnsi"/>
          <w:noProof/>
          <w:lang w:val="uk-UA" w:eastAsia="uk-UA"/>
        </w:rPr>
      </w:pPr>
      <w:hyperlink w:anchor="_Toc50533951" w:history="1">
        <w:r w:rsidR="00802AAE" w:rsidRPr="00A14B92">
          <w:rPr>
            <w:rStyle w:val="ad"/>
            <w:noProof/>
            <w:lang w:val="uk-UA"/>
          </w:rPr>
          <w:t>4.4.</w:t>
        </w:r>
        <w:r w:rsidR="00802AAE">
          <w:rPr>
            <w:rFonts w:asciiTheme="minorHAnsi" w:eastAsiaTheme="minorEastAsia" w:hAnsiTheme="minorHAnsi"/>
            <w:noProof/>
            <w:lang w:val="uk-UA" w:eastAsia="uk-UA"/>
          </w:rPr>
          <w:tab/>
        </w:r>
        <w:r w:rsidR="00802AAE" w:rsidRPr="00A14B92">
          <w:rPr>
            <w:rStyle w:val="ad"/>
            <w:noProof/>
            <w:lang w:val="uk-UA"/>
          </w:rPr>
          <w:t>Вимоги до видів забезпечення</w:t>
        </w:r>
        <w:r w:rsidR="00802AAE">
          <w:rPr>
            <w:noProof/>
            <w:webHidden/>
          </w:rPr>
          <w:tab/>
        </w:r>
        <w:r w:rsidR="00802AAE">
          <w:rPr>
            <w:noProof/>
            <w:webHidden/>
          </w:rPr>
          <w:fldChar w:fldCharType="begin"/>
        </w:r>
        <w:r w:rsidR="00802AAE">
          <w:rPr>
            <w:noProof/>
            <w:webHidden/>
          </w:rPr>
          <w:instrText xml:space="preserve"> PAGEREF _Toc50533951 \h </w:instrText>
        </w:r>
        <w:r w:rsidR="00802AAE">
          <w:rPr>
            <w:noProof/>
            <w:webHidden/>
          </w:rPr>
        </w:r>
        <w:r w:rsidR="00802AAE">
          <w:rPr>
            <w:noProof/>
            <w:webHidden/>
          </w:rPr>
          <w:fldChar w:fldCharType="separate"/>
        </w:r>
        <w:r w:rsidR="00802AAE">
          <w:rPr>
            <w:noProof/>
            <w:webHidden/>
          </w:rPr>
          <w:t>34</w:t>
        </w:r>
        <w:r w:rsidR="00802AAE">
          <w:rPr>
            <w:noProof/>
            <w:webHidden/>
          </w:rPr>
          <w:fldChar w:fldCharType="end"/>
        </w:r>
      </w:hyperlink>
    </w:p>
    <w:p w14:paraId="52CB739E" w14:textId="6A18AE33" w:rsidR="00802AAE" w:rsidRDefault="00E511E2">
      <w:pPr>
        <w:pStyle w:val="31"/>
        <w:rPr>
          <w:rFonts w:eastAsiaTheme="minorEastAsia"/>
          <w:noProof/>
          <w:lang w:val="uk-UA" w:eastAsia="uk-UA"/>
        </w:rPr>
      </w:pPr>
      <w:hyperlink w:anchor="_Toc50533952" w:history="1">
        <w:r w:rsidR="00802AAE" w:rsidRPr="00A14B92">
          <w:rPr>
            <w:rStyle w:val="ad"/>
            <w:noProof/>
          </w:rPr>
          <w:t>4.4.1.</w:t>
        </w:r>
        <w:r w:rsidR="00802AAE">
          <w:rPr>
            <w:rFonts w:eastAsiaTheme="minorEastAsia"/>
            <w:noProof/>
            <w:lang w:val="uk-UA" w:eastAsia="uk-UA"/>
          </w:rPr>
          <w:tab/>
        </w:r>
        <w:r w:rsidR="00802AAE" w:rsidRPr="00A14B92">
          <w:rPr>
            <w:rStyle w:val="ad"/>
            <w:noProof/>
          </w:rPr>
          <w:t>Вимоги до процедури надання юридичної сили документам (G.PP)</w:t>
        </w:r>
        <w:r w:rsidR="00802AAE">
          <w:rPr>
            <w:noProof/>
            <w:webHidden/>
          </w:rPr>
          <w:tab/>
        </w:r>
        <w:r w:rsidR="00802AAE">
          <w:rPr>
            <w:noProof/>
            <w:webHidden/>
          </w:rPr>
          <w:fldChar w:fldCharType="begin"/>
        </w:r>
        <w:r w:rsidR="00802AAE">
          <w:rPr>
            <w:noProof/>
            <w:webHidden/>
          </w:rPr>
          <w:instrText xml:space="preserve"> PAGEREF _Toc50533952 \h </w:instrText>
        </w:r>
        <w:r w:rsidR="00802AAE">
          <w:rPr>
            <w:noProof/>
            <w:webHidden/>
          </w:rPr>
        </w:r>
        <w:r w:rsidR="00802AAE">
          <w:rPr>
            <w:noProof/>
            <w:webHidden/>
          </w:rPr>
          <w:fldChar w:fldCharType="separate"/>
        </w:r>
        <w:r w:rsidR="00802AAE">
          <w:rPr>
            <w:noProof/>
            <w:webHidden/>
          </w:rPr>
          <w:t>34</w:t>
        </w:r>
        <w:r w:rsidR="00802AAE">
          <w:rPr>
            <w:noProof/>
            <w:webHidden/>
          </w:rPr>
          <w:fldChar w:fldCharType="end"/>
        </w:r>
      </w:hyperlink>
    </w:p>
    <w:p w14:paraId="621F4B17" w14:textId="23158790" w:rsidR="00802AAE" w:rsidRDefault="00E511E2">
      <w:pPr>
        <w:pStyle w:val="31"/>
        <w:rPr>
          <w:rFonts w:eastAsiaTheme="minorEastAsia"/>
          <w:noProof/>
          <w:lang w:val="uk-UA" w:eastAsia="uk-UA"/>
        </w:rPr>
      </w:pPr>
      <w:hyperlink w:anchor="_Toc50533953" w:history="1">
        <w:r w:rsidR="00802AAE" w:rsidRPr="00A14B92">
          <w:rPr>
            <w:rStyle w:val="ad"/>
            <w:noProof/>
          </w:rPr>
          <w:t>4.4.2.</w:t>
        </w:r>
        <w:r w:rsidR="00802AAE">
          <w:rPr>
            <w:rFonts w:eastAsiaTheme="minorEastAsia"/>
            <w:noProof/>
            <w:lang w:val="uk-UA" w:eastAsia="uk-UA"/>
          </w:rPr>
          <w:tab/>
        </w:r>
        <w:r w:rsidR="00802AAE" w:rsidRPr="00A14B92">
          <w:rPr>
            <w:rStyle w:val="ad"/>
            <w:noProof/>
          </w:rPr>
          <w:t>Вимоги до лінгвістичного забезпечення (G.PP)</w:t>
        </w:r>
        <w:r w:rsidR="00802AAE">
          <w:rPr>
            <w:noProof/>
            <w:webHidden/>
          </w:rPr>
          <w:tab/>
        </w:r>
        <w:r w:rsidR="00802AAE">
          <w:rPr>
            <w:noProof/>
            <w:webHidden/>
          </w:rPr>
          <w:fldChar w:fldCharType="begin"/>
        </w:r>
        <w:r w:rsidR="00802AAE">
          <w:rPr>
            <w:noProof/>
            <w:webHidden/>
          </w:rPr>
          <w:instrText xml:space="preserve"> PAGEREF _Toc50533953 \h </w:instrText>
        </w:r>
        <w:r w:rsidR="00802AAE">
          <w:rPr>
            <w:noProof/>
            <w:webHidden/>
          </w:rPr>
        </w:r>
        <w:r w:rsidR="00802AAE">
          <w:rPr>
            <w:noProof/>
            <w:webHidden/>
          </w:rPr>
          <w:fldChar w:fldCharType="separate"/>
        </w:r>
        <w:r w:rsidR="00802AAE">
          <w:rPr>
            <w:noProof/>
            <w:webHidden/>
          </w:rPr>
          <w:t>34</w:t>
        </w:r>
        <w:r w:rsidR="00802AAE">
          <w:rPr>
            <w:noProof/>
            <w:webHidden/>
          </w:rPr>
          <w:fldChar w:fldCharType="end"/>
        </w:r>
      </w:hyperlink>
    </w:p>
    <w:p w14:paraId="65909143" w14:textId="6DFB82D6" w:rsidR="00802AAE" w:rsidRDefault="00E511E2">
      <w:pPr>
        <w:pStyle w:val="31"/>
        <w:rPr>
          <w:rFonts w:eastAsiaTheme="minorEastAsia"/>
          <w:noProof/>
          <w:lang w:val="uk-UA" w:eastAsia="uk-UA"/>
        </w:rPr>
      </w:pPr>
      <w:hyperlink w:anchor="_Toc50533954" w:history="1">
        <w:r w:rsidR="00802AAE" w:rsidRPr="00A14B92">
          <w:rPr>
            <w:rStyle w:val="ad"/>
            <w:noProof/>
          </w:rPr>
          <w:t>4.4.3.</w:t>
        </w:r>
        <w:r w:rsidR="00802AAE">
          <w:rPr>
            <w:rFonts w:eastAsiaTheme="minorEastAsia"/>
            <w:noProof/>
            <w:lang w:val="uk-UA" w:eastAsia="uk-UA"/>
          </w:rPr>
          <w:tab/>
        </w:r>
        <w:r w:rsidR="00802AAE" w:rsidRPr="00A14B92">
          <w:rPr>
            <w:rStyle w:val="ad"/>
            <w:noProof/>
          </w:rPr>
          <w:t>Вимоги до програмного забезпечення (G.PP)</w:t>
        </w:r>
        <w:r w:rsidR="00802AAE">
          <w:rPr>
            <w:noProof/>
            <w:webHidden/>
          </w:rPr>
          <w:tab/>
        </w:r>
        <w:r w:rsidR="00802AAE">
          <w:rPr>
            <w:noProof/>
            <w:webHidden/>
          </w:rPr>
          <w:fldChar w:fldCharType="begin"/>
        </w:r>
        <w:r w:rsidR="00802AAE">
          <w:rPr>
            <w:noProof/>
            <w:webHidden/>
          </w:rPr>
          <w:instrText xml:space="preserve"> PAGEREF _Toc50533954 \h </w:instrText>
        </w:r>
        <w:r w:rsidR="00802AAE">
          <w:rPr>
            <w:noProof/>
            <w:webHidden/>
          </w:rPr>
        </w:r>
        <w:r w:rsidR="00802AAE">
          <w:rPr>
            <w:noProof/>
            <w:webHidden/>
          </w:rPr>
          <w:fldChar w:fldCharType="separate"/>
        </w:r>
        <w:r w:rsidR="00802AAE">
          <w:rPr>
            <w:noProof/>
            <w:webHidden/>
          </w:rPr>
          <w:t>34</w:t>
        </w:r>
        <w:r w:rsidR="00802AAE">
          <w:rPr>
            <w:noProof/>
            <w:webHidden/>
          </w:rPr>
          <w:fldChar w:fldCharType="end"/>
        </w:r>
      </w:hyperlink>
    </w:p>
    <w:p w14:paraId="7621A45C" w14:textId="55A1CB22" w:rsidR="00802AAE" w:rsidRDefault="00E511E2">
      <w:pPr>
        <w:pStyle w:val="31"/>
        <w:rPr>
          <w:rFonts w:eastAsiaTheme="minorEastAsia"/>
          <w:noProof/>
          <w:lang w:val="uk-UA" w:eastAsia="uk-UA"/>
        </w:rPr>
      </w:pPr>
      <w:hyperlink w:anchor="_Toc50533955" w:history="1">
        <w:r w:rsidR="00802AAE" w:rsidRPr="00A14B92">
          <w:rPr>
            <w:rStyle w:val="ad"/>
            <w:noProof/>
          </w:rPr>
          <w:t>4.4.4.</w:t>
        </w:r>
        <w:r w:rsidR="00802AAE">
          <w:rPr>
            <w:rFonts w:eastAsiaTheme="minorEastAsia"/>
            <w:noProof/>
            <w:lang w:val="uk-UA" w:eastAsia="uk-UA"/>
          </w:rPr>
          <w:tab/>
        </w:r>
        <w:r w:rsidR="00802AAE" w:rsidRPr="00A14B92">
          <w:rPr>
            <w:rStyle w:val="ad"/>
            <w:noProof/>
          </w:rPr>
          <w:t>Вимоги до технічного забезпечення</w:t>
        </w:r>
        <w:r w:rsidR="00802AAE">
          <w:rPr>
            <w:noProof/>
            <w:webHidden/>
          </w:rPr>
          <w:tab/>
        </w:r>
        <w:r w:rsidR="00802AAE">
          <w:rPr>
            <w:noProof/>
            <w:webHidden/>
          </w:rPr>
          <w:fldChar w:fldCharType="begin"/>
        </w:r>
        <w:r w:rsidR="00802AAE">
          <w:rPr>
            <w:noProof/>
            <w:webHidden/>
          </w:rPr>
          <w:instrText xml:space="preserve"> PAGEREF _Toc50533955 \h </w:instrText>
        </w:r>
        <w:r w:rsidR="00802AAE">
          <w:rPr>
            <w:noProof/>
            <w:webHidden/>
          </w:rPr>
        </w:r>
        <w:r w:rsidR="00802AAE">
          <w:rPr>
            <w:noProof/>
            <w:webHidden/>
          </w:rPr>
          <w:fldChar w:fldCharType="separate"/>
        </w:r>
        <w:r w:rsidR="00802AAE">
          <w:rPr>
            <w:noProof/>
            <w:webHidden/>
          </w:rPr>
          <w:t>35</w:t>
        </w:r>
        <w:r w:rsidR="00802AAE">
          <w:rPr>
            <w:noProof/>
            <w:webHidden/>
          </w:rPr>
          <w:fldChar w:fldCharType="end"/>
        </w:r>
      </w:hyperlink>
    </w:p>
    <w:p w14:paraId="03AB4248" w14:textId="2471E886" w:rsidR="00802AAE" w:rsidRDefault="00E511E2">
      <w:pPr>
        <w:pStyle w:val="31"/>
        <w:rPr>
          <w:rFonts w:eastAsiaTheme="minorEastAsia"/>
          <w:noProof/>
          <w:lang w:val="uk-UA" w:eastAsia="uk-UA"/>
        </w:rPr>
      </w:pPr>
      <w:hyperlink w:anchor="_Toc50533956" w:history="1">
        <w:r w:rsidR="00802AAE" w:rsidRPr="00A14B92">
          <w:rPr>
            <w:rStyle w:val="ad"/>
            <w:noProof/>
          </w:rPr>
          <w:t>4.4.5.</w:t>
        </w:r>
        <w:r w:rsidR="00802AAE">
          <w:rPr>
            <w:rFonts w:eastAsiaTheme="minorEastAsia"/>
            <w:noProof/>
            <w:lang w:val="uk-UA" w:eastAsia="uk-UA"/>
          </w:rPr>
          <w:tab/>
        </w:r>
        <w:r w:rsidR="00802AAE" w:rsidRPr="00A14B92">
          <w:rPr>
            <w:rStyle w:val="ad"/>
            <w:noProof/>
          </w:rPr>
          <w:t>Вимоги до організаційного забезпечення підтримки системи (G.S)</w:t>
        </w:r>
        <w:r w:rsidR="00802AAE">
          <w:rPr>
            <w:noProof/>
            <w:webHidden/>
          </w:rPr>
          <w:tab/>
        </w:r>
        <w:r w:rsidR="00802AAE">
          <w:rPr>
            <w:noProof/>
            <w:webHidden/>
          </w:rPr>
          <w:fldChar w:fldCharType="begin"/>
        </w:r>
        <w:r w:rsidR="00802AAE">
          <w:rPr>
            <w:noProof/>
            <w:webHidden/>
          </w:rPr>
          <w:instrText xml:space="preserve"> PAGEREF _Toc50533956 \h </w:instrText>
        </w:r>
        <w:r w:rsidR="00802AAE">
          <w:rPr>
            <w:noProof/>
            <w:webHidden/>
          </w:rPr>
        </w:r>
        <w:r w:rsidR="00802AAE">
          <w:rPr>
            <w:noProof/>
            <w:webHidden/>
          </w:rPr>
          <w:fldChar w:fldCharType="separate"/>
        </w:r>
        <w:r w:rsidR="00802AAE">
          <w:rPr>
            <w:noProof/>
            <w:webHidden/>
          </w:rPr>
          <w:t>35</w:t>
        </w:r>
        <w:r w:rsidR="00802AAE">
          <w:rPr>
            <w:noProof/>
            <w:webHidden/>
          </w:rPr>
          <w:fldChar w:fldCharType="end"/>
        </w:r>
      </w:hyperlink>
    </w:p>
    <w:p w14:paraId="5C1A6426" w14:textId="14EF0AC1" w:rsidR="00802AAE" w:rsidRDefault="00E511E2">
      <w:pPr>
        <w:pStyle w:val="31"/>
        <w:rPr>
          <w:rFonts w:eastAsiaTheme="minorEastAsia"/>
          <w:noProof/>
          <w:lang w:val="uk-UA" w:eastAsia="uk-UA"/>
        </w:rPr>
      </w:pPr>
      <w:hyperlink w:anchor="_Toc50533957" w:history="1">
        <w:r w:rsidR="00802AAE" w:rsidRPr="00A14B92">
          <w:rPr>
            <w:rStyle w:val="ad"/>
            <w:noProof/>
          </w:rPr>
          <w:t>4.4.6.</w:t>
        </w:r>
        <w:r w:rsidR="00802AAE">
          <w:rPr>
            <w:rFonts w:eastAsiaTheme="minorEastAsia"/>
            <w:noProof/>
            <w:lang w:val="uk-UA" w:eastAsia="uk-UA"/>
          </w:rPr>
          <w:tab/>
        </w:r>
        <w:r w:rsidR="00802AAE" w:rsidRPr="00A14B92">
          <w:rPr>
            <w:rStyle w:val="ad"/>
            <w:noProof/>
          </w:rPr>
          <w:t>Вимоги до патентної чистоти (G.IP)</w:t>
        </w:r>
        <w:r w:rsidR="00802AAE">
          <w:rPr>
            <w:noProof/>
            <w:webHidden/>
          </w:rPr>
          <w:tab/>
        </w:r>
        <w:r w:rsidR="00802AAE">
          <w:rPr>
            <w:noProof/>
            <w:webHidden/>
          </w:rPr>
          <w:fldChar w:fldCharType="begin"/>
        </w:r>
        <w:r w:rsidR="00802AAE">
          <w:rPr>
            <w:noProof/>
            <w:webHidden/>
          </w:rPr>
          <w:instrText xml:space="preserve"> PAGEREF _Toc50533957 \h </w:instrText>
        </w:r>
        <w:r w:rsidR="00802AAE">
          <w:rPr>
            <w:noProof/>
            <w:webHidden/>
          </w:rPr>
        </w:r>
        <w:r w:rsidR="00802AAE">
          <w:rPr>
            <w:noProof/>
            <w:webHidden/>
          </w:rPr>
          <w:fldChar w:fldCharType="separate"/>
        </w:r>
        <w:r w:rsidR="00802AAE">
          <w:rPr>
            <w:noProof/>
            <w:webHidden/>
          </w:rPr>
          <w:t>36</w:t>
        </w:r>
        <w:r w:rsidR="00802AAE">
          <w:rPr>
            <w:noProof/>
            <w:webHidden/>
          </w:rPr>
          <w:fldChar w:fldCharType="end"/>
        </w:r>
      </w:hyperlink>
    </w:p>
    <w:p w14:paraId="7B80F525" w14:textId="2F38D88E" w:rsidR="00802AAE" w:rsidRDefault="00E511E2">
      <w:pPr>
        <w:pStyle w:val="13"/>
        <w:rPr>
          <w:rFonts w:asciiTheme="minorHAnsi" w:eastAsiaTheme="minorEastAsia" w:hAnsiTheme="minorHAnsi"/>
          <w:sz w:val="22"/>
          <w:lang w:val="uk-UA" w:eastAsia="uk-UA"/>
        </w:rPr>
      </w:pPr>
      <w:hyperlink w:anchor="_Toc50533958" w:history="1">
        <w:r w:rsidR="00802AAE" w:rsidRPr="00A14B92">
          <w:rPr>
            <w:rStyle w:val="ad"/>
          </w:rPr>
          <w:t>5.</w:t>
        </w:r>
        <w:r w:rsidR="00802AAE">
          <w:rPr>
            <w:rFonts w:asciiTheme="minorHAnsi" w:eastAsiaTheme="minorEastAsia" w:hAnsiTheme="minorHAnsi"/>
            <w:sz w:val="22"/>
            <w:lang w:val="uk-UA" w:eastAsia="uk-UA"/>
          </w:rPr>
          <w:tab/>
        </w:r>
        <w:r w:rsidR="00802AAE" w:rsidRPr="00A14B92">
          <w:rPr>
            <w:rStyle w:val="ad"/>
          </w:rPr>
          <w:t>Склад і зміст робіт зі створення системи</w:t>
        </w:r>
        <w:r w:rsidR="00802AAE">
          <w:rPr>
            <w:webHidden/>
          </w:rPr>
          <w:tab/>
        </w:r>
        <w:r w:rsidR="00802AAE">
          <w:rPr>
            <w:webHidden/>
          </w:rPr>
          <w:fldChar w:fldCharType="begin"/>
        </w:r>
        <w:r w:rsidR="00802AAE">
          <w:rPr>
            <w:webHidden/>
          </w:rPr>
          <w:instrText xml:space="preserve"> PAGEREF _Toc50533958 \h </w:instrText>
        </w:r>
        <w:r w:rsidR="00802AAE">
          <w:rPr>
            <w:webHidden/>
          </w:rPr>
        </w:r>
        <w:r w:rsidR="00802AAE">
          <w:rPr>
            <w:webHidden/>
          </w:rPr>
          <w:fldChar w:fldCharType="separate"/>
        </w:r>
        <w:r w:rsidR="00802AAE">
          <w:rPr>
            <w:webHidden/>
          </w:rPr>
          <w:t>38</w:t>
        </w:r>
        <w:r w:rsidR="00802AAE">
          <w:rPr>
            <w:webHidden/>
          </w:rPr>
          <w:fldChar w:fldCharType="end"/>
        </w:r>
      </w:hyperlink>
    </w:p>
    <w:p w14:paraId="1D498980" w14:textId="4E0C55C4" w:rsidR="00802AAE" w:rsidRDefault="00E511E2">
      <w:pPr>
        <w:pStyle w:val="21"/>
        <w:rPr>
          <w:rFonts w:asciiTheme="minorHAnsi" w:eastAsiaTheme="minorEastAsia" w:hAnsiTheme="minorHAnsi"/>
          <w:noProof/>
          <w:lang w:val="uk-UA" w:eastAsia="uk-UA"/>
        </w:rPr>
      </w:pPr>
      <w:hyperlink w:anchor="_Toc50533959" w:history="1">
        <w:r w:rsidR="00802AAE" w:rsidRPr="00A14B92">
          <w:rPr>
            <w:rStyle w:val="ad"/>
            <w:noProof/>
            <w:lang w:val="uk-UA"/>
          </w:rPr>
          <w:t>5.1.</w:t>
        </w:r>
        <w:r w:rsidR="00802AAE">
          <w:rPr>
            <w:rFonts w:asciiTheme="minorHAnsi" w:eastAsiaTheme="minorEastAsia" w:hAnsiTheme="minorHAnsi"/>
            <w:noProof/>
            <w:lang w:val="uk-UA" w:eastAsia="uk-UA"/>
          </w:rPr>
          <w:tab/>
        </w:r>
        <w:r w:rsidR="00802AAE" w:rsidRPr="00A14B92">
          <w:rPr>
            <w:rStyle w:val="ad"/>
            <w:noProof/>
            <w:lang w:val="uk-UA"/>
          </w:rPr>
          <w:t>Ролі у проекті</w:t>
        </w:r>
        <w:r w:rsidR="00802AAE">
          <w:rPr>
            <w:noProof/>
            <w:webHidden/>
          </w:rPr>
          <w:tab/>
        </w:r>
        <w:r w:rsidR="00802AAE">
          <w:rPr>
            <w:noProof/>
            <w:webHidden/>
          </w:rPr>
          <w:fldChar w:fldCharType="begin"/>
        </w:r>
        <w:r w:rsidR="00802AAE">
          <w:rPr>
            <w:noProof/>
            <w:webHidden/>
          </w:rPr>
          <w:instrText xml:space="preserve"> PAGEREF _Toc50533959 \h </w:instrText>
        </w:r>
        <w:r w:rsidR="00802AAE">
          <w:rPr>
            <w:noProof/>
            <w:webHidden/>
          </w:rPr>
        </w:r>
        <w:r w:rsidR="00802AAE">
          <w:rPr>
            <w:noProof/>
            <w:webHidden/>
          </w:rPr>
          <w:fldChar w:fldCharType="separate"/>
        </w:r>
        <w:r w:rsidR="00802AAE">
          <w:rPr>
            <w:noProof/>
            <w:webHidden/>
          </w:rPr>
          <w:t>38</w:t>
        </w:r>
        <w:r w:rsidR="00802AAE">
          <w:rPr>
            <w:noProof/>
            <w:webHidden/>
          </w:rPr>
          <w:fldChar w:fldCharType="end"/>
        </w:r>
      </w:hyperlink>
    </w:p>
    <w:p w14:paraId="292CAD1F" w14:textId="413F4875" w:rsidR="00802AAE" w:rsidRDefault="00E511E2">
      <w:pPr>
        <w:pStyle w:val="21"/>
        <w:rPr>
          <w:rFonts w:asciiTheme="minorHAnsi" w:eastAsiaTheme="minorEastAsia" w:hAnsiTheme="minorHAnsi"/>
          <w:noProof/>
          <w:lang w:val="uk-UA" w:eastAsia="uk-UA"/>
        </w:rPr>
      </w:pPr>
      <w:hyperlink w:anchor="_Toc50533960" w:history="1">
        <w:r w:rsidR="00802AAE" w:rsidRPr="00A14B92">
          <w:rPr>
            <w:rStyle w:val="ad"/>
            <w:noProof/>
            <w:lang w:val="uk-UA"/>
          </w:rPr>
          <w:t>5.2.</w:t>
        </w:r>
        <w:r w:rsidR="00802AAE">
          <w:rPr>
            <w:rFonts w:asciiTheme="minorHAnsi" w:eastAsiaTheme="minorEastAsia" w:hAnsiTheme="minorHAnsi"/>
            <w:noProof/>
            <w:lang w:val="uk-UA" w:eastAsia="uk-UA"/>
          </w:rPr>
          <w:tab/>
        </w:r>
        <w:r w:rsidR="00802AAE" w:rsidRPr="00A14B92">
          <w:rPr>
            <w:rStyle w:val="ad"/>
            <w:noProof/>
            <w:lang w:val="uk-UA"/>
          </w:rPr>
          <w:t>Процедури управління проектом</w:t>
        </w:r>
        <w:r w:rsidR="00802AAE">
          <w:rPr>
            <w:noProof/>
            <w:webHidden/>
          </w:rPr>
          <w:tab/>
        </w:r>
        <w:r w:rsidR="00802AAE">
          <w:rPr>
            <w:noProof/>
            <w:webHidden/>
          </w:rPr>
          <w:fldChar w:fldCharType="begin"/>
        </w:r>
        <w:r w:rsidR="00802AAE">
          <w:rPr>
            <w:noProof/>
            <w:webHidden/>
          </w:rPr>
          <w:instrText xml:space="preserve"> PAGEREF _Toc50533960 \h </w:instrText>
        </w:r>
        <w:r w:rsidR="00802AAE">
          <w:rPr>
            <w:noProof/>
            <w:webHidden/>
          </w:rPr>
        </w:r>
        <w:r w:rsidR="00802AAE">
          <w:rPr>
            <w:noProof/>
            <w:webHidden/>
          </w:rPr>
          <w:fldChar w:fldCharType="separate"/>
        </w:r>
        <w:r w:rsidR="00802AAE">
          <w:rPr>
            <w:noProof/>
            <w:webHidden/>
          </w:rPr>
          <w:t>38</w:t>
        </w:r>
        <w:r w:rsidR="00802AAE">
          <w:rPr>
            <w:noProof/>
            <w:webHidden/>
          </w:rPr>
          <w:fldChar w:fldCharType="end"/>
        </w:r>
      </w:hyperlink>
    </w:p>
    <w:p w14:paraId="31FA4BE3" w14:textId="1328F924" w:rsidR="00802AAE" w:rsidRDefault="00E511E2">
      <w:pPr>
        <w:pStyle w:val="21"/>
        <w:rPr>
          <w:rFonts w:asciiTheme="minorHAnsi" w:eastAsiaTheme="minorEastAsia" w:hAnsiTheme="minorHAnsi"/>
          <w:noProof/>
          <w:lang w:val="uk-UA" w:eastAsia="uk-UA"/>
        </w:rPr>
      </w:pPr>
      <w:hyperlink w:anchor="_Toc50533961" w:history="1">
        <w:r w:rsidR="00802AAE" w:rsidRPr="00A14B92">
          <w:rPr>
            <w:rStyle w:val="ad"/>
            <w:noProof/>
            <w:lang w:val="uk-UA"/>
          </w:rPr>
          <w:t>5.3.</w:t>
        </w:r>
        <w:r w:rsidR="00802AAE">
          <w:rPr>
            <w:rFonts w:asciiTheme="minorHAnsi" w:eastAsiaTheme="minorEastAsia" w:hAnsiTheme="minorHAnsi"/>
            <w:noProof/>
            <w:lang w:val="uk-UA" w:eastAsia="uk-UA"/>
          </w:rPr>
          <w:tab/>
        </w:r>
        <w:r w:rsidR="00802AAE" w:rsidRPr="00A14B92">
          <w:rPr>
            <w:rStyle w:val="ad"/>
            <w:noProof/>
            <w:lang w:val="uk-UA"/>
          </w:rPr>
          <w:t>Етапи робіт за проектом</w:t>
        </w:r>
        <w:r w:rsidR="00802AAE">
          <w:rPr>
            <w:noProof/>
            <w:webHidden/>
          </w:rPr>
          <w:tab/>
        </w:r>
        <w:r w:rsidR="00802AAE">
          <w:rPr>
            <w:noProof/>
            <w:webHidden/>
          </w:rPr>
          <w:fldChar w:fldCharType="begin"/>
        </w:r>
        <w:r w:rsidR="00802AAE">
          <w:rPr>
            <w:noProof/>
            <w:webHidden/>
          </w:rPr>
          <w:instrText xml:space="preserve"> PAGEREF _Toc50533961 \h </w:instrText>
        </w:r>
        <w:r w:rsidR="00802AAE">
          <w:rPr>
            <w:noProof/>
            <w:webHidden/>
          </w:rPr>
        </w:r>
        <w:r w:rsidR="00802AAE">
          <w:rPr>
            <w:noProof/>
            <w:webHidden/>
          </w:rPr>
          <w:fldChar w:fldCharType="separate"/>
        </w:r>
        <w:r w:rsidR="00802AAE">
          <w:rPr>
            <w:noProof/>
            <w:webHidden/>
          </w:rPr>
          <w:t>38</w:t>
        </w:r>
        <w:r w:rsidR="00802AAE">
          <w:rPr>
            <w:noProof/>
            <w:webHidden/>
          </w:rPr>
          <w:fldChar w:fldCharType="end"/>
        </w:r>
      </w:hyperlink>
    </w:p>
    <w:p w14:paraId="6A3E2432" w14:textId="25D5D5C0" w:rsidR="00802AAE" w:rsidRDefault="00E511E2">
      <w:pPr>
        <w:pStyle w:val="21"/>
        <w:rPr>
          <w:rFonts w:asciiTheme="minorHAnsi" w:eastAsiaTheme="minorEastAsia" w:hAnsiTheme="minorHAnsi"/>
          <w:noProof/>
          <w:lang w:val="uk-UA" w:eastAsia="uk-UA"/>
        </w:rPr>
      </w:pPr>
      <w:hyperlink w:anchor="_Toc50533962" w:history="1">
        <w:r w:rsidR="00802AAE" w:rsidRPr="00A14B92">
          <w:rPr>
            <w:rStyle w:val="ad"/>
            <w:noProof/>
            <w:lang w:val="uk-UA"/>
          </w:rPr>
          <w:t>5.4.</w:t>
        </w:r>
        <w:r w:rsidR="00802AAE">
          <w:rPr>
            <w:rFonts w:asciiTheme="minorHAnsi" w:eastAsiaTheme="minorEastAsia" w:hAnsiTheme="minorHAnsi"/>
            <w:noProof/>
            <w:lang w:val="uk-UA" w:eastAsia="uk-UA"/>
          </w:rPr>
          <w:tab/>
        </w:r>
        <w:r w:rsidR="00802AAE" w:rsidRPr="00A14B92">
          <w:rPr>
            <w:rStyle w:val="ad"/>
            <w:noProof/>
            <w:lang w:val="uk-UA"/>
          </w:rPr>
          <w:t>Вимоги до навчання</w:t>
        </w:r>
        <w:r w:rsidR="00802AAE">
          <w:rPr>
            <w:noProof/>
            <w:webHidden/>
          </w:rPr>
          <w:tab/>
        </w:r>
        <w:r w:rsidR="00802AAE">
          <w:rPr>
            <w:noProof/>
            <w:webHidden/>
          </w:rPr>
          <w:fldChar w:fldCharType="begin"/>
        </w:r>
        <w:r w:rsidR="00802AAE">
          <w:rPr>
            <w:noProof/>
            <w:webHidden/>
          </w:rPr>
          <w:instrText xml:space="preserve"> PAGEREF _Toc50533962 \h </w:instrText>
        </w:r>
        <w:r w:rsidR="00802AAE">
          <w:rPr>
            <w:noProof/>
            <w:webHidden/>
          </w:rPr>
        </w:r>
        <w:r w:rsidR="00802AAE">
          <w:rPr>
            <w:noProof/>
            <w:webHidden/>
          </w:rPr>
          <w:fldChar w:fldCharType="separate"/>
        </w:r>
        <w:r w:rsidR="00802AAE">
          <w:rPr>
            <w:noProof/>
            <w:webHidden/>
          </w:rPr>
          <w:t>39</w:t>
        </w:r>
        <w:r w:rsidR="00802AAE">
          <w:rPr>
            <w:noProof/>
            <w:webHidden/>
          </w:rPr>
          <w:fldChar w:fldCharType="end"/>
        </w:r>
      </w:hyperlink>
    </w:p>
    <w:p w14:paraId="6CFF7F1B" w14:textId="19BDB260" w:rsidR="00802AAE" w:rsidRDefault="00E511E2">
      <w:pPr>
        <w:pStyle w:val="13"/>
        <w:rPr>
          <w:rFonts w:asciiTheme="minorHAnsi" w:eastAsiaTheme="minorEastAsia" w:hAnsiTheme="minorHAnsi"/>
          <w:sz w:val="22"/>
          <w:lang w:val="uk-UA" w:eastAsia="uk-UA"/>
        </w:rPr>
      </w:pPr>
      <w:hyperlink w:anchor="_Toc50533963" w:history="1">
        <w:r w:rsidR="00802AAE" w:rsidRPr="00A14B92">
          <w:rPr>
            <w:rStyle w:val="ad"/>
          </w:rPr>
          <w:t>6.</w:t>
        </w:r>
        <w:r w:rsidR="00802AAE">
          <w:rPr>
            <w:rFonts w:asciiTheme="minorHAnsi" w:eastAsiaTheme="minorEastAsia" w:hAnsiTheme="minorHAnsi"/>
            <w:sz w:val="22"/>
            <w:lang w:val="uk-UA" w:eastAsia="uk-UA"/>
          </w:rPr>
          <w:tab/>
        </w:r>
        <w:r w:rsidR="00802AAE" w:rsidRPr="00A14B92">
          <w:rPr>
            <w:rStyle w:val="ad"/>
          </w:rPr>
          <w:t>Порядок контролю та приймання системи</w:t>
        </w:r>
        <w:r w:rsidR="00802AAE">
          <w:rPr>
            <w:webHidden/>
          </w:rPr>
          <w:tab/>
        </w:r>
        <w:r w:rsidR="00802AAE">
          <w:rPr>
            <w:webHidden/>
          </w:rPr>
          <w:fldChar w:fldCharType="begin"/>
        </w:r>
        <w:r w:rsidR="00802AAE">
          <w:rPr>
            <w:webHidden/>
          </w:rPr>
          <w:instrText xml:space="preserve"> PAGEREF _Toc50533963 \h </w:instrText>
        </w:r>
        <w:r w:rsidR="00802AAE">
          <w:rPr>
            <w:webHidden/>
          </w:rPr>
        </w:r>
        <w:r w:rsidR="00802AAE">
          <w:rPr>
            <w:webHidden/>
          </w:rPr>
          <w:fldChar w:fldCharType="separate"/>
        </w:r>
        <w:r w:rsidR="00802AAE">
          <w:rPr>
            <w:webHidden/>
          </w:rPr>
          <w:t>40</w:t>
        </w:r>
        <w:r w:rsidR="00802AAE">
          <w:rPr>
            <w:webHidden/>
          </w:rPr>
          <w:fldChar w:fldCharType="end"/>
        </w:r>
      </w:hyperlink>
    </w:p>
    <w:p w14:paraId="20BC330F" w14:textId="0D23B78D" w:rsidR="00802AAE" w:rsidRDefault="00E511E2">
      <w:pPr>
        <w:pStyle w:val="21"/>
        <w:rPr>
          <w:rFonts w:asciiTheme="minorHAnsi" w:eastAsiaTheme="minorEastAsia" w:hAnsiTheme="minorHAnsi"/>
          <w:noProof/>
          <w:lang w:val="uk-UA" w:eastAsia="uk-UA"/>
        </w:rPr>
      </w:pPr>
      <w:hyperlink w:anchor="_Toc50533964" w:history="1">
        <w:r w:rsidR="00802AAE" w:rsidRPr="00A14B92">
          <w:rPr>
            <w:rStyle w:val="ad"/>
            <w:noProof/>
            <w:lang w:val="uk-UA"/>
          </w:rPr>
          <w:t>6.1.</w:t>
        </w:r>
        <w:r w:rsidR="00802AAE">
          <w:rPr>
            <w:rFonts w:asciiTheme="minorHAnsi" w:eastAsiaTheme="minorEastAsia" w:hAnsiTheme="minorHAnsi"/>
            <w:noProof/>
            <w:lang w:val="uk-UA" w:eastAsia="uk-UA"/>
          </w:rPr>
          <w:tab/>
        </w:r>
        <w:r w:rsidR="00802AAE" w:rsidRPr="00A14B92">
          <w:rPr>
            <w:rStyle w:val="ad"/>
            <w:noProof/>
            <w:lang w:val="uk-UA"/>
          </w:rPr>
          <w:t>Вимоги до приймання робіт по стадіях виконання робіт</w:t>
        </w:r>
        <w:r w:rsidR="00802AAE">
          <w:rPr>
            <w:noProof/>
            <w:webHidden/>
          </w:rPr>
          <w:tab/>
        </w:r>
        <w:r w:rsidR="00802AAE">
          <w:rPr>
            <w:noProof/>
            <w:webHidden/>
          </w:rPr>
          <w:fldChar w:fldCharType="begin"/>
        </w:r>
        <w:r w:rsidR="00802AAE">
          <w:rPr>
            <w:noProof/>
            <w:webHidden/>
          </w:rPr>
          <w:instrText xml:space="preserve"> PAGEREF _Toc50533964 \h </w:instrText>
        </w:r>
        <w:r w:rsidR="00802AAE">
          <w:rPr>
            <w:noProof/>
            <w:webHidden/>
          </w:rPr>
        </w:r>
        <w:r w:rsidR="00802AAE">
          <w:rPr>
            <w:noProof/>
            <w:webHidden/>
          </w:rPr>
          <w:fldChar w:fldCharType="separate"/>
        </w:r>
        <w:r w:rsidR="00802AAE">
          <w:rPr>
            <w:noProof/>
            <w:webHidden/>
          </w:rPr>
          <w:t>40</w:t>
        </w:r>
        <w:r w:rsidR="00802AAE">
          <w:rPr>
            <w:noProof/>
            <w:webHidden/>
          </w:rPr>
          <w:fldChar w:fldCharType="end"/>
        </w:r>
      </w:hyperlink>
    </w:p>
    <w:p w14:paraId="6EFF90DA" w14:textId="6729D9FF" w:rsidR="00802AAE" w:rsidRDefault="00E511E2">
      <w:pPr>
        <w:pStyle w:val="31"/>
        <w:rPr>
          <w:rFonts w:eastAsiaTheme="minorEastAsia"/>
          <w:noProof/>
          <w:lang w:val="uk-UA" w:eastAsia="uk-UA"/>
        </w:rPr>
      </w:pPr>
      <w:hyperlink w:anchor="_Toc50533965" w:history="1">
        <w:r w:rsidR="00802AAE" w:rsidRPr="00A14B92">
          <w:rPr>
            <w:rStyle w:val="ad"/>
            <w:noProof/>
          </w:rPr>
          <w:t>6.1.1.</w:t>
        </w:r>
        <w:r w:rsidR="00802AAE">
          <w:rPr>
            <w:rFonts w:eastAsiaTheme="minorEastAsia"/>
            <w:noProof/>
            <w:lang w:val="uk-UA" w:eastAsia="uk-UA"/>
          </w:rPr>
          <w:tab/>
        </w:r>
        <w:r w:rsidR="00802AAE" w:rsidRPr="00A14B92">
          <w:rPr>
            <w:rStyle w:val="ad"/>
            <w:noProof/>
          </w:rPr>
          <w:t>Перевірка повноти поставки ліцензій програмного забезпечення:</w:t>
        </w:r>
        <w:r w:rsidR="00802AAE">
          <w:rPr>
            <w:noProof/>
            <w:webHidden/>
          </w:rPr>
          <w:tab/>
        </w:r>
        <w:r w:rsidR="00802AAE">
          <w:rPr>
            <w:noProof/>
            <w:webHidden/>
          </w:rPr>
          <w:fldChar w:fldCharType="begin"/>
        </w:r>
        <w:r w:rsidR="00802AAE">
          <w:rPr>
            <w:noProof/>
            <w:webHidden/>
          </w:rPr>
          <w:instrText xml:space="preserve"> PAGEREF _Toc50533965 \h </w:instrText>
        </w:r>
        <w:r w:rsidR="00802AAE">
          <w:rPr>
            <w:noProof/>
            <w:webHidden/>
          </w:rPr>
        </w:r>
        <w:r w:rsidR="00802AAE">
          <w:rPr>
            <w:noProof/>
            <w:webHidden/>
          </w:rPr>
          <w:fldChar w:fldCharType="separate"/>
        </w:r>
        <w:r w:rsidR="00802AAE">
          <w:rPr>
            <w:noProof/>
            <w:webHidden/>
          </w:rPr>
          <w:t>40</w:t>
        </w:r>
        <w:r w:rsidR="00802AAE">
          <w:rPr>
            <w:noProof/>
            <w:webHidden/>
          </w:rPr>
          <w:fldChar w:fldCharType="end"/>
        </w:r>
      </w:hyperlink>
    </w:p>
    <w:p w14:paraId="5D64E332" w14:textId="3FB058D5" w:rsidR="00802AAE" w:rsidRDefault="00E511E2">
      <w:pPr>
        <w:pStyle w:val="31"/>
        <w:rPr>
          <w:rFonts w:eastAsiaTheme="minorEastAsia"/>
          <w:noProof/>
          <w:lang w:val="uk-UA" w:eastAsia="uk-UA"/>
        </w:rPr>
      </w:pPr>
      <w:hyperlink w:anchor="_Toc50533966" w:history="1">
        <w:r w:rsidR="00802AAE" w:rsidRPr="00A14B92">
          <w:rPr>
            <w:rStyle w:val="ad"/>
            <w:noProof/>
          </w:rPr>
          <w:t>6.1.2.</w:t>
        </w:r>
        <w:r w:rsidR="00802AAE">
          <w:rPr>
            <w:rFonts w:eastAsiaTheme="minorEastAsia"/>
            <w:noProof/>
            <w:lang w:val="uk-UA" w:eastAsia="uk-UA"/>
          </w:rPr>
          <w:tab/>
        </w:r>
        <w:r w:rsidR="00802AAE" w:rsidRPr="00A14B92">
          <w:rPr>
            <w:rStyle w:val="ad"/>
            <w:noProof/>
          </w:rPr>
          <w:t>Приймання робіт по виконаних етапах проекту</w:t>
        </w:r>
        <w:r w:rsidR="00802AAE">
          <w:rPr>
            <w:noProof/>
            <w:webHidden/>
          </w:rPr>
          <w:tab/>
        </w:r>
        <w:r w:rsidR="00802AAE">
          <w:rPr>
            <w:noProof/>
            <w:webHidden/>
          </w:rPr>
          <w:fldChar w:fldCharType="begin"/>
        </w:r>
        <w:r w:rsidR="00802AAE">
          <w:rPr>
            <w:noProof/>
            <w:webHidden/>
          </w:rPr>
          <w:instrText xml:space="preserve"> PAGEREF _Toc50533966 \h </w:instrText>
        </w:r>
        <w:r w:rsidR="00802AAE">
          <w:rPr>
            <w:noProof/>
            <w:webHidden/>
          </w:rPr>
        </w:r>
        <w:r w:rsidR="00802AAE">
          <w:rPr>
            <w:noProof/>
            <w:webHidden/>
          </w:rPr>
          <w:fldChar w:fldCharType="separate"/>
        </w:r>
        <w:r w:rsidR="00802AAE">
          <w:rPr>
            <w:noProof/>
            <w:webHidden/>
          </w:rPr>
          <w:t>40</w:t>
        </w:r>
        <w:r w:rsidR="00802AAE">
          <w:rPr>
            <w:noProof/>
            <w:webHidden/>
          </w:rPr>
          <w:fldChar w:fldCharType="end"/>
        </w:r>
      </w:hyperlink>
    </w:p>
    <w:p w14:paraId="026CD381" w14:textId="79EAF873" w:rsidR="00802AAE" w:rsidRDefault="00E511E2">
      <w:pPr>
        <w:pStyle w:val="31"/>
        <w:rPr>
          <w:rFonts w:eastAsiaTheme="minorEastAsia"/>
          <w:noProof/>
          <w:lang w:val="uk-UA" w:eastAsia="uk-UA"/>
        </w:rPr>
      </w:pPr>
      <w:hyperlink w:anchor="_Toc50533967" w:history="1">
        <w:r w:rsidR="00802AAE" w:rsidRPr="00A14B92">
          <w:rPr>
            <w:rStyle w:val="ad"/>
            <w:noProof/>
          </w:rPr>
          <w:t>6.1.3.</w:t>
        </w:r>
        <w:r w:rsidR="00802AAE">
          <w:rPr>
            <w:rFonts w:eastAsiaTheme="minorEastAsia"/>
            <w:noProof/>
            <w:lang w:val="uk-UA" w:eastAsia="uk-UA"/>
          </w:rPr>
          <w:tab/>
        </w:r>
        <w:r w:rsidR="00802AAE" w:rsidRPr="00A14B92">
          <w:rPr>
            <w:rStyle w:val="ad"/>
            <w:noProof/>
          </w:rPr>
          <w:t>Тестування системи протягом проекту</w:t>
        </w:r>
        <w:r w:rsidR="00802AAE">
          <w:rPr>
            <w:noProof/>
            <w:webHidden/>
          </w:rPr>
          <w:tab/>
        </w:r>
        <w:r w:rsidR="00802AAE">
          <w:rPr>
            <w:noProof/>
            <w:webHidden/>
          </w:rPr>
          <w:fldChar w:fldCharType="begin"/>
        </w:r>
        <w:r w:rsidR="00802AAE">
          <w:rPr>
            <w:noProof/>
            <w:webHidden/>
          </w:rPr>
          <w:instrText xml:space="preserve"> PAGEREF _Toc50533967 \h </w:instrText>
        </w:r>
        <w:r w:rsidR="00802AAE">
          <w:rPr>
            <w:noProof/>
            <w:webHidden/>
          </w:rPr>
        </w:r>
        <w:r w:rsidR="00802AAE">
          <w:rPr>
            <w:noProof/>
            <w:webHidden/>
          </w:rPr>
          <w:fldChar w:fldCharType="separate"/>
        </w:r>
        <w:r w:rsidR="00802AAE">
          <w:rPr>
            <w:noProof/>
            <w:webHidden/>
          </w:rPr>
          <w:t>40</w:t>
        </w:r>
        <w:r w:rsidR="00802AAE">
          <w:rPr>
            <w:noProof/>
            <w:webHidden/>
          </w:rPr>
          <w:fldChar w:fldCharType="end"/>
        </w:r>
      </w:hyperlink>
    </w:p>
    <w:p w14:paraId="23FAA347" w14:textId="1ABE3809" w:rsidR="00802AAE" w:rsidRDefault="00E511E2">
      <w:pPr>
        <w:pStyle w:val="21"/>
        <w:rPr>
          <w:rFonts w:asciiTheme="minorHAnsi" w:eastAsiaTheme="minorEastAsia" w:hAnsiTheme="minorHAnsi"/>
          <w:noProof/>
          <w:lang w:val="uk-UA" w:eastAsia="uk-UA"/>
        </w:rPr>
      </w:pPr>
      <w:hyperlink w:anchor="_Toc50533968" w:history="1">
        <w:r w:rsidR="00802AAE" w:rsidRPr="00A14B92">
          <w:rPr>
            <w:rStyle w:val="ad"/>
            <w:noProof/>
            <w:lang w:val="uk-UA"/>
          </w:rPr>
          <w:t>6.2.</w:t>
        </w:r>
        <w:r w:rsidR="00802AAE">
          <w:rPr>
            <w:rFonts w:asciiTheme="minorHAnsi" w:eastAsiaTheme="minorEastAsia" w:hAnsiTheme="minorHAnsi"/>
            <w:noProof/>
            <w:lang w:val="uk-UA" w:eastAsia="uk-UA"/>
          </w:rPr>
          <w:tab/>
        </w:r>
        <w:r w:rsidR="00802AAE" w:rsidRPr="00A14B92">
          <w:rPr>
            <w:rStyle w:val="ad"/>
            <w:noProof/>
            <w:lang w:val="uk-UA"/>
          </w:rPr>
          <w:t>Вимоги до статусу приймальної комісії</w:t>
        </w:r>
        <w:r w:rsidR="00802AAE">
          <w:rPr>
            <w:noProof/>
            <w:webHidden/>
          </w:rPr>
          <w:tab/>
        </w:r>
        <w:r w:rsidR="00802AAE">
          <w:rPr>
            <w:noProof/>
            <w:webHidden/>
          </w:rPr>
          <w:fldChar w:fldCharType="begin"/>
        </w:r>
        <w:r w:rsidR="00802AAE">
          <w:rPr>
            <w:noProof/>
            <w:webHidden/>
          </w:rPr>
          <w:instrText xml:space="preserve"> PAGEREF _Toc50533968 \h </w:instrText>
        </w:r>
        <w:r w:rsidR="00802AAE">
          <w:rPr>
            <w:noProof/>
            <w:webHidden/>
          </w:rPr>
        </w:r>
        <w:r w:rsidR="00802AAE">
          <w:rPr>
            <w:noProof/>
            <w:webHidden/>
          </w:rPr>
          <w:fldChar w:fldCharType="separate"/>
        </w:r>
        <w:r w:rsidR="00802AAE">
          <w:rPr>
            <w:noProof/>
            <w:webHidden/>
          </w:rPr>
          <w:t>41</w:t>
        </w:r>
        <w:r w:rsidR="00802AAE">
          <w:rPr>
            <w:noProof/>
            <w:webHidden/>
          </w:rPr>
          <w:fldChar w:fldCharType="end"/>
        </w:r>
      </w:hyperlink>
    </w:p>
    <w:p w14:paraId="6156A319" w14:textId="0CD30F0A" w:rsidR="00802AAE" w:rsidRDefault="00E511E2">
      <w:pPr>
        <w:pStyle w:val="13"/>
        <w:rPr>
          <w:rFonts w:asciiTheme="minorHAnsi" w:eastAsiaTheme="minorEastAsia" w:hAnsiTheme="minorHAnsi"/>
          <w:sz w:val="22"/>
          <w:lang w:val="uk-UA" w:eastAsia="uk-UA"/>
        </w:rPr>
      </w:pPr>
      <w:hyperlink w:anchor="_Toc50533969" w:history="1">
        <w:r w:rsidR="00802AAE" w:rsidRPr="00A14B92">
          <w:rPr>
            <w:rStyle w:val="ad"/>
          </w:rPr>
          <w:t>7.</w:t>
        </w:r>
        <w:r w:rsidR="00802AAE">
          <w:rPr>
            <w:rFonts w:asciiTheme="minorHAnsi" w:eastAsiaTheme="minorEastAsia" w:hAnsiTheme="minorHAnsi"/>
            <w:sz w:val="22"/>
            <w:lang w:val="uk-UA" w:eastAsia="uk-UA"/>
          </w:rPr>
          <w:tab/>
        </w:r>
        <w:r w:rsidR="00802AAE" w:rsidRPr="00A14B92">
          <w:rPr>
            <w:rStyle w:val="ad"/>
          </w:rPr>
          <w:t>Вимоги до складу та змісту робіт з підготовки об'єкта автоматизації до початку робіт із впровадження системи</w:t>
        </w:r>
        <w:r w:rsidR="00802AAE">
          <w:rPr>
            <w:webHidden/>
          </w:rPr>
          <w:tab/>
        </w:r>
        <w:r w:rsidR="00802AAE">
          <w:rPr>
            <w:webHidden/>
          </w:rPr>
          <w:fldChar w:fldCharType="begin"/>
        </w:r>
        <w:r w:rsidR="00802AAE">
          <w:rPr>
            <w:webHidden/>
          </w:rPr>
          <w:instrText xml:space="preserve"> PAGEREF _Toc50533969 \h </w:instrText>
        </w:r>
        <w:r w:rsidR="00802AAE">
          <w:rPr>
            <w:webHidden/>
          </w:rPr>
        </w:r>
        <w:r w:rsidR="00802AAE">
          <w:rPr>
            <w:webHidden/>
          </w:rPr>
          <w:fldChar w:fldCharType="separate"/>
        </w:r>
        <w:r w:rsidR="00802AAE">
          <w:rPr>
            <w:webHidden/>
          </w:rPr>
          <w:t>42</w:t>
        </w:r>
        <w:r w:rsidR="00802AAE">
          <w:rPr>
            <w:webHidden/>
          </w:rPr>
          <w:fldChar w:fldCharType="end"/>
        </w:r>
      </w:hyperlink>
    </w:p>
    <w:p w14:paraId="53BBF1CA" w14:textId="76810AAA" w:rsidR="00802AAE" w:rsidRDefault="00E511E2">
      <w:pPr>
        <w:pStyle w:val="21"/>
        <w:rPr>
          <w:rFonts w:asciiTheme="minorHAnsi" w:eastAsiaTheme="minorEastAsia" w:hAnsiTheme="minorHAnsi"/>
          <w:noProof/>
          <w:lang w:val="uk-UA" w:eastAsia="uk-UA"/>
        </w:rPr>
      </w:pPr>
      <w:hyperlink w:anchor="_Toc50533970" w:history="1">
        <w:r w:rsidR="00802AAE" w:rsidRPr="00A14B92">
          <w:rPr>
            <w:rStyle w:val="ad"/>
            <w:noProof/>
            <w:lang w:val="uk-UA"/>
          </w:rPr>
          <w:t>7.1.</w:t>
        </w:r>
        <w:r w:rsidR="00802AAE">
          <w:rPr>
            <w:rFonts w:asciiTheme="minorHAnsi" w:eastAsiaTheme="minorEastAsia" w:hAnsiTheme="minorHAnsi"/>
            <w:noProof/>
            <w:lang w:val="uk-UA" w:eastAsia="uk-UA"/>
          </w:rPr>
          <w:tab/>
        </w:r>
        <w:r w:rsidR="00802AAE" w:rsidRPr="00A14B92">
          <w:rPr>
            <w:rStyle w:val="ad"/>
            <w:noProof/>
            <w:lang w:val="uk-UA"/>
          </w:rPr>
          <w:t>Технічні заходи</w:t>
        </w:r>
        <w:r w:rsidR="00802AAE">
          <w:rPr>
            <w:noProof/>
            <w:webHidden/>
          </w:rPr>
          <w:tab/>
        </w:r>
        <w:r w:rsidR="00802AAE">
          <w:rPr>
            <w:noProof/>
            <w:webHidden/>
          </w:rPr>
          <w:fldChar w:fldCharType="begin"/>
        </w:r>
        <w:r w:rsidR="00802AAE">
          <w:rPr>
            <w:noProof/>
            <w:webHidden/>
          </w:rPr>
          <w:instrText xml:space="preserve"> PAGEREF _Toc50533970 \h </w:instrText>
        </w:r>
        <w:r w:rsidR="00802AAE">
          <w:rPr>
            <w:noProof/>
            <w:webHidden/>
          </w:rPr>
        </w:r>
        <w:r w:rsidR="00802AAE">
          <w:rPr>
            <w:noProof/>
            <w:webHidden/>
          </w:rPr>
          <w:fldChar w:fldCharType="separate"/>
        </w:r>
        <w:r w:rsidR="00802AAE">
          <w:rPr>
            <w:noProof/>
            <w:webHidden/>
          </w:rPr>
          <w:t>42</w:t>
        </w:r>
        <w:r w:rsidR="00802AAE">
          <w:rPr>
            <w:noProof/>
            <w:webHidden/>
          </w:rPr>
          <w:fldChar w:fldCharType="end"/>
        </w:r>
      </w:hyperlink>
    </w:p>
    <w:p w14:paraId="6C37A7F3" w14:textId="4228AE0B" w:rsidR="00802AAE" w:rsidRDefault="00E511E2">
      <w:pPr>
        <w:pStyle w:val="31"/>
        <w:rPr>
          <w:rFonts w:eastAsiaTheme="minorEastAsia"/>
          <w:noProof/>
          <w:lang w:val="uk-UA" w:eastAsia="uk-UA"/>
        </w:rPr>
      </w:pPr>
      <w:hyperlink w:anchor="_Toc50533971" w:history="1">
        <w:r w:rsidR="00802AAE" w:rsidRPr="00A14B92">
          <w:rPr>
            <w:rStyle w:val="ad"/>
            <w:noProof/>
          </w:rPr>
          <w:t>7.1.1.</w:t>
        </w:r>
        <w:r w:rsidR="00802AAE">
          <w:rPr>
            <w:rFonts w:eastAsiaTheme="minorEastAsia"/>
            <w:noProof/>
            <w:lang w:val="uk-UA" w:eastAsia="uk-UA"/>
          </w:rPr>
          <w:tab/>
        </w:r>
        <w:r w:rsidR="00802AAE" w:rsidRPr="00A14B92">
          <w:rPr>
            <w:rStyle w:val="ad"/>
            <w:noProof/>
          </w:rPr>
          <w:t>Заходи з боку Замовника</w:t>
        </w:r>
        <w:r w:rsidR="00802AAE">
          <w:rPr>
            <w:noProof/>
            <w:webHidden/>
          </w:rPr>
          <w:tab/>
        </w:r>
        <w:r w:rsidR="00802AAE">
          <w:rPr>
            <w:noProof/>
            <w:webHidden/>
          </w:rPr>
          <w:fldChar w:fldCharType="begin"/>
        </w:r>
        <w:r w:rsidR="00802AAE">
          <w:rPr>
            <w:noProof/>
            <w:webHidden/>
          </w:rPr>
          <w:instrText xml:space="preserve"> PAGEREF _Toc50533971 \h </w:instrText>
        </w:r>
        <w:r w:rsidR="00802AAE">
          <w:rPr>
            <w:noProof/>
            <w:webHidden/>
          </w:rPr>
        </w:r>
        <w:r w:rsidR="00802AAE">
          <w:rPr>
            <w:noProof/>
            <w:webHidden/>
          </w:rPr>
          <w:fldChar w:fldCharType="separate"/>
        </w:r>
        <w:r w:rsidR="00802AAE">
          <w:rPr>
            <w:noProof/>
            <w:webHidden/>
          </w:rPr>
          <w:t>42</w:t>
        </w:r>
        <w:r w:rsidR="00802AAE">
          <w:rPr>
            <w:noProof/>
            <w:webHidden/>
          </w:rPr>
          <w:fldChar w:fldCharType="end"/>
        </w:r>
      </w:hyperlink>
    </w:p>
    <w:p w14:paraId="2E32FFC0" w14:textId="41B50CC5" w:rsidR="00802AAE" w:rsidRDefault="00E511E2">
      <w:pPr>
        <w:pStyle w:val="31"/>
        <w:rPr>
          <w:rFonts w:eastAsiaTheme="minorEastAsia"/>
          <w:noProof/>
          <w:lang w:val="uk-UA" w:eastAsia="uk-UA"/>
        </w:rPr>
      </w:pPr>
      <w:hyperlink w:anchor="_Toc50533972" w:history="1">
        <w:r w:rsidR="00802AAE" w:rsidRPr="00A14B92">
          <w:rPr>
            <w:rStyle w:val="ad"/>
            <w:noProof/>
          </w:rPr>
          <w:t>7.1.2.</w:t>
        </w:r>
        <w:r w:rsidR="00802AAE">
          <w:rPr>
            <w:rFonts w:eastAsiaTheme="minorEastAsia"/>
            <w:noProof/>
            <w:lang w:val="uk-UA" w:eastAsia="uk-UA"/>
          </w:rPr>
          <w:tab/>
        </w:r>
        <w:r w:rsidR="00802AAE" w:rsidRPr="00A14B92">
          <w:rPr>
            <w:rStyle w:val="ad"/>
            <w:noProof/>
          </w:rPr>
          <w:t>Інформаційні ресурси для забезпечення роботи ІС НСЗУ</w:t>
        </w:r>
        <w:r w:rsidR="00802AAE">
          <w:rPr>
            <w:noProof/>
            <w:webHidden/>
          </w:rPr>
          <w:tab/>
        </w:r>
        <w:r w:rsidR="00802AAE">
          <w:rPr>
            <w:noProof/>
            <w:webHidden/>
          </w:rPr>
          <w:fldChar w:fldCharType="begin"/>
        </w:r>
        <w:r w:rsidR="00802AAE">
          <w:rPr>
            <w:noProof/>
            <w:webHidden/>
          </w:rPr>
          <w:instrText xml:space="preserve"> PAGEREF _Toc50533972 \h </w:instrText>
        </w:r>
        <w:r w:rsidR="00802AAE">
          <w:rPr>
            <w:noProof/>
            <w:webHidden/>
          </w:rPr>
        </w:r>
        <w:r w:rsidR="00802AAE">
          <w:rPr>
            <w:noProof/>
            <w:webHidden/>
          </w:rPr>
          <w:fldChar w:fldCharType="separate"/>
        </w:r>
        <w:r w:rsidR="00802AAE">
          <w:rPr>
            <w:noProof/>
            <w:webHidden/>
          </w:rPr>
          <w:t>42</w:t>
        </w:r>
        <w:r w:rsidR="00802AAE">
          <w:rPr>
            <w:noProof/>
            <w:webHidden/>
          </w:rPr>
          <w:fldChar w:fldCharType="end"/>
        </w:r>
      </w:hyperlink>
    </w:p>
    <w:p w14:paraId="758A46EF" w14:textId="4B17756B" w:rsidR="00802AAE" w:rsidRDefault="00E511E2">
      <w:pPr>
        <w:pStyle w:val="21"/>
        <w:rPr>
          <w:rFonts w:asciiTheme="minorHAnsi" w:eastAsiaTheme="minorEastAsia" w:hAnsiTheme="minorHAnsi"/>
          <w:noProof/>
          <w:lang w:val="uk-UA" w:eastAsia="uk-UA"/>
        </w:rPr>
      </w:pPr>
      <w:hyperlink w:anchor="_Toc50533973" w:history="1">
        <w:r w:rsidR="00802AAE" w:rsidRPr="00A14B92">
          <w:rPr>
            <w:rStyle w:val="ad"/>
            <w:noProof/>
            <w:lang w:val="uk-UA"/>
          </w:rPr>
          <w:t>7.2.</w:t>
        </w:r>
        <w:r w:rsidR="00802AAE">
          <w:rPr>
            <w:rFonts w:asciiTheme="minorHAnsi" w:eastAsiaTheme="minorEastAsia" w:hAnsiTheme="minorHAnsi"/>
            <w:noProof/>
            <w:lang w:val="uk-UA" w:eastAsia="uk-UA"/>
          </w:rPr>
          <w:tab/>
        </w:r>
        <w:r w:rsidR="00802AAE" w:rsidRPr="00A14B92">
          <w:rPr>
            <w:rStyle w:val="ad"/>
            <w:noProof/>
            <w:lang w:val="uk-UA"/>
          </w:rPr>
          <w:t>Організаційні заходи</w:t>
        </w:r>
        <w:r w:rsidR="00802AAE">
          <w:rPr>
            <w:noProof/>
            <w:webHidden/>
          </w:rPr>
          <w:tab/>
        </w:r>
        <w:r w:rsidR="00802AAE">
          <w:rPr>
            <w:noProof/>
            <w:webHidden/>
          </w:rPr>
          <w:fldChar w:fldCharType="begin"/>
        </w:r>
        <w:r w:rsidR="00802AAE">
          <w:rPr>
            <w:noProof/>
            <w:webHidden/>
          </w:rPr>
          <w:instrText xml:space="preserve"> PAGEREF _Toc50533973 \h </w:instrText>
        </w:r>
        <w:r w:rsidR="00802AAE">
          <w:rPr>
            <w:noProof/>
            <w:webHidden/>
          </w:rPr>
        </w:r>
        <w:r w:rsidR="00802AAE">
          <w:rPr>
            <w:noProof/>
            <w:webHidden/>
          </w:rPr>
          <w:fldChar w:fldCharType="separate"/>
        </w:r>
        <w:r w:rsidR="00802AAE">
          <w:rPr>
            <w:noProof/>
            <w:webHidden/>
          </w:rPr>
          <w:t>42</w:t>
        </w:r>
        <w:r w:rsidR="00802AAE">
          <w:rPr>
            <w:noProof/>
            <w:webHidden/>
          </w:rPr>
          <w:fldChar w:fldCharType="end"/>
        </w:r>
      </w:hyperlink>
    </w:p>
    <w:p w14:paraId="54D02507" w14:textId="330C6A15" w:rsidR="00802AAE" w:rsidRDefault="00E511E2">
      <w:pPr>
        <w:pStyle w:val="21"/>
        <w:rPr>
          <w:rFonts w:asciiTheme="minorHAnsi" w:eastAsiaTheme="minorEastAsia" w:hAnsiTheme="minorHAnsi"/>
          <w:noProof/>
          <w:lang w:val="uk-UA" w:eastAsia="uk-UA"/>
        </w:rPr>
      </w:pPr>
      <w:hyperlink w:anchor="_Toc50533974" w:history="1">
        <w:r w:rsidR="00802AAE" w:rsidRPr="00A14B92">
          <w:rPr>
            <w:rStyle w:val="ad"/>
            <w:noProof/>
            <w:lang w:val="uk-UA"/>
          </w:rPr>
          <w:t>7.3.</w:t>
        </w:r>
        <w:r w:rsidR="00802AAE">
          <w:rPr>
            <w:rFonts w:asciiTheme="minorHAnsi" w:eastAsiaTheme="minorEastAsia" w:hAnsiTheme="minorHAnsi"/>
            <w:noProof/>
            <w:lang w:val="uk-UA" w:eastAsia="uk-UA"/>
          </w:rPr>
          <w:tab/>
        </w:r>
        <w:r w:rsidR="00802AAE" w:rsidRPr="00A14B92">
          <w:rPr>
            <w:rStyle w:val="ad"/>
            <w:noProof/>
            <w:lang w:val="uk-UA"/>
          </w:rPr>
          <w:t>Міграція даних з існуючих систем</w:t>
        </w:r>
        <w:r w:rsidR="00802AAE">
          <w:rPr>
            <w:noProof/>
            <w:webHidden/>
          </w:rPr>
          <w:tab/>
        </w:r>
        <w:r w:rsidR="00802AAE">
          <w:rPr>
            <w:noProof/>
            <w:webHidden/>
          </w:rPr>
          <w:fldChar w:fldCharType="begin"/>
        </w:r>
        <w:r w:rsidR="00802AAE">
          <w:rPr>
            <w:noProof/>
            <w:webHidden/>
          </w:rPr>
          <w:instrText xml:space="preserve"> PAGEREF _Toc50533974 \h </w:instrText>
        </w:r>
        <w:r w:rsidR="00802AAE">
          <w:rPr>
            <w:noProof/>
            <w:webHidden/>
          </w:rPr>
        </w:r>
        <w:r w:rsidR="00802AAE">
          <w:rPr>
            <w:noProof/>
            <w:webHidden/>
          </w:rPr>
          <w:fldChar w:fldCharType="separate"/>
        </w:r>
        <w:r w:rsidR="00802AAE">
          <w:rPr>
            <w:noProof/>
            <w:webHidden/>
          </w:rPr>
          <w:t>42</w:t>
        </w:r>
        <w:r w:rsidR="00802AAE">
          <w:rPr>
            <w:noProof/>
            <w:webHidden/>
          </w:rPr>
          <w:fldChar w:fldCharType="end"/>
        </w:r>
      </w:hyperlink>
    </w:p>
    <w:p w14:paraId="50294E17" w14:textId="273D4CDF" w:rsidR="00802AAE" w:rsidRDefault="00E511E2">
      <w:pPr>
        <w:pStyle w:val="31"/>
        <w:rPr>
          <w:rFonts w:eastAsiaTheme="minorEastAsia"/>
          <w:noProof/>
          <w:lang w:val="uk-UA" w:eastAsia="uk-UA"/>
        </w:rPr>
      </w:pPr>
      <w:hyperlink w:anchor="_Toc50533975" w:history="1">
        <w:r w:rsidR="00802AAE" w:rsidRPr="00A14B92">
          <w:rPr>
            <w:rStyle w:val="ad"/>
            <w:noProof/>
          </w:rPr>
          <w:t>7.3.1.</w:t>
        </w:r>
        <w:r w:rsidR="00802AAE">
          <w:rPr>
            <w:rFonts w:eastAsiaTheme="minorEastAsia"/>
            <w:noProof/>
            <w:lang w:val="uk-UA" w:eastAsia="uk-UA"/>
          </w:rPr>
          <w:tab/>
        </w:r>
        <w:r w:rsidR="00802AAE" w:rsidRPr="00A14B92">
          <w:rPr>
            <w:rStyle w:val="ad"/>
            <w:bCs/>
            <w:noProof/>
            <w:bdr w:val="none" w:sz="0" w:space="0" w:color="auto" w:frame="1"/>
          </w:rPr>
          <w:t>Система бухгалтерського обліку «UA-бюджет»</w:t>
        </w:r>
        <w:r w:rsidR="00802AAE">
          <w:rPr>
            <w:noProof/>
            <w:webHidden/>
          </w:rPr>
          <w:tab/>
        </w:r>
        <w:r w:rsidR="00802AAE">
          <w:rPr>
            <w:noProof/>
            <w:webHidden/>
          </w:rPr>
          <w:fldChar w:fldCharType="begin"/>
        </w:r>
        <w:r w:rsidR="00802AAE">
          <w:rPr>
            <w:noProof/>
            <w:webHidden/>
          </w:rPr>
          <w:instrText xml:space="preserve"> PAGEREF _Toc50533975 \h </w:instrText>
        </w:r>
        <w:r w:rsidR="00802AAE">
          <w:rPr>
            <w:noProof/>
            <w:webHidden/>
          </w:rPr>
        </w:r>
        <w:r w:rsidR="00802AAE">
          <w:rPr>
            <w:noProof/>
            <w:webHidden/>
          </w:rPr>
          <w:fldChar w:fldCharType="separate"/>
        </w:r>
        <w:r w:rsidR="00802AAE">
          <w:rPr>
            <w:noProof/>
            <w:webHidden/>
          </w:rPr>
          <w:t>42</w:t>
        </w:r>
        <w:r w:rsidR="00802AAE">
          <w:rPr>
            <w:noProof/>
            <w:webHidden/>
          </w:rPr>
          <w:fldChar w:fldCharType="end"/>
        </w:r>
      </w:hyperlink>
    </w:p>
    <w:p w14:paraId="5BA5AC4F" w14:textId="368D717E" w:rsidR="00802AAE" w:rsidRDefault="00E511E2">
      <w:pPr>
        <w:pStyle w:val="31"/>
        <w:rPr>
          <w:rFonts w:eastAsiaTheme="minorEastAsia"/>
          <w:noProof/>
          <w:lang w:val="uk-UA" w:eastAsia="uk-UA"/>
        </w:rPr>
      </w:pPr>
      <w:hyperlink w:anchor="_Toc50533976" w:history="1">
        <w:r w:rsidR="00802AAE" w:rsidRPr="00A14B92">
          <w:rPr>
            <w:rStyle w:val="ad"/>
            <w:noProof/>
          </w:rPr>
          <w:t>7.3.2.</w:t>
        </w:r>
        <w:r w:rsidR="00802AAE">
          <w:rPr>
            <w:rFonts w:eastAsiaTheme="minorEastAsia"/>
            <w:noProof/>
            <w:lang w:val="uk-UA" w:eastAsia="uk-UA"/>
          </w:rPr>
          <w:tab/>
        </w:r>
        <w:r w:rsidR="00802AAE" w:rsidRPr="00A14B92">
          <w:rPr>
            <w:rStyle w:val="ad"/>
            <w:bCs/>
            <w:noProof/>
            <w:bdr w:val="none" w:sz="0" w:space="0" w:color="auto" w:frame="1"/>
          </w:rPr>
          <w:t>Реєстри угод та контрактів</w:t>
        </w:r>
        <w:r w:rsidR="00802AAE" w:rsidRPr="00A14B92">
          <w:rPr>
            <w:rStyle w:val="ad"/>
            <w:noProof/>
          </w:rPr>
          <w:t>.</w:t>
        </w:r>
        <w:r w:rsidR="00802AAE">
          <w:rPr>
            <w:noProof/>
            <w:webHidden/>
          </w:rPr>
          <w:tab/>
        </w:r>
        <w:r w:rsidR="00802AAE">
          <w:rPr>
            <w:noProof/>
            <w:webHidden/>
          </w:rPr>
          <w:fldChar w:fldCharType="begin"/>
        </w:r>
        <w:r w:rsidR="00802AAE">
          <w:rPr>
            <w:noProof/>
            <w:webHidden/>
          </w:rPr>
          <w:instrText xml:space="preserve"> PAGEREF _Toc50533976 \h </w:instrText>
        </w:r>
        <w:r w:rsidR="00802AAE">
          <w:rPr>
            <w:noProof/>
            <w:webHidden/>
          </w:rPr>
        </w:r>
        <w:r w:rsidR="00802AAE">
          <w:rPr>
            <w:noProof/>
            <w:webHidden/>
          </w:rPr>
          <w:fldChar w:fldCharType="separate"/>
        </w:r>
        <w:r w:rsidR="00802AAE">
          <w:rPr>
            <w:noProof/>
            <w:webHidden/>
          </w:rPr>
          <w:t>43</w:t>
        </w:r>
        <w:r w:rsidR="00802AAE">
          <w:rPr>
            <w:noProof/>
            <w:webHidden/>
          </w:rPr>
          <w:fldChar w:fldCharType="end"/>
        </w:r>
      </w:hyperlink>
    </w:p>
    <w:p w14:paraId="7DD03860" w14:textId="4AC352C5" w:rsidR="00802AAE" w:rsidRDefault="00E511E2">
      <w:pPr>
        <w:pStyle w:val="13"/>
        <w:rPr>
          <w:rFonts w:asciiTheme="minorHAnsi" w:eastAsiaTheme="minorEastAsia" w:hAnsiTheme="minorHAnsi"/>
          <w:sz w:val="22"/>
          <w:lang w:val="uk-UA" w:eastAsia="uk-UA"/>
        </w:rPr>
      </w:pPr>
      <w:hyperlink w:anchor="_Toc50533977" w:history="1">
        <w:r w:rsidR="00802AAE" w:rsidRPr="00A14B92">
          <w:rPr>
            <w:rStyle w:val="ad"/>
          </w:rPr>
          <w:t>8.</w:t>
        </w:r>
        <w:r w:rsidR="00802AAE">
          <w:rPr>
            <w:rFonts w:asciiTheme="minorHAnsi" w:eastAsiaTheme="minorEastAsia" w:hAnsiTheme="minorHAnsi"/>
            <w:sz w:val="22"/>
            <w:lang w:val="uk-UA" w:eastAsia="uk-UA"/>
          </w:rPr>
          <w:tab/>
        </w:r>
        <w:r w:rsidR="00802AAE" w:rsidRPr="00A14B92">
          <w:rPr>
            <w:rStyle w:val="ad"/>
          </w:rPr>
          <w:t>Вимоги до документування</w:t>
        </w:r>
        <w:r w:rsidR="00802AAE">
          <w:rPr>
            <w:webHidden/>
          </w:rPr>
          <w:tab/>
        </w:r>
        <w:r w:rsidR="00802AAE">
          <w:rPr>
            <w:webHidden/>
          </w:rPr>
          <w:fldChar w:fldCharType="begin"/>
        </w:r>
        <w:r w:rsidR="00802AAE">
          <w:rPr>
            <w:webHidden/>
          </w:rPr>
          <w:instrText xml:space="preserve"> PAGEREF _Toc50533977 \h </w:instrText>
        </w:r>
        <w:r w:rsidR="00802AAE">
          <w:rPr>
            <w:webHidden/>
          </w:rPr>
        </w:r>
        <w:r w:rsidR="00802AAE">
          <w:rPr>
            <w:webHidden/>
          </w:rPr>
          <w:fldChar w:fldCharType="separate"/>
        </w:r>
        <w:r w:rsidR="00802AAE">
          <w:rPr>
            <w:webHidden/>
          </w:rPr>
          <w:t>44</w:t>
        </w:r>
        <w:r w:rsidR="00802AAE">
          <w:rPr>
            <w:webHidden/>
          </w:rPr>
          <w:fldChar w:fldCharType="end"/>
        </w:r>
      </w:hyperlink>
    </w:p>
    <w:p w14:paraId="380FA75F" w14:textId="71467339" w:rsidR="00802AAE" w:rsidRDefault="00E511E2">
      <w:pPr>
        <w:pStyle w:val="21"/>
        <w:rPr>
          <w:rFonts w:asciiTheme="minorHAnsi" w:eastAsiaTheme="minorEastAsia" w:hAnsiTheme="minorHAnsi"/>
          <w:noProof/>
          <w:lang w:val="uk-UA" w:eastAsia="uk-UA"/>
        </w:rPr>
      </w:pPr>
      <w:hyperlink w:anchor="_Toc50533978" w:history="1">
        <w:r w:rsidR="00802AAE" w:rsidRPr="00A14B92">
          <w:rPr>
            <w:rStyle w:val="ad"/>
            <w:noProof/>
            <w:lang w:val="uk-UA"/>
          </w:rPr>
          <w:t>8.1.</w:t>
        </w:r>
        <w:r w:rsidR="00802AAE">
          <w:rPr>
            <w:rFonts w:asciiTheme="minorHAnsi" w:eastAsiaTheme="minorEastAsia" w:hAnsiTheme="minorHAnsi"/>
            <w:noProof/>
            <w:lang w:val="uk-UA" w:eastAsia="uk-UA"/>
          </w:rPr>
          <w:tab/>
        </w:r>
        <w:r w:rsidR="00802AAE" w:rsidRPr="00A14B92">
          <w:rPr>
            <w:rStyle w:val="ad"/>
            <w:noProof/>
            <w:lang w:val="uk-UA"/>
          </w:rPr>
          <w:t>Перелік вимог до документування</w:t>
        </w:r>
        <w:r w:rsidR="00802AAE">
          <w:rPr>
            <w:noProof/>
            <w:webHidden/>
          </w:rPr>
          <w:tab/>
        </w:r>
        <w:r w:rsidR="00802AAE">
          <w:rPr>
            <w:noProof/>
            <w:webHidden/>
          </w:rPr>
          <w:fldChar w:fldCharType="begin"/>
        </w:r>
        <w:r w:rsidR="00802AAE">
          <w:rPr>
            <w:noProof/>
            <w:webHidden/>
          </w:rPr>
          <w:instrText xml:space="preserve"> PAGEREF _Toc50533978 \h </w:instrText>
        </w:r>
        <w:r w:rsidR="00802AAE">
          <w:rPr>
            <w:noProof/>
            <w:webHidden/>
          </w:rPr>
        </w:r>
        <w:r w:rsidR="00802AAE">
          <w:rPr>
            <w:noProof/>
            <w:webHidden/>
          </w:rPr>
          <w:fldChar w:fldCharType="separate"/>
        </w:r>
        <w:r w:rsidR="00802AAE">
          <w:rPr>
            <w:noProof/>
            <w:webHidden/>
          </w:rPr>
          <w:t>44</w:t>
        </w:r>
        <w:r w:rsidR="00802AAE">
          <w:rPr>
            <w:noProof/>
            <w:webHidden/>
          </w:rPr>
          <w:fldChar w:fldCharType="end"/>
        </w:r>
      </w:hyperlink>
    </w:p>
    <w:p w14:paraId="4B94C1F3" w14:textId="0E763F48" w:rsidR="00802AAE" w:rsidRDefault="00E511E2">
      <w:pPr>
        <w:pStyle w:val="21"/>
        <w:rPr>
          <w:rFonts w:asciiTheme="minorHAnsi" w:eastAsiaTheme="minorEastAsia" w:hAnsiTheme="minorHAnsi"/>
          <w:noProof/>
          <w:lang w:val="uk-UA" w:eastAsia="uk-UA"/>
        </w:rPr>
      </w:pPr>
      <w:hyperlink w:anchor="_Toc50533979" w:history="1">
        <w:r w:rsidR="00802AAE" w:rsidRPr="00A14B92">
          <w:rPr>
            <w:rStyle w:val="ad"/>
            <w:noProof/>
            <w:lang w:val="uk-UA"/>
          </w:rPr>
          <w:t>8.2.</w:t>
        </w:r>
        <w:r w:rsidR="00802AAE">
          <w:rPr>
            <w:rFonts w:asciiTheme="minorHAnsi" w:eastAsiaTheme="minorEastAsia" w:hAnsiTheme="minorHAnsi"/>
            <w:noProof/>
            <w:lang w:val="uk-UA" w:eastAsia="uk-UA"/>
          </w:rPr>
          <w:tab/>
        </w:r>
        <w:r w:rsidR="00802AAE" w:rsidRPr="00A14B92">
          <w:rPr>
            <w:rStyle w:val="ad"/>
            <w:noProof/>
            <w:lang w:val="uk-UA"/>
          </w:rPr>
          <w:t>Вимоги до документування елементів системи (G.S)</w:t>
        </w:r>
        <w:r w:rsidR="00802AAE">
          <w:rPr>
            <w:noProof/>
            <w:webHidden/>
          </w:rPr>
          <w:tab/>
        </w:r>
        <w:r w:rsidR="00802AAE">
          <w:rPr>
            <w:noProof/>
            <w:webHidden/>
          </w:rPr>
          <w:fldChar w:fldCharType="begin"/>
        </w:r>
        <w:r w:rsidR="00802AAE">
          <w:rPr>
            <w:noProof/>
            <w:webHidden/>
          </w:rPr>
          <w:instrText xml:space="preserve"> PAGEREF _Toc50533979 \h </w:instrText>
        </w:r>
        <w:r w:rsidR="00802AAE">
          <w:rPr>
            <w:noProof/>
            <w:webHidden/>
          </w:rPr>
        </w:r>
        <w:r w:rsidR="00802AAE">
          <w:rPr>
            <w:noProof/>
            <w:webHidden/>
          </w:rPr>
          <w:fldChar w:fldCharType="separate"/>
        </w:r>
        <w:r w:rsidR="00802AAE">
          <w:rPr>
            <w:noProof/>
            <w:webHidden/>
          </w:rPr>
          <w:t>44</w:t>
        </w:r>
        <w:r w:rsidR="00802AAE">
          <w:rPr>
            <w:noProof/>
            <w:webHidden/>
          </w:rPr>
          <w:fldChar w:fldCharType="end"/>
        </w:r>
      </w:hyperlink>
    </w:p>
    <w:p w14:paraId="24E16A56" w14:textId="636BD7D8" w:rsidR="00802AAE" w:rsidRDefault="00E511E2">
      <w:pPr>
        <w:pStyle w:val="13"/>
        <w:rPr>
          <w:rFonts w:asciiTheme="minorHAnsi" w:eastAsiaTheme="minorEastAsia" w:hAnsiTheme="minorHAnsi"/>
          <w:sz w:val="22"/>
          <w:lang w:val="uk-UA" w:eastAsia="uk-UA"/>
        </w:rPr>
      </w:pPr>
      <w:hyperlink w:anchor="_Toc50533980" w:history="1">
        <w:r w:rsidR="00802AAE" w:rsidRPr="00A14B92">
          <w:rPr>
            <w:rStyle w:val="ad"/>
          </w:rPr>
          <w:t>9.</w:t>
        </w:r>
        <w:r w:rsidR="00802AAE">
          <w:rPr>
            <w:rFonts w:asciiTheme="minorHAnsi" w:eastAsiaTheme="minorEastAsia" w:hAnsiTheme="minorHAnsi"/>
            <w:sz w:val="22"/>
            <w:lang w:val="uk-UA" w:eastAsia="uk-UA"/>
          </w:rPr>
          <w:tab/>
        </w:r>
        <w:r w:rsidR="00802AAE" w:rsidRPr="00A14B92">
          <w:rPr>
            <w:rStyle w:val="ad"/>
          </w:rPr>
          <w:t>Додатки</w:t>
        </w:r>
        <w:r w:rsidR="00802AAE">
          <w:rPr>
            <w:webHidden/>
          </w:rPr>
          <w:tab/>
        </w:r>
        <w:r w:rsidR="00802AAE">
          <w:rPr>
            <w:webHidden/>
          </w:rPr>
          <w:fldChar w:fldCharType="begin"/>
        </w:r>
        <w:r w:rsidR="00802AAE">
          <w:rPr>
            <w:webHidden/>
          </w:rPr>
          <w:instrText xml:space="preserve"> PAGEREF _Toc50533980 \h </w:instrText>
        </w:r>
        <w:r w:rsidR="00802AAE">
          <w:rPr>
            <w:webHidden/>
          </w:rPr>
        </w:r>
        <w:r w:rsidR="00802AAE">
          <w:rPr>
            <w:webHidden/>
          </w:rPr>
          <w:fldChar w:fldCharType="separate"/>
        </w:r>
        <w:r w:rsidR="00802AAE">
          <w:rPr>
            <w:webHidden/>
          </w:rPr>
          <w:t>45</w:t>
        </w:r>
        <w:r w:rsidR="00802AAE">
          <w:rPr>
            <w:webHidden/>
          </w:rPr>
          <w:fldChar w:fldCharType="end"/>
        </w:r>
      </w:hyperlink>
    </w:p>
    <w:p w14:paraId="76B91DA9" w14:textId="2B0BC344" w:rsidR="00802AAE" w:rsidRDefault="00E511E2">
      <w:pPr>
        <w:pStyle w:val="21"/>
        <w:rPr>
          <w:rFonts w:asciiTheme="minorHAnsi" w:eastAsiaTheme="minorEastAsia" w:hAnsiTheme="minorHAnsi"/>
          <w:noProof/>
          <w:lang w:val="uk-UA" w:eastAsia="uk-UA"/>
        </w:rPr>
      </w:pPr>
      <w:hyperlink w:anchor="_Toc50533981" w:history="1">
        <w:r w:rsidR="00802AAE" w:rsidRPr="00A14B92">
          <w:rPr>
            <w:rStyle w:val="ad"/>
            <w:noProof/>
            <w:lang w:val="uk-UA"/>
          </w:rPr>
          <w:t>9.1.</w:t>
        </w:r>
        <w:r w:rsidR="00802AAE">
          <w:rPr>
            <w:rFonts w:asciiTheme="minorHAnsi" w:eastAsiaTheme="minorEastAsia" w:hAnsiTheme="minorHAnsi"/>
            <w:noProof/>
            <w:lang w:val="uk-UA" w:eastAsia="uk-UA"/>
          </w:rPr>
          <w:tab/>
        </w:r>
        <w:r w:rsidR="00802AAE" w:rsidRPr="00A14B92">
          <w:rPr>
            <w:rStyle w:val="ad"/>
            <w:noProof/>
            <w:lang w:val="uk-UA"/>
          </w:rPr>
          <w:t>Додаток 3.2.1 Концептуальна IT інфраструктура системи охорони здоров’я України (межі системи)</w:t>
        </w:r>
        <w:r w:rsidR="00802AAE">
          <w:rPr>
            <w:noProof/>
            <w:webHidden/>
          </w:rPr>
          <w:tab/>
        </w:r>
        <w:r w:rsidR="00802AAE">
          <w:rPr>
            <w:noProof/>
            <w:webHidden/>
          </w:rPr>
          <w:fldChar w:fldCharType="begin"/>
        </w:r>
        <w:r w:rsidR="00802AAE">
          <w:rPr>
            <w:noProof/>
            <w:webHidden/>
          </w:rPr>
          <w:instrText xml:space="preserve"> PAGEREF _Toc50533981 \h </w:instrText>
        </w:r>
        <w:r w:rsidR="00802AAE">
          <w:rPr>
            <w:noProof/>
            <w:webHidden/>
          </w:rPr>
        </w:r>
        <w:r w:rsidR="00802AAE">
          <w:rPr>
            <w:noProof/>
            <w:webHidden/>
          </w:rPr>
          <w:fldChar w:fldCharType="separate"/>
        </w:r>
        <w:r w:rsidR="00802AAE">
          <w:rPr>
            <w:noProof/>
            <w:webHidden/>
          </w:rPr>
          <w:t>45</w:t>
        </w:r>
        <w:r w:rsidR="00802AAE">
          <w:rPr>
            <w:noProof/>
            <w:webHidden/>
          </w:rPr>
          <w:fldChar w:fldCharType="end"/>
        </w:r>
      </w:hyperlink>
    </w:p>
    <w:p w14:paraId="36B3D3FB" w14:textId="471023D1" w:rsidR="00802AAE" w:rsidRDefault="00E511E2">
      <w:pPr>
        <w:pStyle w:val="21"/>
        <w:rPr>
          <w:rFonts w:asciiTheme="minorHAnsi" w:eastAsiaTheme="minorEastAsia" w:hAnsiTheme="minorHAnsi"/>
          <w:noProof/>
          <w:lang w:val="uk-UA" w:eastAsia="uk-UA"/>
        </w:rPr>
      </w:pPr>
      <w:hyperlink w:anchor="_Toc50533982" w:history="1">
        <w:r w:rsidR="00802AAE" w:rsidRPr="00A14B92">
          <w:rPr>
            <w:rStyle w:val="ad"/>
            <w:noProof/>
            <w:lang w:val="uk-UA"/>
          </w:rPr>
          <w:t>9.2.</w:t>
        </w:r>
        <w:r w:rsidR="00802AAE">
          <w:rPr>
            <w:rFonts w:asciiTheme="minorHAnsi" w:eastAsiaTheme="minorEastAsia" w:hAnsiTheme="minorHAnsi"/>
            <w:noProof/>
            <w:lang w:val="uk-UA" w:eastAsia="uk-UA"/>
          </w:rPr>
          <w:tab/>
        </w:r>
        <w:r w:rsidR="00802AAE" w:rsidRPr="00A14B92">
          <w:rPr>
            <w:rStyle w:val="ad"/>
            <w:noProof/>
            <w:lang w:val="uk-UA"/>
          </w:rPr>
          <w:t>Додаток 3.2.2 Вимоги щодо інтеграції функціональних блоків, модулів та зовнішніх систем</w:t>
        </w:r>
        <w:r w:rsidR="00802AAE">
          <w:rPr>
            <w:noProof/>
            <w:webHidden/>
          </w:rPr>
          <w:tab/>
        </w:r>
        <w:r w:rsidR="00802AAE">
          <w:rPr>
            <w:noProof/>
            <w:webHidden/>
          </w:rPr>
          <w:fldChar w:fldCharType="begin"/>
        </w:r>
        <w:r w:rsidR="00802AAE">
          <w:rPr>
            <w:noProof/>
            <w:webHidden/>
          </w:rPr>
          <w:instrText xml:space="preserve"> PAGEREF _Toc50533982 \h </w:instrText>
        </w:r>
        <w:r w:rsidR="00802AAE">
          <w:rPr>
            <w:noProof/>
            <w:webHidden/>
          </w:rPr>
        </w:r>
        <w:r w:rsidR="00802AAE">
          <w:rPr>
            <w:noProof/>
            <w:webHidden/>
          </w:rPr>
          <w:fldChar w:fldCharType="separate"/>
        </w:r>
        <w:r w:rsidR="00802AAE">
          <w:rPr>
            <w:noProof/>
            <w:webHidden/>
          </w:rPr>
          <w:t>46</w:t>
        </w:r>
        <w:r w:rsidR="00802AAE">
          <w:rPr>
            <w:noProof/>
            <w:webHidden/>
          </w:rPr>
          <w:fldChar w:fldCharType="end"/>
        </w:r>
      </w:hyperlink>
    </w:p>
    <w:p w14:paraId="2BD81A21" w14:textId="14A19EB8" w:rsidR="00802AAE" w:rsidRDefault="00E511E2">
      <w:pPr>
        <w:pStyle w:val="31"/>
        <w:rPr>
          <w:rFonts w:eastAsiaTheme="minorEastAsia"/>
          <w:noProof/>
          <w:lang w:val="uk-UA" w:eastAsia="uk-UA"/>
        </w:rPr>
      </w:pPr>
      <w:hyperlink w:anchor="_Toc50533983" w:history="1">
        <w:r w:rsidR="00802AAE" w:rsidRPr="00A14B92">
          <w:rPr>
            <w:rStyle w:val="ad"/>
            <w:noProof/>
          </w:rPr>
          <w:t>9.2.1.</w:t>
        </w:r>
        <w:r w:rsidR="00802AAE">
          <w:rPr>
            <w:rFonts w:eastAsiaTheme="minorEastAsia"/>
            <w:noProof/>
            <w:lang w:val="uk-UA" w:eastAsia="uk-UA"/>
          </w:rPr>
          <w:tab/>
        </w:r>
        <w:r w:rsidR="00802AAE" w:rsidRPr="00A14B92">
          <w:rPr>
            <w:rStyle w:val="ad"/>
            <w:noProof/>
          </w:rPr>
          <w:t>Взаємодія функціональних блоків та підсистем ІС НСЗУ</w:t>
        </w:r>
        <w:r w:rsidR="00802AAE">
          <w:rPr>
            <w:noProof/>
            <w:webHidden/>
          </w:rPr>
          <w:tab/>
        </w:r>
        <w:r w:rsidR="00802AAE">
          <w:rPr>
            <w:noProof/>
            <w:webHidden/>
          </w:rPr>
          <w:fldChar w:fldCharType="begin"/>
        </w:r>
        <w:r w:rsidR="00802AAE">
          <w:rPr>
            <w:noProof/>
            <w:webHidden/>
          </w:rPr>
          <w:instrText xml:space="preserve"> PAGEREF _Toc50533983 \h </w:instrText>
        </w:r>
        <w:r w:rsidR="00802AAE">
          <w:rPr>
            <w:noProof/>
            <w:webHidden/>
          </w:rPr>
        </w:r>
        <w:r w:rsidR="00802AAE">
          <w:rPr>
            <w:noProof/>
            <w:webHidden/>
          </w:rPr>
          <w:fldChar w:fldCharType="separate"/>
        </w:r>
        <w:r w:rsidR="00802AAE">
          <w:rPr>
            <w:noProof/>
            <w:webHidden/>
          </w:rPr>
          <w:t>46</w:t>
        </w:r>
        <w:r w:rsidR="00802AAE">
          <w:rPr>
            <w:noProof/>
            <w:webHidden/>
          </w:rPr>
          <w:fldChar w:fldCharType="end"/>
        </w:r>
      </w:hyperlink>
    </w:p>
    <w:p w14:paraId="1C6F2494" w14:textId="02BF7A06" w:rsidR="00802AAE" w:rsidRDefault="00E511E2">
      <w:pPr>
        <w:pStyle w:val="31"/>
        <w:rPr>
          <w:rFonts w:eastAsiaTheme="minorEastAsia"/>
          <w:noProof/>
          <w:lang w:val="uk-UA" w:eastAsia="uk-UA"/>
        </w:rPr>
      </w:pPr>
      <w:hyperlink w:anchor="_Toc50533984" w:history="1">
        <w:r w:rsidR="00802AAE" w:rsidRPr="00A14B92">
          <w:rPr>
            <w:rStyle w:val="ad"/>
            <w:noProof/>
          </w:rPr>
          <w:t>9.2.2.</w:t>
        </w:r>
        <w:r w:rsidR="00802AAE">
          <w:rPr>
            <w:rFonts w:eastAsiaTheme="minorEastAsia"/>
            <w:noProof/>
            <w:lang w:val="uk-UA" w:eastAsia="uk-UA"/>
          </w:rPr>
          <w:tab/>
        </w:r>
        <w:r w:rsidR="00802AAE" w:rsidRPr="00A14B92">
          <w:rPr>
            <w:rStyle w:val="ad"/>
            <w:noProof/>
          </w:rPr>
          <w:t>Зовнішні системи</w:t>
        </w:r>
        <w:r w:rsidR="00802AAE">
          <w:rPr>
            <w:noProof/>
            <w:webHidden/>
          </w:rPr>
          <w:tab/>
        </w:r>
        <w:r w:rsidR="00802AAE">
          <w:rPr>
            <w:noProof/>
            <w:webHidden/>
          </w:rPr>
          <w:fldChar w:fldCharType="begin"/>
        </w:r>
        <w:r w:rsidR="00802AAE">
          <w:rPr>
            <w:noProof/>
            <w:webHidden/>
          </w:rPr>
          <w:instrText xml:space="preserve"> PAGEREF _Toc50533984 \h </w:instrText>
        </w:r>
        <w:r w:rsidR="00802AAE">
          <w:rPr>
            <w:noProof/>
            <w:webHidden/>
          </w:rPr>
        </w:r>
        <w:r w:rsidR="00802AAE">
          <w:rPr>
            <w:noProof/>
            <w:webHidden/>
          </w:rPr>
          <w:fldChar w:fldCharType="separate"/>
        </w:r>
        <w:r w:rsidR="00802AAE">
          <w:rPr>
            <w:noProof/>
            <w:webHidden/>
          </w:rPr>
          <w:t>48</w:t>
        </w:r>
        <w:r w:rsidR="00802AAE">
          <w:rPr>
            <w:noProof/>
            <w:webHidden/>
          </w:rPr>
          <w:fldChar w:fldCharType="end"/>
        </w:r>
      </w:hyperlink>
    </w:p>
    <w:p w14:paraId="6EDB0B45" w14:textId="50C83546" w:rsidR="00802AAE" w:rsidRDefault="00E511E2">
      <w:pPr>
        <w:pStyle w:val="21"/>
        <w:rPr>
          <w:rFonts w:asciiTheme="minorHAnsi" w:eastAsiaTheme="minorEastAsia" w:hAnsiTheme="minorHAnsi"/>
          <w:noProof/>
          <w:lang w:val="uk-UA" w:eastAsia="uk-UA"/>
        </w:rPr>
      </w:pPr>
      <w:hyperlink w:anchor="_Toc50533985" w:history="1">
        <w:r w:rsidR="00802AAE" w:rsidRPr="00A14B92">
          <w:rPr>
            <w:rStyle w:val="ad"/>
            <w:noProof/>
            <w:lang w:val="uk-UA"/>
          </w:rPr>
          <w:t>9.3.</w:t>
        </w:r>
        <w:r w:rsidR="00802AAE">
          <w:rPr>
            <w:rFonts w:asciiTheme="minorHAnsi" w:eastAsiaTheme="minorEastAsia" w:hAnsiTheme="minorHAnsi"/>
            <w:noProof/>
            <w:lang w:val="uk-UA" w:eastAsia="uk-UA"/>
          </w:rPr>
          <w:tab/>
        </w:r>
        <w:r w:rsidR="00802AAE" w:rsidRPr="00A14B92">
          <w:rPr>
            <w:rStyle w:val="ad"/>
            <w:noProof/>
            <w:lang w:val="uk-UA"/>
          </w:rPr>
          <w:t>Додаток 3.2.3 Концептуальна схема інформаційних потоків</w:t>
        </w:r>
        <w:r w:rsidR="00802AAE">
          <w:rPr>
            <w:noProof/>
            <w:webHidden/>
          </w:rPr>
          <w:tab/>
        </w:r>
        <w:r w:rsidR="00802AAE">
          <w:rPr>
            <w:noProof/>
            <w:webHidden/>
          </w:rPr>
          <w:fldChar w:fldCharType="begin"/>
        </w:r>
        <w:r w:rsidR="00802AAE">
          <w:rPr>
            <w:noProof/>
            <w:webHidden/>
          </w:rPr>
          <w:instrText xml:space="preserve"> PAGEREF _Toc50533985 \h </w:instrText>
        </w:r>
        <w:r w:rsidR="00802AAE">
          <w:rPr>
            <w:noProof/>
            <w:webHidden/>
          </w:rPr>
        </w:r>
        <w:r w:rsidR="00802AAE">
          <w:rPr>
            <w:noProof/>
            <w:webHidden/>
          </w:rPr>
          <w:fldChar w:fldCharType="separate"/>
        </w:r>
        <w:r w:rsidR="00802AAE">
          <w:rPr>
            <w:noProof/>
            <w:webHidden/>
          </w:rPr>
          <w:t>49</w:t>
        </w:r>
        <w:r w:rsidR="00802AAE">
          <w:rPr>
            <w:noProof/>
            <w:webHidden/>
          </w:rPr>
          <w:fldChar w:fldCharType="end"/>
        </w:r>
      </w:hyperlink>
    </w:p>
    <w:p w14:paraId="644C372C" w14:textId="4BDF45DC" w:rsidR="00802AAE" w:rsidRDefault="00E511E2">
      <w:pPr>
        <w:pStyle w:val="21"/>
        <w:rPr>
          <w:rFonts w:asciiTheme="minorHAnsi" w:eastAsiaTheme="minorEastAsia" w:hAnsiTheme="minorHAnsi"/>
          <w:noProof/>
          <w:lang w:val="uk-UA" w:eastAsia="uk-UA"/>
        </w:rPr>
      </w:pPr>
      <w:hyperlink w:anchor="_Toc50533986" w:history="1">
        <w:r w:rsidR="00802AAE" w:rsidRPr="00A14B92">
          <w:rPr>
            <w:rStyle w:val="ad"/>
            <w:noProof/>
            <w:lang w:val="uk-UA"/>
          </w:rPr>
          <w:t>9.4.</w:t>
        </w:r>
        <w:r w:rsidR="00802AAE">
          <w:rPr>
            <w:rFonts w:asciiTheme="minorHAnsi" w:eastAsiaTheme="minorEastAsia" w:hAnsiTheme="minorHAnsi"/>
            <w:noProof/>
            <w:lang w:val="uk-UA" w:eastAsia="uk-UA"/>
          </w:rPr>
          <w:tab/>
        </w:r>
        <w:r w:rsidR="00802AAE" w:rsidRPr="00A14B92">
          <w:rPr>
            <w:rStyle w:val="ad"/>
            <w:noProof/>
            <w:lang w:val="uk-UA"/>
          </w:rPr>
          <w:t>Додаток 4.2.3. Функціональний блок " Бюджетування та фінансове забезпечення діяльності НСЗУ" (BAP)</w:t>
        </w:r>
        <w:r w:rsidR="00802AAE">
          <w:rPr>
            <w:noProof/>
            <w:webHidden/>
          </w:rPr>
          <w:tab/>
        </w:r>
        <w:r w:rsidR="00802AAE">
          <w:rPr>
            <w:noProof/>
            <w:webHidden/>
          </w:rPr>
          <w:fldChar w:fldCharType="begin"/>
        </w:r>
        <w:r w:rsidR="00802AAE">
          <w:rPr>
            <w:noProof/>
            <w:webHidden/>
          </w:rPr>
          <w:instrText xml:space="preserve"> PAGEREF _Toc50533986 \h </w:instrText>
        </w:r>
        <w:r w:rsidR="00802AAE">
          <w:rPr>
            <w:noProof/>
            <w:webHidden/>
          </w:rPr>
        </w:r>
        <w:r w:rsidR="00802AAE">
          <w:rPr>
            <w:noProof/>
            <w:webHidden/>
          </w:rPr>
          <w:fldChar w:fldCharType="separate"/>
        </w:r>
        <w:r w:rsidR="00802AAE">
          <w:rPr>
            <w:noProof/>
            <w:webHidden/>
          </w:rPr>
          <w:t>50</w:t>
        </w:r>
        <w:r w:rsidR="00802AAE">
          <w:rPr>
            <w:noProof/>
            <w:webHidden/>
          </w:rPr>
          <w:fldChar w:fldCharType="end"/>
        </w:r>
      </w:hyperlink>
    </w:p>
    <w:p w14:paraId="5AED7C68" w14:textId="47928FA5" w:rsidR="00802AAE" w:rsidRDefault="00E511E2">
      <w:pPr>
        <w:pStyle w:val="31"/>
        <w:rPr>
          <w:rFonts w:eastAsiaTheme="minorEastAsia"/>
          <w:noProof/>
          <w:lang w:val="uk-UA" w:eastAsia="uk-UA"/>
        </w:rPr>
      </w:pPr>
      <w:hyperlink w:anchor="_Toc50533987" w:history="1">
        <w:r w:rsidR="00802AAE" w:rsidRPr="00A14B92">
          <w:rPr>
            <w:rStyle w:val="ad"/>
            <w:noProof/>
          </w:rPr>
          <w:t>9.4.1.</w:t>
        </w:r>
        <w:r w:rsidR="00802AAE">
          <w:rPr>
            <w:rFonts w:eastAsiaTheme="minorEastAsia"/>
            <w:noProof/>
            <w:lang w:val="uk-UA" w:eastAsia="uk-UA"/>
          </w:rPr>
          <w:tab/>
        </w:r>
        <w:r w:rsidR="00802AAE" w:rsidRPr="00A14B92">
          <w:rPr>
            <w:rStyle w:val="ad"/>
            <w:noProof/>
          </w:rPr>
          <w:t>Перелік етапів процесів:</w:t>
        </w:r>
        <w:r w:rsidR="00802AAE">
          <w:rPr>
            <w:noProof/>
            <w:webHidden/>
          </w:rPr>
          <w:tab/>
        </w:r>
        <w:r w:rsidR="00802AAE">
          <w:rPr>
            <w:noProof/>
            <w:webHidden/>
          </w:rPr>
          <w:fldChar w:fldCharType="begin"/>
        </w:r>
        <w:r w:rsidR="00802AAE">
          <w:rPr>
            <w:noProof/>
            <w:webHidden/>
          </w:rPr>
          <w:instrText xml:space="preserve"> PAGEREF _Toc50533987 \h </w:instrText>
        </w:r>
        <w:r w:rsidR="00802AAE">
          <w:rPr>
            <w:noProof/>
            <w:webHidden/>
          </w:rPr>
        </w:r>
        <w:r w:rsidR="00802AAE">
          <w:rPr>
            <w:noProof/>
            <w:webHidden/>
          </w:rPr>
          <w:fldChar w:fldCharType="separate"/>
        </w:r>
        <w:r w:rsidR="00802AAE">
          <w:rPr>
            <w:noProof/>
            <w:webHidden/>
          </w:rPr>
          <w:t>57</w:t>
        </w:r>
        <w:r w:rsidR="00802AAE">
          <w:rPr>
            <w:noProof/>
            <w:webHidden/>
          </w:rPr>
          <w:fldChar w:fldCharType="end"/>
        </w:r>
      </w:hyperlink>
    </w:p>
    <w:p w14:paraId="63CA916C" w14:textId="5EC49BDF" w:rsidR="00802AAE" w:rsidRDefault="00E511E2">
      <w:pPr>
        <w:pStyle w:val="21"/>
        <w:rPr>
          <w:rFonts w:asciiTheme="minorHAnsi" w:eastAsiaTheme="minorEastAsia" w:hAnsiTheme="minorHAnsi"/>
          <w:noProof/>
          <w:lang w:val="uk-UA" w:eastAsia="uk-UA"/>
        </w:rPr>
      </w:pPr>
      <w:hyperlink w:anchor="_Toc50533988" w:history="1">
        <w:r w:rsidR="00802AAE" w:rsidRPr="00A14B92">
          <w:rPr>
            <w:rStyle w:val="ad"/>
            <w:noProof/>
          </w:rPr>
          <w:t>9.5.</w:t>
        </w:r>
        <w:r w:rsidR="00802AAE">
          <w:rPr>
            <w:rFonts w:asciiTheme="minorHAnsi" w:eastAsiaTheme="minorEastAsia" w:hAnsiTheme="minorHAnsi"/>
            <w:noProof/>
            <w:lang w:val="uk-UA" w:eastAsia="uk-UA"/>
          </w:rPr>
          <w:tab/>
        </w:r>
        <w:r w:rsidR="00802AAE" w:rsidRPr="00A14B92">
          <w:rPr>
            <w:rStyle w:val="ad"/>
            <w:noProof/>
          </w:rPr>
          <w:t>Додаток 4.2.4. Функціональний блок "Управління взаємодією з клієнтами" (CRM)</w:t>
        </w:r>
        <w:r w:rsidR="00802AAE">
          <w:rPr>
            <w:noProof/>
            <w:webHidden/>
          </w:rPr>
          <w:tab/>
        </w:r>
        <w:r w:rsidR="00802AAE">
          <w:rPr>
            <w:noProof/>
            <w:webHidden/>
          </w:rPr>
          <w:fldChar w:fldCharType="begin"/>
        </w:r>
        <w:r w:rsidR="00802AAE">
          <w:rPr>
            <w:noProof/>
            <w:webHidden/>
          </w:rPr>
          <w:instrText xml:space="preserve"> PAGEREF _Toc50533988 \h </w:instrText>
        </w:r>
        <w:r w:rsidR="00802AAE">
          <w:rPr>
            <w:noProof/>
            <w:webHidden/>
          </w:rPr>
        </w:r>
        <w:r w:rsidR="00802AAE">
          <w:rPr>
            <w:noProof/>
            <w:webHidden/>
          </w:rPr>
          <w:fldChar w:fldCharType="separate"/>
        </w:r>
        <w:r w:rsidR="00802AAE">
          <w:rPr>
            <w:noProof/>
            <w:webHidden/>
          </w:rPr>
          <w:t>61</w:t>
        </w:r>
        <w:r w:rsidR="00802AAE">
          <w:rPr>
            <w:noProof/>
            <w:webHidden/>
          </w:rPr>
          <w:fldChar w:fldCharType="end"/>
        </w:r>
      </w:hyperlink>
    </w:p>
    <w:p w14:paraId="6D39CECC" w14:textId="1DA2DBE3" w:rsidR="00802AAE" w:rsidRDefault="00E511E2">
      <w:pPr>
        <w:pStyle w:val="31"/>
        <w:rPr>
          <w:rFonts w:eastAsiaTheme="minorEastAsia"/>
          <w:noProof/>
          <w:lang w:val="uk-UA" w:eastAsia="uk-UA"/>
        </w:rPr>
      </w:pPr>
      <w:hyperlink w:anchor="_Toc50533989" w:history="1">
        <w:r w:rsidR="00802AAE" w:rsidRPr="00A14B92">
          <w:rPr>
            <w:rStyle w:val="ad"/>
            <w:noProof/>
          </w:rPr>
          <w:t>9.5.1.</w:t>
        </w:r>
        <w:r w:rsidR="00802AAE">
          <w:rPr>
            <w:rFonts w:eastAsiaTheme="minorEastAsia"/>
            <w:noProof/>
            <w:lang w:val="uk-UA" w:eastAsia="uk-UA"/>
          </w:rPr>
          <w:tab/>
        </w:r>
        <w:r w:rsidR="00802AAE" w:rsidRPr="00A14B92">
          <w:rPr>
            <w:rStyle w:val="ad"/>
            <w:noProof/>
          </w:rPr>
          <w:t>Перелік етапів процесів:</w:t>
        </w:r>
        <w:r w:rsidR="00802AAE">
          <w:rPr>
            <w:noProof/>
            <w:webHidden/>
          </w:rPr>
          <w:tab/>
        </w:r>
        <w:r w:rsidR="00802AAE">
          <w:rPr>
            <w:noProof/>
            <w:webHidden/>
          </w:rPr>
          <w:fldChar w:fldCharType="begin"/>
        </w:r>
        <w:r w:rsidR="00802AAE">
          <w:rPr>
            <w:noProof/>
            <w:webHidden/>
          </w:rPr>
          <w:instrText xml:space="preserve"> PAGEREF _Toc50533989 \h </w:instrText>
        </w:r>
        <w:r w:rsidR="00802AAE">
          <w:rPr>
            <w:noProof/>
            <w:webHidden/>
          </w:rPr>
        </w:r>
        <w:r w:rsidR="00802AAE">
          <w:rPr>
            <w:noProof/>
            <w:webHidden/>
          </w:rPr>
          <w:fldChar w:fldCharType="separate"/>
        </w:r>
        <w:r w:rsidR="00802AAE">
          <w:rPr>
            <w:noProof/>
            <w:webHidden/>
          </w:rPr>
          <w:t>68</w:t>
        </w:r>
        <w:r w:rsidR="00802AAE">
          <w:rPr>
            <w:noProof/>
            <w:webHidden/>
          </w:rPr>
          <w:fldChar w:fldCharType="end"/>
        </w:r>
      </w:hyperlink>
    </w:p>
    <w:p w14:paraId="5DBF5DE5" w14:textId="7EF0B252" w:rsidR="00802AAE" w:rsidRDefault="00E511E2">
      <w:pPr>
        <w:pStyle w:val="21"/>
        <w:rPr>
          <w:rFonts w:asciiTheme="minorHAnsi" w:eastAsiaTheme="minorEastAsia" w:hAnsiTheme="minorHAnsi"/>
          <w:noProof/>
          <w:lang w:val="uk-UA" w:eastAsia="uk-UA"/>
        </w:rPr>
      </w:pPr>
      <w:hyperlink w:anchor="_Toc50533990" w:history="1">
        <w:r w:rsidR="00802AAE" w:rsidRPr="00A14B92">
          <w:rPr>
            <w:rStyle w:val="ad"/>
            <w:noProof/>
            <w:lang w:val="uk-UA"/>
          </w:rPr>
          <w:t>9.6.</w:t>
        </w:r>
        <w:r w:rsidR="00802AAE">
          <w:rPr>
            <w:rFonts w:asciiTheme="minorHAnsi" w:eastAsiaTheme="minorEastAsia" w:hAnsiTheme="minorHAnsi"/>
            <w:noProof/>
            <w:lang w:val="uk-UA" w:eastAsia="uk-UA"/>
          </w:rPr>
          <w:tab/>
        </w:r>
        <w:r w:rsidR="00802AAE" w:rsidRPr="00A14B92">
          <w:rPr>
            <w:rStyle w:val="ad"/>
            <w:noProof/>
            <w:lang w:val="uk-UA"/>
          </w:rPr>
          <w:t>Додаток 4.2.5. Функціональний блок "Облік розрахунків за договорами щодо медичних послуг та реімбурсації лікарських засобів, відповідно до закону  "Про державні фінансові гарантії медичного обслуговування населення"(СМ)</w:t>
        </w:r>
        <w:r w:rsidR="00802AAE">
          <w:rPr>
            <w:noProof/>
            <w:webHidden/>
          </w:rPr>
          <w:tab/>
        </w:r>
        <w:r w:rsidR="00802AAE">
          <w:rPr>
            <w:noProof/>
            <w:webHidden/>
          </w:rPr>
          <w:fldChar w:fldCharType="begin"/>
        </w:r>
        <w:r w:rsidR="00802AAE">
          <w:rPr>
            <w:noProof/>
            <w:webHidden/>
          </w:rPr>
          <w:instrText xml:space="preserve"> PAGEREF _Toc50533990 \h </w:instrText>
        </w:r>
        <w:r w:rsidR="00802AAE">
          <w:rPr>
            <w:noProof/>
            <w:webHidden/>
          </w:rPr>
        </w:r>
        <w:r w:rsidR="00802AAE">
          <w:rPr>
            <w:noProof/>
            <w:webHidden/>
          </w:rPr>
          <w:fldChar w:fldCharType="separate"/>
        </w:r>
        <w:r w:rsidR="00802AAE">
          <w:rPr>
            <w:noProof/>
            <w:webHidden/>
          </w:rPr>
          <w:t>69</w:t>
        </w:r>
        <w:r w:rsidR="00802AAE">
          <w:rPr>
            <w:noProof/>
            <w:webHidden/>
          </w:rPr>
          <w:fldChar w:fldCharType="end"/>
        </w:r>
      </w:hyperlink>
    </w:p>
    <w:p w14:paraId="118208B7" w14:textId="2F4C0AF4" w:rsidR="00802AAE" w:rsidRDefault="00E511E2">
      <w:pPr>
        <w:pStyle w:val="31"/>
        <w:rPr>
          <w:rFonts w:eastAsiaTheme="minorEastAsia"/>
          <w:noProof/>
          <w:lang w:val="uk-UA" w:eastAsia="uk-UA"/>
        </w:rPr>
      </w:pPr>
      <w:hyperlink w:anchor="_Toc50533991" w:history="1">
        <w:r w:rsidR="00802AAE" w:rsidRPr="00A14B92">
          <w:rPr>
            <w:rStyle w:val="ad"/>
            <w:noProof/>
          </w:rPr>
          <w:t>9.6.1.</w:t>
        </w:r>
        <w:r w:rsidR="00802AAE">
          <w:rPr>
            <w:rFonts w:eastAsiaTheme="minorEastAsia"/>
            <w:noProof/>
            <w:lang w:val="uk-UA" w:eastAsia="uk-UA"/>
          </w:rPr>
          <w:tab/>
        </w:r>
        <w:r w:rsidR="00802AAE" w:rsidRPr="00A14B92">
          <w:rPr>
            <w:rStyle w:val="ad"/>
            <w:noProof/>
          </w:rPr>
          <w:t>Перелік етапів процесів:</w:t>
        </w:r>
        <w:r w:rsidR="00802AAE">
          <w:rPr>
            <w:noProof/>
            <w:webHidden/>
          </w:rPr>
          <w:tab/>
        </w:r>
        <w:r w:rsidR="00802AAE">
          <w:rPr>
            <w:noProof/>
            <w:webHidden/>
          </w:rPr>
          <w:fldChar w:fldCharType="begin"/>
        </w:r>
        <w:r w:rsidR="00802AAE">
          <w:rPr>
            <w:noProof/>
            <w:webHidden/>
          </w:rPr>
          <w:instrText xml:space="preserve"> PAGEREF _Toc50533991 \h </w:instrText>
        </w:r>
        <w:r w:rsidR="00802AAE">
          <w:rPr>
            <w:noProof/>
            <w:webHidden/>
          </w:rPr>
        </w:r>
        <w:r w:rsidR="00802AAE">
          <w:rPr>
            <w:noProof/>
            <w:webHidden/>
          </w:rPr>
          <w:fldChar w:fldCharType="separate"/>
        </w:r>
        <w:r w:rsidR="00802AAE">
          <w:rPr>
            <w:noProof/>
            <w:webHidden/>
          </w:rPr>
          <w:t>82</w:t>
        </w:r>
        <w:r w:rsidR="00802AAE">
          <w:rPr>
            <w:noProof/>
            <w:webHidden/>
          </w:rPr>
          <w:fldChar w:fldCharType="end"/>
        </w:r>
      </w:hyperlink>
    </w:p>
    <w:p w14:paraId="449504E2" w14:textId="6C27B711" w:rsidR="00802AAE" w:rsidRDefault="00E511E2">
      <w:pPr>
        <w:pStyle w:val="21"/>
        <w:rPr>
          <w:rFonts w:asciiTheme="minorHAnsi" w:eastAsiaTheme="minorEastAsia" w:hAnsiTheme="minorHAnsi"/>
          <w:noProof/>
          <w:lang w:val="uk-UA" w:eastAsia="uk-UA"/>
        </w:rPr>
      </w:pPr>
      <w:hyperlink w:anchor="_Toc50533992" w:history="1">
        <w:r w:rsidR="00802AAE" w:rsidRPr="00A14B92">
          <w:rPr>
            <w:rStyle w:val="ad"/>
            <w:noProof/>
            <w:lang w:val="uk-UA"/>
          </w:rPr>
          <w:t>9.7.</w:t>
        </w:r>
        <w:r w:rsidR="00802AAE">
          <w:rPr>
            <w:rFonts w:asciiTheme="minorHAnsi" w:eastAsiaTheme="minorEastAsia" w:hAnsiTheme="minorHAnsi"/>
            <w:noProof/>
            <w:lang w:val="uk-UA" w:eastAsia="uk-UA"/>
          </w:rPr>
          <w:tab/>
        </w:r>
        <w:r w:rsidR="00802AAE" w:rsidRPr="00A14B92">
          <w:rPr>
            <w:rStyle w:val="ad"/>
            <w:noProof/>
            <w:lang w:val="uk-UA"/>
          </w:rPr>
          <w:t>Додаток 4.2.7. Функціональний блок "Бухгалтерський облік, бюджетна та фінансова звітність"(ACC)</w:t>
        </w:r>
        <w:r w:rsidR="00802AAE">
          <w:rPr>
            <w:noProof/>
            <w:webHidden/>
          </w:rPr>
          <w:tab/>
        </w:r>
        <w:r w:rsidR="00802AAE">
          <w:rPr>
            <w:noProof/>
            <w:webHidden/>
          </w:rPr>
          <w:fldChar w:fldCharType="begin"/>
        </w:r>
        <w:r w:rsidR="00802AAE">
          <w:rPr>
            <w:noProof/>
            <w:webHidden/>
          </w:rPr>
          <w:instrText xml:space="preserve"> PAGEREF _Toc50533992 \h </w:instrText>
        </w:r>
        <w:r w:rsidR="00802AAE">
          <w:rPr>
            <w:noProof/>
            <w:webHidden/>
          </w:rPr>
        </w:r>
        <w:r w:rsidR="00802AAE">
          <w:rPr>
            <w:noProof/>
            <w:webHidden/>
          </w:rPr>
          <w:fldChar w:fldCharType="separate"/>
        </w:r>
        <w:r w:rsidR="00802AAE">
          <w:rPr>
            <w:noProof/>
            <w:webHidden/>
          </w:rPr>
          <w:t>84</w:t>
        </w:r>
        <w:r w:rsidR="00802AAE">
          <w:rPr>
            <w:noProof/>
            <w:webHidden/>
          </w:rPr>
          <w:fldChar w:fldCharType="end"/>
        </w:r>
      </w:hyperlink>
    </w:p>
    <w:p w14:paraId="23E938FB" w14:textId="4826848F" w:rsidR="00802AAE" w:rsidRDefault="00E511E2">
      <w:pPr>
        <w:pStyle w:val="31"/>
        <w:rPr>
          <w:rFonts w:eastAsiaTheme="minorEastAsia"/>
          <w:noProof/>
          <w:lang w:val="uk-UA" w:eastAsia="uk-UA"/>
        </w:rPr>
      </w:pPr>
      <w:hyperlink w:anchor="_Toc50533993" w:history="1">
        <w:r w:rsidR="00802AAE" w:rsidRPr="00A14B92">
          <w:rPr>
            <w:rStyle w:val="ad"/>
            <w:noProof/>
          </w:rPr>
          <w:t>9.7.1.</w:t>
        </w:r>
        <w:r w:rsidR="00802AAE">
          <w:rPr>
            <w:rFonts w:eastAsiaTheme="minorEastAsia"/>
            <w:noProof/>
            <w:lang w:val="uk-UA" w:eastAsia="uk-UA"/>
          </w:rPr>
          <w:tab/>
        </w:r>
        <w:r w:rsidR="00802AAE" w:rsidRPr="00A14B92">
          <w:rPr>
            <w:rStyle w:val="ad"/>
            <w:noProof/>
          </w:rPr>
          <w:t>Перелік етапів процесів:</w:t>
        </w:r>
        <w:r w:rsidR="00802AAE">
          <w:rPr>
            <w:noProof/>
            <w:webHidden/>
          </w:rPr>
          <w:tab/>
        </w:r>
        <w:r w:rsidR="00802AAE">
          <w:rPr>
            <w:noProof/>
            <w:webHidden/>
          </w:rPr>
          <w:fldChar w:fldCharType="begin"/>
        </w:r>
        <w:r w:rsidR="00802AAE">
          <w:rPr>
            <w:noProof/>
            <w:webHidden/>
          </w:rPr>
          <w:instrText xml:space="preserve"> PAGEREF _Toc50533993 \h </w:instrText>
        </w:r>
        <w:r w:rsidR="00802AAE">
          <w:rPr>
            <w:noProof/>
            <w:webHidden/>
          </w:rPr>
        </w:r>
        <w:r w:rsidR="00802AAE">
          <w:rPr>
            <w:noProof/>
            <w:webHidden/>
          </w:rPr>
          <w:fldChar w:fldCharType="separate"/>
        </w:r>
        <w:r w:rsidR="00802AAE">
          <w:rPr>
            <w:noProof/>
            <w:webHidden/>
          </w:rPr>
          <w:t>89</w:t>
        </w:r>
        <w:r w:rsidR="00802AAE">
          <w:rPr>
            <w:noProof/>
            <w:webHidden/>
          </w:rPr>
          <w:fldChar w:fldCharType="end"/>
        </w:r>
      </w:hyperlink>
    </w:p>
    <w:p w14:paraId="453BB7B8" w14:textId="19E6804B" w:rsidR="00802AAE" w:rsidRDefault="00E511E2">
      <w:pPr>
        <w:pStyle w:val="21"/>
        <w:rPr>
          <w:rFonts w:asciiTheme="minorHAnsi" w:eastAsiaTheme="minorEastAsia" w:hAnsiTheme="minorHAnsi"/>
          <w:noProof/>
          <w:lang w:val="uk-UA" w:eastAsia="uk-UA"/>
        </w:rPr>
      </w:pPr>
      <w:hyperlink w:anchor="_Toc50533994" w:history="1">
        <w:r w:rsidR="00802AAE" w:rsidRPr="00A14B92">
          <w:rPr>
            <w:rStyle w:val="ad"/>
            <w:noProof/>
            <w:lang w:val="uk-UA"/>
          </w:rPr>
          <w:t>9.8.</w:t>
        </w:r>
        <w:r w:rsidR="00802AAE">
          <w:rPr>
            <w:rFonts w:asciiTheme="minorHAnsi" w:eastAsiaTheme="minorEastAsia" w:hAnsiTheme="minorHAnsi"/>
            <w:noProof/>
            <w:lang w:val="uk-UA" w:eastAsia="uk-UA"/>
          </w:rPr>
          <w:tab/>
        </w:r>
        <w:r w:rsidR="00802AAE" w:rsidRPr="00A14B92">
          <w:rPr>
            <w:rStyle w:val="ad"/>
            <w:noProof/>
            <w:lang w:val="uk-UA"/>
          </w:rPr>
          <w:t>Додаток 4.2.11. Функціональний блок "Торгівельний майданчик"(EMP)</w:t>
        </w:r>
        <w:r w:rsidR="00802AAE">
          <w:rPr>
            <w:noProof/>
            <w:webHidden/>
          </w:rPr>
          <w:tab/>
        </w:r>
        <w:r w:rsidR="00802AAE">
          <w:rPr>
            <w:noProof/>
            <w:webHidden/>
          </w:rPr>
          <w:fldChar w:fldCharType="begin"/>
        </w:r>
        <w:r w:rsidR="00802AAE">
          <w:rPr>
            <w:noProof/>
            <w:webHidden/>
          </w:rPr>
          <w:instrText xml:space="preserve"> PAGEREF _Toc50533994 \h </w:instrText>
        </w:r>
        <w:r w:rsidR="00802AAE">
          <w:rPr>
            <w:noProof/>
            <w:webHidden/>
          </w:rPr>
        </w:r>
        <w:r w:rsidR="00802AAE">
          <w:rPr>
            <w:noProof/>
            <w:webHidden/>
          </w:rPr>
          <w:fldChar w:fldCharType="separate"/>
        </w:r>
        <w:r w:rsidR="00802AAE">
          <w:rPr>
            <w:noProof/>
            <w:webHidden/>
          </w:rPr>
          <w:t>90</w:t>
        </w:r>
        <w:r w:rsidR="00802AAE">
          <w:rPr>
            <w:noProof/>
            <w:webHidden/>
          </w:rPr>
          <w:fldChar w:fldCharType="end"/>
        </w:r>
      </w:hyperlink>
    </w:p>
    <w:p w14:paraId="1F03F313" w14:textId="42790022" w:rsidR="00802AAE" w:rsidRDefault="00E511E2">
      <w:pPr>
        <w:pStyle w:val="31"/>
        <w:rPr>
          <w:rFonts w:eastAsiaTheme="minorEastAsia"/>
          <w:noProof/>
          <w:lang w:val="uk-UA" w:eastAsia="uk-UA"/>
        </w:rPr>
      </w:pPr>
      <w:hyperlink w:anchor="_Toc50533995" w:history="1">
        <w:r w:rsidR="00802AAE" w:rsidRPr="00A14B92">
          <w:rPr>
            <w:rStyle w:val="ad"/>
            <w:noProof/>
          </w:rPr>
          <w:t>9.8.1.</w:t>
        </w:r>
        <w:r w:rsidR="00802AAE">
          <w:rPr>
            <w:rFonts w:eastAsiaTheme="minorEastAsia"/>
            <w:noProof/>
            <w:lang w:val="uk-UA" w:eastAsia="uk-UA"/>
          </w:rPr>
          <w:tab/>
        </w:r>
        <w:r w:rsidR="00802AAE" w:rsidRPr="00A14B92">
          <w:rPr>
            <w:rStyle w:val="ad"/>
            <w:noProof/>
          </w:rPr>
          <w:t>Перелік етапів процесів:</w:t>
        </w:r>
        <w:r w:rsidR="00802AAE">
          <w:rPr>
            <w:noProof/>
            <w:webHidden/>
          </w:rPr>
          <w:tab/>
        </w:r>
        <w:r w:rsidR="00802AAE">
          <w:rPr>
            <w:noProof/>
            <w:webHidden/>
          </w:rPr>
          <w:fldChar w:fldCharType="begin"/>
        </w:r>
        <w:r w:rsidR="00802AAE">
          <w:rPr>
            <w:noProof/>
            <w:webHidden/>
          </w:rPr>
          <w:instrText xml:space="preserve"> PAGEREF _Toc50533995 \h </w:instrText>
        </w:r>
        <w:r w:rsidR="00802AAE">
          <w:rPr>
            <w:noProof/>
            <w:webHidden/>
          </w:rPr>
        </w:r>
        <w:r w:rsidR="00802AAE">
          <w:rPr>
            <w:noProof/>
            <w:webHidden/>
          </w:rPr>
          <w:fldChar w:fldCharType="separate"/>
        </w:r>
        <w:r w:rsidR="00802AAE">
          <w:rPr>
            <w:noProof/>
            <w:webHidden/>
          </w:rPr>
          <w:t>96</w:t>
        </w:r>
        <w:r w:rsidR="00802AAE">
          <w:rPr>
            <w:noProof/>
            <w:webHidden/>
          </w:rPr>
          <w:fldChar w:fldCharType="end"/>
        </w:r>
      </w:hyperlink>
    </w:p>
    <w:p w14:paraId="62EF7DA4" w14:textId="105EFE53" w:rsidR="008867FE" w:rsidRPr="00534C46" w:rsidRDefault="00605A27" w:rsidP="00605A27">
      <w:pPr>
        <w:spacing w:after="1000" w:line="240" w:lineRule="auto"/>
        <w:ind w:left="426" w:hanging="426"/>
        <w:rPr>
          <w:rFonts w:ascii="Times New Roman" w:hAnsi="Times New Roman" w:cs="Times New Roman"/>
          <w:sz w:val="24"/>
          <w:szCs w:val="24"/>
          <w:lang w:val="uk-UA"/>
        </w:rPr>
      </w:pPr>
      <w:r w:rsidRPr="00534C46">
        <w:rPr>
          <w:rFonts w:ascii="Times New Roman" w:hAnsi="Times New Roman" w:cs="Times New Roman"/>
          <w:sz w:val="24"/>
          <w:szCs w:val="24"/>
          <w:lang w:val="uk-UA"/>
        </w:rPr>
        <w:fldChar w:fldCharType="end"/>
      </w:r>
      <w:r w:rsidR="008867FE" w:rsidRPr="00534C46">
        <w:rPr>
          <w:rFonts w:ascii="Times New Roman" w:hAnsi="Times New Roman" w:cs="Times New Roman"/>
          <w:sz w:val="24"/>
          <w:szCs w:val="24"/>
          <w:lang w:val="uk-UA"/>
        </w:rPr>
        <w:br w:type="page"/>
      </w:r>
    </w:p>
    <w:tbl>
      <w:tblPr>
        <w:tblW w:w="10206" w:type="dxa"/>
        <w:tblLayout w:type="fixed"/>
        <w:tblLook w:val="04A0" w:firstRow="1" w:lastRow="0" w:firstColumn="1" w:lastColumn="0" w:noHBand="0" w:noVBand="1"/>
      </w:tblPr>
      <w:tblGrid>
        <w:gridCol w:w="1106"/>
        <w:gridCol w:w="88"/>
        <w:gridCol w:w="1216"/>
        <w:gridCol w:w="1418"/>
        <w:gridCol w:w="1275"/>
        <w:gridCol w:w="135"/>
        <w:gridCol w:w="391"/>
        <w:gridCol w:w="1898"/>
        <w:gridCol w:w="134"/>
        <w:gridCol w:w="479"/>
        <w:gridCol w:w="118"/>
        <w:gridCol w:w="221"/>
        <w:gridCol w:w="1727"/>
      </w:tblGrid>
      <w:tr w:rsidR="003B5A2C" w:rsidRPr="00534C46" w14:paraId="38F1DC39" w14:textId="77777777" w:rsidTr="037510A8">
        <w:trPr>
          <w:trHeight w:val="510"/>
        </w:trPr>
        <w:tc>
          <w:tcPr>
            <w:tcW w:w="3828" w:type="dxa"/>
            <w:gridSpan w:val="4"/>
            <w:tcBorders>
              <w:top w:val="nil"/>
              <w:left w:val="nil"/>
              <w:bottom w:val="single" w:sz="4" w:space="0" w:color="auto"/>
              <w:right w:val="nil"/>
            </w:tcBorders>
            <w:shd w:val="clear" w:color="auto" w:fill="auto"/>
            <w:noWrap/>
            <w:vAlign w:val="center"/>
            <w:hideMark/>
          </w:tcPr>
          <w:p w14:paraId="07EFABA5" w14:textId="77777777" w:rsidR="003B5A2C" w:rsidRPr="00534C46" w:rsidRDefault="003B5A2C" w:rsidP="00D84C9D">
            <w:pPr>
              <w:spacing w:after="0" w:line="240" w:lineRule="auto"/>
              <w:rPr>
                <w:rFonts w:ascii="Times New Roman" w:hAnsi="Times New Roman" w:cs="Times New Roman"/>
                <w:b/>
                <w:bCs/>
                <w:sz w:val="24"/>
                <w:lang w:val="uk-UA"/>
              </w:rPr>
            </w:pPr>
            <w:bookmarkStart w:id="1" w:name="_Toc9522708"/>
            <w:bookmarkStart w:id="2" w:name="_Toc12442419"/>
            <w:r w:rsidRPr="00534C46">
              <w:rPr>
                <w:rFonts w:ascii="Times New Roman" w:eastAsia="Times New Roman" w:hAnsi="Times New Roman" w:cs="Times New Roman"/>
                <w:b/>
                <w:bCs/>
                <w:sz w:val="28"/>
                <w:szCs w:val="24"/>
                <w:lang w:val="uk-UA"/>
              </w:rPr>
              <w:lastRenderedPageBreak/>
              <w:t>Інформація про документ</w:t>
            </w:r>
          </w:p>
        </w:tc>
        <w:tc>
          <w:tcPr>
            <w:tcW w:w="4312" w:type="dxa"/>
            <w:gridSpan w:val="6"/>
            <w:tcBorders>
              <w:top w:val="nil"/>
              <w:left w:val="nil"/>
              <w:bottom w:val="single" w:sz="4" w:space="0" w:color="auto"/>
              <w:right w:val="nil"/>
            </w:tcBorders>
            <w:shd w:val="clear" w:color="auto" w:fill="auto"/>
            <w:noWrap/>
            <w:vAlign w:val="center"/>
            <w:hideMark/>
          </w:tcPr>
          <w:p w14:paraId="10987E7C" w14:textId="77777777" w:rsidR="003B5A2C" w:rsidRPr="00534C46" w:rsidRDefault="003B5A2C" w:rsidP="00D84C9D">
            <w:pPr>
              <w:spacing w:after="0" w:line="240" w:lineRule="auto"/>
              <w:rPr>
                <w:rFonts w:ascii="Times New Roman" w:eastAsia="Times New Roman" w:hAnsi="Times New Roman" w:cs="Times New Roman"/>
                <w:b/>
                <w:bCs/>
                <w:sz w:val="24"/>
                <w:szCs w:val="24"/>
                <w:lang w:val="uk-UA"/>
              </w:rPr>
            </w:pPr>
          </w:p>
        </w:tc>
        <w:tc>
          <w:tcPr>
            <w:tcW w:w="2066" w:type="dxa"/>
            <w:gridSpan w:val="3"/>
            <w:tcBorders>
              <w:top w:val="nil"/>
              <w:left w:val="nil"/>
              <w:bottom w:val="single" w:sz="4" w:space="0" w:color="auto"/>
              <w:right w:val="nil"/>
            </w:tcBorders>
            <w:shd w:val="clear" w:color="auto" w:fill="auto"/>
            <w:noWrap/>
            <w:vAlign w:val="center"/>
            <w:hideMark/>
          </w:tcPr>
          <w:p w14:paraId="45390E99" w14:textId="77777777" w:rsidR="003B5A2C" w:rsidRPr="00534C46" w:rsidRDefault="003B5A2C" w:rsidP="00D84C9D">
            <w:pPr>
              <w:spacing w:after="0" w:line="240" w:lineRule="auto"/>
              <w:rPr>
                <w:rFonts w:ascii="Times New Roman" w:eastAsia="Times New Roman" w:hAnsi="Times New Roman" w:cs="Times New Roman"/>
                <w:sz w:val="20"/>
                <w:szCs w:val="20"/>
                <w:lang w:val="uk-UA"/>
              </w:rPr>
            </w:pPr>
          </w:p>
        </w:tc>
      </w:tr>
      <w:tr w:rsidR="003B5A2C" w:rsidRPr="00534C46" w14:paraId="4321EB77" w14:textId="77777777"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A4BFA"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Ідентифікаційний номер</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761846D" w14:textId="2EC23A14" w:rsidR="003B5A2C" w:rsidRPr="00534C46" w:rsidRDefault="037510A8" w:rsidP="037510A8">
            <w:pPr>
              <w:spacing w:after="0" w:line="240" w:lineRule="auto"/>
              <w:rPr>
                <w:rFonts w:ascii="Times New Roman" w:eastAsia="Times New Roman" w:hAnsi="Times New Roman" w:cs="Times New Roman"/>
                <w:color w:val="000000" w:themeColor="text1"/>
                <w:lang w:val="uk-UA"/>
              </w:rPr>
            </w:pPr>
            <w:r w:rsidRPr="00534C46">
              <w:rPr>
                <w:rFonts w:ascii="Times New Roman" w:eastAsia="Times New Roman" w:hAnsi="Times New Roman" w:cs="Times New Roman"/>
                <w:color w:val="000000" w:themeColor="text1"/>
                <w:lang w:val="uk-UA"/>
              </w:rPr>
              <w:t>ТЗ ERP НСЗУ v</w:t>
            </w:r>
            <w:r w:rsidR="00192734">
              <w:rPr>
                <w:rFonts w:ascii="Times New Roman" w:eastAsia="Times New Roman" w:hAnsi="Times New Roman" w:cs="Times New Roman"/>
                <w:color w:val="000000" w:themeColor="text1"/>
                <w:lang w:val="uk-UA"/>
              </w:rPr>
              <w:t>4</w:t>
            </w:r>
            <w:r w:rsidRPr="00534C46">
              <w:rPr>
                <w:rFonts w:ascii="Times New Roman" w:eastAsia="Times New Roman" w:hAnsi="Times New Roman" w:cs="Times New Roman"/>
                <w:color w:val="000000" w:themeColor="text1"/>
                <w:lang w:val="uk-UA"/>
              </w:rPr>
              <w:t>.</w:t>
            </w:r>
            <w:r w:rsidR="00192734">
              <w:rPr>
                <w:rFonts w:ascii="Times New Roman" w:eastAsia="Times New Roman" w:hAnsi="Times New Roman" w:cs="Times New Roman"/>
                <w:color w:val="000000" w:themeColor="text1"/>
                <w:lang w:val="uk-UA"/>
              </w:rPr>
              <w:t>1</w:t>
            </w:r>
            <w:r w:rsidRPr="00534C46">
              <w:rPr>
                <w:rFonts w:ascii="Times New Roman" w:eastAsia="Times New Roman" w:hAnsi="Times New Roman" w:cs="Times New Roman"/>
                <w:color w:val="000000" w:themeColor="text1"/>
                <w:lang w:val="uk-UA"/>
              </w:rPr>
              <w:t>.</w:t>
            </w:r>
            <w:r w:rsidR="00192734">
              <w:rPr>
                <w:rFonts w:ascii="Times New Roman" w:eastAsia="Times New Roman" w:hAnsi="Times New Roman" w:cs="Times New Roman"/>
                <w:color w:val="000000" w:themeColor="text1"/>
                <w:lang w:val="uk-UA"/>
              </w:rPr>
              <w:t>0</w:t>
            </w:r>
          </w:p>
        </w:tc>
      </w:tr>
      <w:tr w:rsidR="003B5A2C" w:rsidRPr="00534C46" w14:paraId="27296553" w14:textId="77777777" w:rsidTr="037510A8">
        <w:trPr>
          <w:trHeight w:val="525"/>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311F8"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Назва документу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8E5137D" w14:textId="7C744AC1" w:rsidR="003B5A2C" w:rsidRPr="00534C46" w:rsidRDefault="003B5A2C" w:rsidP="00E21DB1">
            <w:pPr>
              <w:spacing w:after="0" w:line="240" w:lineRule="auto"/>
              <w:rPr>
                <w:rFonts w:ascii="Times New Roman" w:eastAsia="Times New Roman" w:hAnsi="Times New Roman" w:cs="Times New Roman"/>
                <w:szCs w:val="18"/>
                <w:lang w:val="uk-UA"/>
              </w:rPr>
            </w:pPr>
            <w:r w:rsidRPr="00534C46">
              <w:rPr>
                <w:rFonts w:ascii="Times New Roman" w:eastAsia="Times New Roman" w:hAnsi="Times New Roman" w:cs="Times New Roman"/>
                <w:szCs w:val="18"/>
                <w:lang w:val="uk-UA"/>
              </w:rPr>
              <w:t>Високорівневі та детал</w:t>
            </w:r>
            <w:r w:rsidR="00E21DB1" w:rsidRPr="00534C46">
              <w:rPr>
                <w:rFonts w:ascii="Times New Roman" w:eastAsia="Times New Roman" w:hAnsi="Times New Roman" w:cs="Times New Roman"/>
                <w:szCs w:val="18"/>
                <w:lang w:val="uk-UA"/>
              </w:rPr>
              <w:t>ізовані</w:t>
            </w:r>
            <w:r w:rsidRPr="00534C46">
              <w:rPr>
                <w:rFonts w:ascii="Times New Roman" w:eastAsia="Times New Roman" w:hAnsi="Times New Roman" w:cs="Times New Roman"/>
                <w:szCs w:val="18"/>
                <w:lang w:val="uk-UA"/>
              </w:rPr>
              <w:t xml:space="preserve"> вимоги до інформаційної системи</w:t>
            </w:r>
          </w:p>
        </w:tc>
      </w:tr>
      <w:tr w:rsidR="003B5A2C" w:rsidRPr="00534C46" w14:paraId="7A96CAE0" w14:textId="77777777"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0DC7E"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Назва проекту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9B7C894" w14:textId="77976475" w:rsidR="003B5A2C" w:rsidRPr="00534C46" w:rsidRDefault="003B5A2C"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 xml:space="preserve">Комплексна система автоматизації Національної служби </w:t>
            </w:r>
            <w:r w:rsidR="00D84C9D" w:rsidRPr="00534C46">
              <w:rPr>
                <w:rFonts w:ascii="Times New Roman" w:eastAsia="Times New Roman" w:hAnsi="Times New Roman" w:cs="Times New Roman"/>
                <w:color w:val="000000"/>
                <w:szCs w:val="18"/>
                <w:lang w:val="uk-UA"/>
              </w:rPr>
              <w:t>здоров’я</w:t>
            </w:r>
            <w:r w:rsidRPr="00534C46">
              <w:rPr>
                <w:rFonts w:ascii="Times New Roman" w:eastAsia="Times New Roman" w:hAnsi="Times New Roman" w:cs="Times New Roman"/>
                <w:color w:val="000000"/>
                <w:szCs w:val="18"/>
                <w:lang w:val="uk-UA"/>
              </w:rPr>
              <w:t xml:space="preserve"> України</w:t>
            </w:r>
            <w:r w:rsidR="00192734">
              <w:rPr>
                <w:rFonts w:ascii="Times New Roman" w:eastAsia="Times New Roman" w:hAnsi="Times New Roman" w:cs="Times New Roman"/>
                <w:color w:val="000000"/>
                <w:szCs w:val="18"/>
                <w:lang w:val="uk-UA"/>
              </w:rPr>
              <w:t>, управління взаємодією із надавачами в межах програми медичних гарантій</w:t>
            </w:r>
          </w:p>
        </w:tc>
      </w:tr>
      <w:tr w:rsidR="003B5A2C" w:rsidRPr="00E511E2" w14:paraId="25988B2E" w14:textId="77777777"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1EFE9"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 xml:space="preserve">Мета проекту </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D8D6CED" w14:textId="176536FA" w:rsidR="003B5A2C" w:rsidRPr="00534C46" w:rsidRDefault="00DA5220"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 xml:space="preserve">Створення </w:t>
            </w:r>
            <w:r w:rsidR="00192734">
              <w:rPr>
                <w:rFonts w:ascii="Times New Roman" w:eastAsia="Times New Roman" w:hAnsi="Times New Roman" w:cs="Times New Roman"/>
                <w:color w:val="000000"/>
                <w:szCs w:val="18"/>
                <w:lang w:val="uk-UA"/>
              </w:rPr>
              <w:t xml:space="preserve">окремих функціональних областей </w:t>
            </w:r>
            <w:r w:rsidRPr="00534C46">
              <w:rPr>
                <w:rFonts w:ascii="Times New Roman" w:eastAsia="Times New Roman" w:hAnsi="Times New Roman" w:cs="Times New Roman"/>
                <w:color w:val="000000"/>
                <w:szCs w:val="18"/>
                <w:lang w:val="uk-UA"/>
              </w:rPr>
              <w:t>єдин</w:t>
            </w:r>
            <w:r w:rsidR="00E60D57" w:rsidRPr="00534C46">
              <w:rPr>
                <w:rFonts w:ascii="Times New Roman" w:eastAsia="Times New Roman" w:hAnsi="Times New Roman" w:cs="Times New Roman"/>
                <w:color w:val="000000"/>
                <w:szCs w:val="18"/>
                <w:lang w:val="uk-UA"/>
              </w:rPr>
              <w:t>ої інформаційної системи</w:t>
            </w:r>
            <w:r w:rsidRPr="00534C46">
              <w:rPr>
                <w:rFonts w:ascii="Times New Roman" w:eastAsia="Times New Roman" w:hAnsi="Times New Roman" w:cs="Times New Roman"/>
                <w:color w:val="000000"/>
                <w:szCs w:val="18"/>
                <w:lang w:val="uk-UA"/>
              </w:rPr>
              <w:t>, що забезпечує усі напрями діяльності НСЗУ</w:t>
            </w:r>
          </w:p>
        </w:tc>
      </w:tr>
      <w:tr w:rsidR="003B5A2C" w:rsidRPr="00534C46" w14:paraId="61820557" w14:textId="77777777"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01756"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Клієнт/замовник</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22C1DDA" w14:textId="799F5BE8" w:rsidR="003B5A2C" w:rsidRPr="00534C46" w:rsidRDefault="00D84C9D"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Національна служба здоров’я України</w:t>
            </w:r>
          </w:p>
        </w:tc>
      </w:tr>
      <w:tr w:rsidR="003B5A2C" w:rsidRPr="00534C46" w14:paraId="0E33A536" w14:textId="77777777"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5CC3E"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Версія документу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9D93E31" w14:textId="325FBA98" w:rsidR="003B5A2C" w:rsidRPr="00534C46" w:rsidRDefault="00852298" w:rsidP="037510A8">
            <w:pPr>
              <w:spacing w:after="0" w:line="240" w:lineRule="auto"/>
              <w:rPr>
                <w:rFonts w:ascii="Times New Roman" w:eastAsia="Times New Roman" w:hAnsi="Times New Roman" w:cs="Times New Roman"/>
                <w:color w:val="000000" w:themeColor="text1"/>
                <w:lang w:val="uk-UA"/>
              </w:rPr>
            </w:pPr>
            <w:r>
              <w:rPr>
                <w:rFonts w:ascii="Times New Roman" w:eastAsia="Times New Roman" w:hAnsi="Times New Roman" w:cs="Times New Roman"/>
                <w:color w:val="000000" w:themeColor="text1"/>
                <w:lang w:val="uk-UA"/>
              </w:rPr>
              <w:t>4</w:t>
            </w:r>
            <w:r w:rsidR="037510A8" w:rsidRPr="00534C46">
              <w:rPr>
                <w:rFonts w:ascii="Times New Roman" w:eastAsia="Times New Roman" w:hAnsi="Times New Roman" w:cs="Times New Roman"/>
                <w:color w:val="000000" w:themeColor="text1"/>
                <w:lang w:val="uk-UA"/>
              </w:rPr>
              <w:t>.</w:t>
            </w:r>
            <w:r>
              <w:rPr>
                <w:rFonts w:ascii="Times New Roman" w:eastAsia="Times New Roman" w:hAnsi="Times New Roman" w:cs="Times New Roman"/>
                <w:color w:val="000000" w:themeColor="text1"/>
                <w:lang w:val="uk-UA"/>
              </w:rPr>
              <w:t>1</w:t>
            </w:r>
            <w:r w:rsidR="037510A8" w:rsidRPr="00534C46">
              <w:rPr>
                <w:rFonts w:ascii="Times New Roman" w:eastAsia="Times New Roman" w:hAnsi="Times New Roman" w:cs="Times New Roman"/>
                <w:color w:val="000000" w:themeColor="text1"/>
                <w:lang w:val="uk-UA"/>
              </w:rPr>
              <w:t>.</w:t>
            </w:r>
            <w:r>
              <w:rPr>
                <w:rFonts w:ascii="Times New Roman" w:eastAsia="Times New Roman" w:hAnsi="Times New Roman" w:cs="Times New Roman"/>
                <w:color w:val="000000" w:themeColor="text1"/>
                <w:lang w:val="uk-UA"/>
              </w:rPr>
              <w:t>0</w:t>
            </w:r>
          </w:p>
        </w:tc>
      </w:tr>
      <w:tr w:rsidR="003B5A2C" w:rsidRPr="00534C46" w14:paraId="657EDFFF" w14:textId="77777777"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5C010"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Статус документу</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B60F89" w14:textId="13B1E1B4" w:rsidR="003B5A2C" w:rsidRPr="00534C46" w:rsidRDefault="00D84C9D" w:rsidP="00D84C9D">
            <w:pPr>
              <w:spacing w:after="0" w:line="240" w:lineRule="auto"/>
              <w:rPr>
                <w:rFonts w:ascii="Times New Roman" w:eastAsia="Times New Roman" w:hAnsi="Times New Roman" w:cs="Times New Roman"/>
                <w:color w:val="000000"/>
                <w:szCs w:val="18"/>
                <w:lang w:val="uk-UA"/>
              </w:rPr>
            </w:pPr>
            <w:r w:rsidRPr="00534C46">
              <w:rPr>
                <w:rFonts w:ascii="Times New Roman" w:eastAsia="Times New Roman" w:hAnsi="Times New Roman" w:cs="Times New Roman"/>
                <w:color w:val="000000"/>
                <w:szCs w:val="18"/>
                <w:lang w:val="uk-UA"/>
              </w:rPr>
              <w:t>Для обговорення</w:t>
            </w:r>
          </w:p>
        </w:tc>
      </w:tr>
      <w:tr w:rsidR="003B5A2C" w:rsidRPr="00534C46" w14:paraId="69A4E177" w14:textId="77777777" w:rsidTr="037510A8">
        <w:trPr>
          <w:trHeight w:val="330"/>
        </w:trPr>
        <w:tc>
          <w:tcPr>
            <w:tcW w:w="3828"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422B0" w14:textId="77777777" w:rsidR="003B5A2C" w:rsidRPr="00534C46" w:rsidRDefault="003B5A2C" w:rsidP="00D84C9D">
            <w:pPr>
              <w:spacing w:after="0" w:line="240" w:lineRule="auto"/>
              <w:rPr>
                <w:rFonts w:ascii="Times New Roman" w:eastAsia="Times New Roman" w:hAnsi="Times New Roman" w:cs="Times New Roman"/>
                <w:b/>
                <w:bCs/>
                <w:color w:val="000000"/>
                <w:szCs w:val="18"/>
                <w:lang w:val="uk-UA"/>
              </w:rPr>
            </w:pPr>
            <w:r w:rsidRPr="00534C46">
              <w:rPr>
                <w:rFonts w:ascii="Times New Roman" w:eastAsia="Times New Roman" w:hAnsi="Times New Roman" w:cs="Times New Roman"/>
                <w:b/>
                <w:bCs/>
                <w:color w:val="000000"/>
                <w:szCs w:val="18"/>
                <w:lang w:val="uk-UA"/>
              </w:rPr>
              <w:t>Бажана дата поставки</w:t>
            </w:r>
          </w:p>
        </w:tc>
        <w:tc>
          <w:tcPr>
            <w:tcW w:w="63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9386BD" w14:textId="2A2C84B1"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14:paraId="68235FBC" w14:textId="77777777" w:rsidTr="037510A8">
        <w:trPr>
          <w:trHeight w:val="420"/>
        </w:trPr>
        <w:tc>
          <w:tcPr>
            <w:tcW w:w="7661" w:type="dxa"/>
            <w:gridSpan w:val="9"/>
            <w:tcBorders>
              <w:top w:val="single" w:sz="4" w:space="0" w:color="auto"/>
              <w:left w:val="nil"/>
              <w:bottom w:val="single" w:sz="4" w:space="0" w:color="auto"/>
              <w:right w:val="nil"/>
            </w:tcBorders>
            <w:shd w:val="clear" w:color="auto" w:fill="auto"/>
            <w:noWrap/>
            <w:vAlign w:val="bottom"/>
            <w:hideMark/>
          </w:tcPr>
          <w:p w14:paraId="756A8624" w14:textId="77777777" w:rsidR="003B5A2C" w:rsidRPr="00534C46" w:rsidRDefault="003B5A2C" w:rsidP="00D84C9D">
            <w:pPr>
              <w:spacing w:after="0" w:line="240" w:lineRule="auto"/>
              <w:rPr>
                <w:rFonts w:ascii="Times New Roman" w:eastAsia="Times New Roman" w:hAnsi="Times New Roman" w:cs="Times New Roman"/>
                <w:b/>
                <w:bCs/>
                <w:sz w:val="24"/>
                <w:szCs w:val="24"/>
                <w:lang w:val="uk-UA"/>
              </w:rPr>
            </w:pPr>
          </w:p>
          <w:p w14:paraId="12A91335" w14:textId="77777777"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14:paraId="7B52A31B" w14:textId="77777777" w:rsidR="003B5A2C" w:rsidRPr="00534C46" w:rsidRDefault="003B5A2C" w:rsidP="00D84C9D">
            <w:pPr>
              <w:spacing w:after="0" w:line="240" w:lineRule="auto"/>
              <w:rPr>
                <w:rFonts w:ascii="Times New Roman" w:eastAsia="Times New Roman" w:hAnsi="Times New Roman" w:cs="Times New Roman"/>
                <w:b/>
                <w:bCs/>
                <w:sz w:val="24"/>
                <w:szCs w:val="24"/>
                <w:lang w:val="uk-UA"/>
              </w:rPr>
            </w:pPr>
            <w:r w:rsidRPr="00534C46">
              <w:rPr>
                <w:rFonts w:ascii="Times New Roman" w:eastAsia="Times New Roman" w:hAnsi="Times New Roman" w:cs="Times New Roman"/>
                <w:b/>
                <w:bCs/>
                <w:sz w:val="28"/>
                <w:szCs w:val="24"/>
                <w:lang w:val="uk-UA"/>
              </w:rPr>
              <w:t>Історія редагування документа</w:t>
            </w:r>
          </w:p>
        </w:tc>
        <w:tc>
          <w:tcPr>
            <w:tcW w:w="2545" w:type="dxa"/>
            <w:gridSpan w:val="4"/>
            <w:tcBorders>
              <w:top w:val="single" w:sz="4" w:space="0" w:color="auto"/>
              <w:left w:val="nil"/>
              <w:bottom w:val="single" w:sz="4" w:space="0" w:color="auto"/>
              <w:right w:val="nil"/>
            </w:tcBorders>
            <w:shd w:val="clear" w:color="auto" w:fill="auto"/>
            <w:noWrap/>
            <w:vAlign w:val="bottom"/>
            <w:hideMark/>
          </w:tcPr>
          <w:p w14:paraId="2C482E42" w14:textId="77777777" w:rsidR="003B5A2C" w:rsidRPr="00534C46" w:rsidRDefault="003B5A2C" w:rsidP="00D84C9D">
            <w:pPr>
              <w:spacing w:after="0" w:line="240" w:lineRule="auto"/>
              <w:rPr>
                <w:rFonts w:ascii="Times New Roman" w:eastAsia="Times New Roman" w:hAnsi="Times New Roman" w:cs="Times New Roman"/>
                <w:b/>
                <w:bCs/>
                <w:sz w:val="24"/>
                <w:szCs w:val="24"/>
                <w:lang w:val="uk-UA"/>
              </w:rPr>
            </w:pPr>
          </w:p>
        </w:tc>
      </w:tr>
      <w:tr w:rsidR="003B5A2C" w:rsidRPr="00534C46" w14:paraId="4D3B9E91" w14:textId="77777777" w:rsidTr="037510A8">
        <w:trPr>
          <w:trHeight w:val="360"/>
        </w:trPr>
        <w:tc>
          <w:tcPr>
            <w:tcW w:w="1106"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301C8D42"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Версія</w:t>
            </w:r>
          </w:p>
        </w:tc>
        <w:tc>
          <w:tcPr>
            <w:tcW w:w="1304"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263EE46"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Дата</w:t>
            </w:r>
          </w:p>
        </w:tc>
        <w:tc>
          <w:tcPr>
            <w:tcW w:w="2828" w:type="dxa"/>
            <w:gridSpan w:val="3"/>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EB8D057"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Додатки / модифікації</w:t>
            </w:r>
          </w:p>
        </w:tc>
        <w:tc>
          <w:tcPr>
            <w:tcW w:w="4968" w:type="dxa"/>
            <w:gridSpan w:val="7"/>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731D7C6F"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Підготовлено / перевірено</w:t>
            </w:r>
          </w:p>
        </w:tc>
      </w:tr>
      <w:tr w:rsidR="003B5A2C" w:rsidRPr="00534C46" w14:paraId="6C2827F2" w14:textId="77777777" w:rsidTr="037510A8">
        <w:trPr>
          <w:trHeight w:val="260"/>
        </w:trPr>
        <w:tc>
          <w:tcPr>
            <w:tcW w:w="1106" w:type="dxa"/>
            <w:tcBorders>
              <w:top w:val="single" w:sz="4" w:space="0" w:color="auto"/>
              <w:left w:val="single" w:sz="4" w:space="0" w:color="auto"/>
              <w:bottom w:val="single" w:sz="4" w:space="0" w:color="auto"/>
              <w:right w:val="single" w:sz="4" w:space="0" w:color="auto"/>
            </w:tcBorders>
            <w:shd w:val="clear" w:color="auto" w:fill="auto"/>
          </w:tcPr>
          <w:p w14:paraId="033EFE6A" w14:textId="31DFFFCA"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14:paraId="22B2E4E7" w14:textId="3D9FADEC"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14:paraId="440434D5" w14:textId="7AE4FBE0" w:rsidR="003B5A2C" w:rsidRPr="00534C46" w:rsidRDefault="003B5A2C" w:rsidP="00BF45F2">
            <w:pPr>
              <w:spacing w:after="0" w:line="240" w:lineRule="auto"/>
              <w:rPr>
                <w:rFonts w:ascii="Times New Roman" w:eastAsia="Times New Roman" w:hAnsi="Times New Roman" w:cs="Times New Roman"/>
                <w:color w:val="000000"/>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14:paraId="706BA1B9" w14:textId="3D1572E1" w:rsidR="003B5A2C" w:rsidRPr="00534C46" w:rsidRDefault="003B5A2C" w:rsidP="00B52D9B">
            <w:pPr>
              <w:spacing w:after="0" w:line="240" w:lineRule="auto"/>
              <w:rPr>
                <w:rFonts w:ascii="Times New Roman" w:eastAsia="Times New Roman" w:hAnsi="Times New Roman" w:cs="Times New Roman"/>
                <w:color w:val="000000"/>
                <w:szCs w:val="18"/>
                <w:lang w:val="uk-UA"/>
              </w:rPr>
            </w:pPr>
          </w:p>
        </w:tc>
      </w:tr>
      <w:tr w:rsidR="003B5A2C" w:rsidRPr="00534C46" w14:paraId="2664BDF4" w14:textId="77777777" w:rsidTr="037510A8">
        <w:trPr>
          <w:trHeight w:val="270"/>
        </w:trPr>
        <w:tc>
          <w:tcPr>
            <w:tcW w:w="1106" w:type="dxa"/>
            <w:tcBorders>
              <w:top w:val="single" w:sz="4" w:space="0" w:color="auto"/>
              <w:left w:val="single" w:sz="4" w:space="0" w:color="auto"/>
              <w:bottom w:val="single" w:sz="4" w:space="0" w:color="auto"/>
              <w:right w:val="single" w:sz="4" w:space="0" w:color="auto"/>
            </w:tcBorders>
            <w:shd w:val="clear" w:color="auto" w:fill="auto"/>
          </w:tcPr>
          <w:p w14:paraId="5B9164ED" w14:textId="561368ED" w:rsidR="003B5A2C" w:rsidRPr="00534C46" w:rsidRDefault="003B5A2C" w:rsidP="00B52D9B">
            <w:pPr>
              <w:spacing w:after="0" w:line="240" w:lineRule="auto"/>
              <w:rPr>
                <w:rFonts w:ascii="Times New Roman" w:eastAsia="Times New Roman" w:hAnsi="Times New Roman" w:cs="Times New Roman"/>
                <w:color w:val="000000"/>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14:paraId="73D9B53B" w14:textId="06E33921"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14:paraId="020A902C" w14:textId="2A0E6FC9"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14:paraId="6A49A5A6" w14:textId="7964C60A"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14:paraId="00FBEA5C" w14:textId="77777777" w:rsidTr="037510A8">
        <w:trPr>
          <w:trHeight w:val="270"/>
        </w:trPr>
        <w:tc>
          <w:tcPr>
            <w:tcW w:w="1106" w:type="dxa"/>
            <w:tcBorders>
              <w:top w:val="single" w:sz="4" w:space="0" w:color="auto"/>
              <w:left w:val="single" w:sz="4" w:space="0" w:color="auto"/>
              <w:bottom w:val="single" w:sz="4" w:space="0" w:color="auto"/>
              <w:right w:val="single" w:sz="4" w:space="0" w:color="auto"/>
            </w:tcBorders>
            <w:shd w:val="clear" w:color="auto" w:fill="auto"/>
          </w:tcPr>
          <w:p w14:paraId="01D812A9" w14:textId="61296911" w:rsidR="003B5A2C" w:rsidRPr="00534C46" w:rsidRDefault="003B5A2C" w:rsidP="00D84C9D">
            <w:pPr>
              <w:spacing w:after="0" w:line="240" w:lineRule="auto"/>
              <w:rPr>
                <w:rFonts w:ascii="Times New Roman" w:eastAsia="Times New Roman" w:hAnsi="Times New Roman" w:cs="Times New Roman"/>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14:paraId="595088C7" w14:textId="43D86F0F" w:rsidR="003B5A2C" w:rsidRPr="00534C46" w:rsidRDefault="003B5A2C" w:rsidP="00461912">
            <w:pPr>
              <w:spacing w:after="0" w:line="240" w:lineRule="auto"/>
              <w:rPr>
                <w:rFonts w:ascii="Times New Roman" w:eastAsia="Times New Roman" w:hAnsi="Times New Roman" w:cs="Times New Roman"/>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14:paraId="019C1AA8" w14:textId="29AF4435" w:rsidR="003B5A2C" w:rsidRPr="00534C46" w:rsidRDefault="003B5A2C" w:rsidP="00461912">
            <w:pPr>
              <w:spacing w:after="0" w:line="240" w:lineRule="auto"/>
              <w:rPr>
                <w:rFonts w:ascii="Times New Roman" w:eastAsia="Times New Roman" w:hAnsi="Times New Roman" w:cs="Times New Roman"/>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14:paraId="5CB759C6" w14:textId="41AD1FF1" w:rsidR="003B5A2C" w:rsidRPr="00534C46" w:rsidRDefault="003B5A2C" w:rsidP="00D84C9D">
            <w:pPr>
              <w:spacing w:after="0" w:line="240" w:lineRule="auto"/>
              <w:rPr>
                <w:rFonts w:ascii="Times New Roman" w:eastAsia="Times New Roman" w:hAnsi="Times New Roman" w:cs="Times New Roman"/>
                <w:szCs w:val="18"/>
                <w:lang w:val="uk-UA"/>
              </w:rPr>
            </w:pPr>
          </w:p>
        </w:tc>
      </w:tr>
      <w:tr w:rsidR="003B5A2C" w:rsidRPr="00534C46" w14:paraId="236086A7" w14:textId="77777777" w:rsidTr="037510A8">
        <w:trPr>
          <w:trHeight w:val="270"/>
        </w:trPr>
        <w:tc>
          <w:tcPr>
            <w:tcW w:w="1106" w:type="dxa"/>
            <w:tcBorders>
              <w:top w:val="single" w:sz="4" w:space="0" w:color="auto"/>
              <w:left w:val="single" w:sz="4" w:space="0" w:color="auto"/>
              <w:bottom w:val="single" w:sz="4" w:space="0" w:color="auto"/>
              <w:right w:val="single" w:sz="4" w:space="0" w:color="auto"/>
            </w:tcBorders>
            <w:shd w:val="clear" w:color="auto" w:fill="auto"/>
          </w:tcPr>
          <w:p w14:paraId="5B5A79CD" w14:textId="1EF35053" w:rsidR="003B5A2C" w:rsidRPr="00534C46" w:rsidRDefault="003B5A2C" w:rsidP="00D84C9D">
            <w:pPr>
              <w:spacing w:after="0" w:line="240" w:lineRule="auto"/>
              <w:rPr>
                <w:rFonts w:ascii="Times New Roman" w:eastAsia="Times New Roman" w:hAnsi="Times New Roman" w:cs="Times New Roman"/>
                <w:szCs w:val="18"/>
                <w:lang w:val="uk-UA"/>
              </w:rPr>
            </w:pPr>
          </w:p>
        </w:tc>
        <w:tc>
          <w:tcPr>
            <w:tcW w:w="1304" w:type="dxa"/>
            <w:gridSpan w:val="2"/>
            <w:tcBorders>
              <w:top w:val="single" w:sz="4" w:space="0" w:color="auto"/>
              <w:left w:val="single" w:sz="4" w:space="0" w:color="auto"/>
              <w:bottom w:val="single" w:sz="4" w:space="0" w:color="auto"/>
              <w:right w:val="single" w:sz="4" w:space="0" w:color="auto"/>
            </w:tcBorders>
            <w:shd w:val="clear" w:color="auto" w:fill="auto"/>
          </w:tcPr>
          <w:p w14:paraId="38FF9806" w14:textId="43C2B054" w:rsidR="003B5A2C" w:rsidRPr="00534C46" w:rsidRDefault="003B5A2C" w:rsidP="00D84C9D">
            <w:pPr>
              <w:spacing w:after="0" w:line="240" w:lineRule="auto"/>
              <w:rPr>
                <w:rFonts w:ascii="Times New Roman" w:eastAsia="Times New Roman" w:hAnsi="Times New Roman" w:cs="Times New Roman"/>
                <w:szCs w:val="18"/>
                <w:lang w:val="uk-UA"/>
              </w:rPr>
            </w:pPr>
          </w:p>
        </w:tc>
        <w:tc>
          <w:tcPr>
            <w:tcW w:w="2828" w:type="dxa"/>
            <w:gridSpan w:val="3"/>
            <w:tcBorders>
              <w:top w:val="single" w:sz="4" w:space="0" w:color="auto"/>
              <w:left w:val="single" w:sz="4" w:space="0" w:color="auto"/>
              <w:bottom w:val="single" w:sz="4" w:space="0" w:color="auto"/>
              <w:right w:val="single" w:sz="4" w:space="0" w:color="auto"/>
            </w:tcBorders>
            <w:shd w:val="clear" w:color="auto" w:fill="auto"/>
          </w:tcPr>
          <w:p w14:paraId="4077E85C" w14:textId="6BAF6BAD" w:rsidR="003B5A2C" w:rsidRPr="00534C46" w:rsidRDefault="003B5A2C" w:rsidP="00D84C9D">
            <w:pPr>
              <w:spacing w:after="0" w:line="240" w:lineRule="auto"/>
              <w:rPr>
                <w:rFonts w:ascii="Times New Roman" w:eastAsia="Times New Roman" w:hAnsi="Times New Roman" w:cs="Times New Roman"/>
                <w:szCs w:val="18"/>
                <w:lang w:val="uk-UA"/>
              </w:rPr>
            </w:pPr>
          </w:p>
        </w:tc>
        <w:tc>
          <w:tcPr>
            <w:tcW w:w="4968" w:type="dxa"/>
            <w:gridSpan w:val="7"/>
            <w:tcBorders>
              <w:top w:val="single" w:sz="4" w:space="0" w:color="auto"/>
              <w:left w:val="single" w:sz="4" w:space="0" w:color="auto"/>
              <w:bottom w:val="single" w:sz="4" w:space="0" w:color="auto"/>
              <w:right w:val="single" w:sz="4" w:space="0" w:color="auto"/>
            </w:tcBorders>
            <w:shd w:val="clear" w:color="auto" w:fill="auto"/>
          </w:tcPr>
          <w:p w14:paraId="5319E484" w14:textId="0CB08A1E" w:rsidR="003B5A2C" w:rsidRPr="00534C46" w:rsidRDefault="003B5A2C" w:rsidP="00D84C9D">
            <w:pPr>
              <w:spacing w:after="0" w:line="240" w:lineRule="auto"/>
              <w:rPr>
                <w:rFonts w:ascii="Times New Roman" w:eastAsia="Times New Roman" w:hAnsi="Times New Roman" w:cs="Times New Roman"/>
                <w:szCs w:val="18"/>
                <w:lang w:val="uk-UA"/>
              </w:rPr>
            </w:pPr>
          </w:p>
        </w:tc>
      </w:tr>
      <w:tr w:rsidR="003B5A2C" w:rsidRPr="00534C46" w14:paraId="16EDCF26" w14:textId="77777777" w:rsidTr="037510A8">
        <w:trPr>
          <w:trHeight w:val="465"/>
        </w:trPr>
        <w:tc>
          <w:tcPr>
            <w:tcW w:w="8258" w:type="dxa"/>
            <w:gridSpan w:val="11"/>
            <w:tcBorders>
              <w:top w:val="single" w:sz="4" w:space="0" w:color="002776"/>
              <w:left w:val="nil"/>
              <w:bottom w:val="single" w:sz="4" w:space="0" w:color="002776"/>
              <w:right w:val="nil"/>
            </w:tcBorders>
            <w:shd w:val="clear" w:color="auto" w:fill="auto"/>
            <w:noWrap/>
            <w:vAlign w:val="bottom"/>
            <w:hideMark/>
          </w:tcPr>
          <w:p w14:paraId="25B00A15" w14:textId="77777777"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14:paraId="6D7F8298" w14:textId="77777777"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14:paraId="4FC1FF8C" w14:textId="77777777" w:rsidR="003B5A2C" w:rsidRPr="00534C46" w:rsidRDefault="003B5A2C" w:rsidP="00D84C9D">
            <w:pPr>
              <w:spacing w:after="0" w:line="240" w:lineRule="auto"/>
              <w:rPr>
                <w:rFonts w:ascii="Times New Roman" w:eastAsia="Times New Roman" w:hAnsi="Times New Roman" w:cs="Times New Roman"/>
                <w:b/>
                <w:bCs/>
                <w:sz w:val="28"/>
                <w:szCs w:val="24"/>
                <w:lang w:val="uk-UA"/>
              </w:rPr>
            </w:pPr>
            <w:r w:rsidRPr="00534C46">
              <w:rPr>
                <w:rFonts w:ascii="Times New Roman" w:eastAsia="Times New Roman" w:hAnsi="Times New Roman" w:cs="Times New Roman"/>
                <w:b/>
                <w:bCs/>
                <w:sz w:val="28"/>
                <w:szCs w:val="24"/>
                <w:lang w:val="uk-UA"/>
              </w:rPr>
              <w:t>Перевірка документа / Історія затвердження документа</w:t>
            </w:r>
          </w:p>
        </w:tc>
        <w:tc>
          <w:tcPr>
            <w:tcW w:w="1948" w:type="dxa"/>
            <w:gridSpan w:val="2"/>
            <w:tcBorders>
              <w:top w:val="nil"/>
              <w:left w:val="nil"/>
              <w:bottom w:val="nil"/>
              <w:right w:val="nil"/>
            </w:tcBorders>
            <w:shd w:val="clear" w:color="auto" w:fill="auto"/>
            <w:noWrap/>
            <w:vAlign w:val="bottom"/>
            <w:hideMark/>
          </w:tcPr>
          <w:p w14:paraId="6075814A" w14:textId="77777777" w:rsidR="003B5A2C" w:rsidRPr="00534C46" w:rsidRDefault="003B5A2C" w:rsidP="00D84C9D">
            <w:pPr>
              <w:spacing w:after="0" w:line="240" w:lineRule="auto"/>
              <w:rPr>
                <w:rFonts w:ascii="Times New Roman" w:eastAsia="Times New Roman" w:hAnsi="Times New Roman" w:cs="Times New Roman"/>
                <w:b/>
                <w:bCs/>
                <w:sz w:val="28"/>
                <w:szCs w:val="24"/>
                <w:lang w:val="uk-UA"/>
              </w:rPr>
            </w:pPr>
          </w:p>
        </w:tc>
      </w:tr>
      <w:tr w:rsidR="003B5A2C" w:rsidRPr="00534C46" w14:paraId="66EC3C7F" w14:textId="77777777" w:rsidTr="037510A8">
        <w:trPr>
          <w:trHeight w:val="330"/>
        </w:trPr>
        <w:tc>
          <w:tcPr>
            <w:tcW w:w="1194" w:type="dxa"/>
            <w:gridSpan w:val="2"/>
            <w:tcBorders>
              <w:top w:val="nil"/>
              <w:left w:val="single" w:sz="4" w:space="0" w:color="FFFFFF" w:themeColor="background1"/>
              <w:bottom w:val="single" w:sz="4" w:space="0" w:color="auto"/>
              <w:right w:val="single" w:sz="4" w:space="0" w:color="FFFFFF" w:themeColor="background1"/>
            </w:tcBorders>
            <w:shd w:val="clear" w:color="auto" w:fill="000000" w:themeFill="text1"/>
            <w:vAlign w:val="center"/>
            <w:hideMark/>
          </w:tcPr>
          <w:p w14:paraId="3C30A16C"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Дата</w:t>
            </w:r>
          </w:p>
        </w:tc>
        <w:tc>
          <w:tcPr>
            <w:tcW w:w="4435" w:type="dxa"/>
            <w:gridSpan w:val="5"/>
            <w:tcBorders>
              <w:top w:val="single" w:sz="4" w:space="0" w:color="002776"/>
              <w:left w:val="nil"/>
              <w:bottom w:val="single" w:sz="4" w:space="0" w:color="auto"/>
              <w:right w:val="single" w:sz="4" w:space="0" w:color="FFFFFF" w:themeColor="background1"/>
            </w:tcBorders>
            <w:shd w:val="clear" w:color="auto" w:fill="000000" w:themeFill="text1"/>
            <w:vAlign w:val="center"/>
            <w:hideMark/>
          </w:tcPr>
          <w:p w14:paraId="30AD840D"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Назва</w:t>
            </w:r>
          </w:p>
        </w:tc>
        <w:tc>
          <w:tcPr>
            <w:tcW w:w="2629" w:type="dxa"/>
            <w:gridSpan w:val="4"/>
            <w:tcBorders>
              <w:top w:val="single" w:sz="4" w:space="0" w:color="002776"/>
              <w:left w:val="nil"/>
              <w:bottom w:val="single" w:sz="4" w:space="0" w:color="auto"/>
              <w:right w:val="single" w:sz="4" w:space="0" w:color="FFFFFF" w:themeColor="background1"/>
            </w:tcBorders>
            <w:shd w:val="clear" w:color="auto" w:fill="000000" w:themeFill="text1"/>
            <w:vAlign w:val="center"/>
            <w:hideMark/>
          </w:tcPr>
          <w:p w14:paraId="0BAFBC12"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Організація / Назва</w:t>
            </w:r>
          </w:p>
        </w:tc>
        <w:tc>
          <w:tcPr>
            <w:tcW w:w="1948" w:type="dxa"/>
            <w:gridSpan w:val="2"/>
            <w:tcBorders>
              <w:top w:val="single" w:sz="4" w:space="0" w:color="002776"/>
              <w:left w:val="nil"/>
              <w:bottom w:val="single" w:sz="4" w:space="0" w:color="auto"/>
              <w:right w:val="single" w:sz="4" w:space="0" w:color="002776"/>
            </w:tcBorders>
            <w:shd w:val="clear" w:color="auto" w:fill="000000" w:themeFill="text1"/>
            <w:vAlign w:val="center"/>
            <w:hideMark/>
          </w:tcPr>
          <w:p w14:paraId="6FCEADBE"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Коментарі</w:t>
            </w:r>
          </w:p>
        </w:tc>
      </w:tr>
      <w:tr w:rsidR="003B5A2C" w:rsidRPr="00534C46" w14:paraId="52BBB933" w14:textId="77777777" w:rsidTr="037510A8">
        <w:trPr>
          <w:trHeight w:val="250"/>
        </w:trPr>
        <w:tc>
          <w:tcPr>
            <w:tcW w:w="1194"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D9B253" w14:textId="25BCCBFC"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4435" w:type="dxa"/>
            <w:gridSpan w:val="5"/>
            <w:tcBorders>
              <w:top w:val="single" w:sz="4" w:space="0" w:color="auto"/>
              <w:left w:val="single" w:sz="4" w:space="0" w:color="auto"/>
              <w:bottom w:val="single" w:sz="4" w:space="0" w:color="auto"/>
              <w:right w:val="single" w:sz="4" w:space="0" w:color="auto"/>
            </w:tcBorders>
            <w:shd w:val="clear" w:color="auto" w:fill="auto"/>
            <w:hideMark/>
          </w:tcPr>
          <w:p w14:paraId="2D9AD9FE" w14:textId="56EA3B0B"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2629" w:type="dxa"/>
            <w:gridSpan w:val="4"/>
            <w:tcBorders>
              <w:top w:val="single" w:sz="4" w:space="0" w:color="auto"/>
              <w:left w:val="single" w:sz="4" w:space="0" w:color="auto"/>
              <w:bottom w:val="single" w:sz="4" w:space="0" w:color="auto"/>
              <w:right w:val="single" w:sz="4" w:space="0" w:color="auto"/>
            </w:tcBorders>
            <w:shd w:val="clear" w:color="auto" w:fill="auto"/>
            <w:hideMark/>
          </w:tcPr>
          <w:p w14:paraId="28A9B5D3" w14:textId="72E7ED2F"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194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B11D3F" w14:textId="46831C42"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14:paraId="69BF0B51" w14:textId="77777777" w:rsidTr="037510A8">
        <w:trPr>
          <w:trHeight w:val="270"/>
        </w:trPr>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06BCC607"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4435"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14:paraId="1305AE9F"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262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5C08C674"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194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7B22EEC"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14:paraId="0D187BD3" w14:textId="77777777" w:rsidTr="037510A8">
        <w:trPr>
          <w:trHeight w:val="270"/>
        </w:trPr>
        <w:tc>
          <w:tcPr>
            <w:tcW w:w="1194"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1221EBB"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4435"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14:paraId="7501D2E2"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2629"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620417F8"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194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2186646"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14:paraId="1C57BCCA" w14:textId="77777777" w:rsidTr="037510A8">
        <w:trPr>
          <w:trHeight w:val="465"/>
        </w:trPr>
        <w:tc>
          <w:tcPr>
            <w:tcW w:w="10206" w:type="dxa"/>
            <w:gridSpan w:val="13"/>
            <w:tcBorders>
              <w:top w:val="nil"/>
              <w:left w:val="nil"/>
              <w:bottom w:val="nil"/>
              <w:right w:val="nil"/>
            </w:tcBorders>
            <w:shd w:val="clear" w:color="auto" w:fill="auto"/>
            <w:noWrap/>
            <w:vAlign w:val="bottom"/>
            <w:hideMark/>
          </w:tcPr>
          <w:p w14:paraId="05CCA7A3" w14:textId="77777777"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14:paraId="1747CDCB" w14:textId="77777777" w:rsidR="003B5A2C" w:rsidRPr="00534C46" w:rsidRDefault="003B5A2C" w:rsidP="00D84C9D">
            <w:pPr>
              <w:spacing w:after="0" w:line="240" w:lineRule="auto"/>
              <w:rPr>
                <w:rFonts w:ascii="Times New Roman" w:eastAsia="Times New Roman" w:hAnsi="Times New Roman" w:cs="Times New Roman"/>
                <w:b/>
                <w:bCs/>
                <w:sz w:val="28"/>
                <w:szCs w:val="24"/>
                <w:lang w:val="uk-UA"/>
              </w:rPr>
            </w:pPr>
          </w:p>
          <w:p w14:paraId="38AE935A" w14:textId="77777777" w:rsidR="003B5A2C" w:rsidRPr="00534C46" w:rsidRDefault="003B5A2C" w:rsidP="00D84C9D">
            <w:pPr>
              <w:spacing w:after="0" w:line="240" w:lineRule="auto"/>
              <w:rPr>
                <w:rFonts w:ascii="Times New Roman" w:eastAsia="Times New Roman" w:hAnsi="Times New Roman" w:cs="Times New Roman"/>
                <w:b/>
                <w:bCs/>
                <w:sz w:val="24"/>
                <w:szCs w:val="24"/>
                <w:lang w:val="uk-UA"/>
              </w:rPr>
            </w:pPr>
            <w:r w:rsidRPr="00534C46">
              <w:rPr>
                <w:rFonts w:ascii="Times New Roman" w:eastAsia="Times New Roman" w:hAnsi="Times New Roman" w:cs="Times New Roman"/>
                <w:b/>
                <w:bCs/>
                <w:sz w:val="28"/>
                <w:szCs w:val="24"/>
                <w:lang w:val="uk-UA"/>
              </w:rPr>
              <w:t>Поширення фінального документа</w:t>
            </w:r>
          </w:p>
        </w:tc>
      </w:tr>
      <w:tr w:rsidR="003B5A2C" w:rsidRPr="00534C46" w14:paraId="402CD5D0" w14:textId="77777777" w:rsidTr="037510A8">
        <w:trPr>
          <w:trHeight w:val="270"/>
        </w:trPr>
        <w:tc>
          <w:tcPr>
            <w:tcW w:w="5103" w:type="dxa"/>
            <w:gridSpan w:val="5"/>
            <w:tcBorders>
              <w:top w:val="nil"/>
              <w:left w:val="nil"/>
              <w:bottom w:val="single" w:sz="4" w:space="0" w:color="auto"/>
              <w:right w:val="nil"/>
            </w:tcBorders>
            <w:shd w:val="clear" w:color="auto" w:fill="auto"/>
            <w:noWrap/>
            <w:hideMark/>
          </w:tcPr>
          <w:p w14:paraId="6CF243BB" w14:textId="77777777" w:rsidR="003B5A2C" w:rsidRPr="00534C46" w:rsidRDefault="003B5A2C" w:rsidP="00D84C9D">
            <w:pPr>
              <w:spacing w:after="0" w:line="240" w:lineRule="auto"/>
              <w:rPr>
                <w:rFonts w:ascii="Times New Roman" w:eastAsia="Times New Roman" w:hAnsi="Times New Roman" w:cs="Times New Roman"/>
                <w:szCs w:val="18"/>
                <w:lang w:val="uk-UA"/>
              </w:rPr>
            </w:pPr>
            <w:r w:rsidRPr="00534C46">
              <w:rPr>
                <w:rFonts w:ascii="Times New Roman" w:eastAsia="Times New Roman" w:hAnsi="Times New Roman" w:cs="Times New Roman"/>
                <w:szCs w:val="18"/>
                <w:lang w:val="uk-UA"/>
              </w:rPr>
              <w:t>Одержувачами остаточної версії цього документа є наступні особи:</w:t>
            </w:r>
          </w:p>
        </w:tc>
        <w:tc>
          <w:tcPr>
            <w:tcW w:w="2424" w:type="dxa"/>
            <w:gridSpan w:val="3"/>
            <w:tcBorders>
              <w:top w:val="nil"/>
              <w:left w:val="nil"/>
              <w:bottom w:val="single" w:sz="4" w:space="0" w:color="auto"/>
              <w:right w:val="nil"/>
            </w:tcBorders>
            <w:shd w:val="clear" w:color="auto" w:fill="auto"/>
            <w:hideMark/>
          </w:tcPr>
          <w:p w14:paraId="251D5F89" w14:textId="77777777" w:rsidR="003B5A2C" w:rsidRPr="00534C46" w:rsidRDefault="003B5A2C" w:rsidP="00D84C9D">
            <w:pPr>
              <w:spacing w:after="0" w:line="240" w:lineRule="auto"/>
              <w:rPr>
                <w:rFonts w:ascii="Times New Roman" w:eastAsia="Times New Roman" w:hAnsi="Times New Roman" w:cs="Times New Roman"/>
                <w:szCs w:val="18"/>
                <w:lang w:val="uk-UA"/>
              </w:rPr>
            </w:pPr>
          </w:p>
        </w:tc>
        <w:tc>
          <w:tcPr>
            <w:tcW w:w="952" w:type="dxa"/>
            <w:gridSpan w:val="4"/>
            <w:tcBorders>
              <w:top w:val="nil"/>
              <w:left w:val="nil"/>
              <w:bottom w:val="single" w:sz="4" w:space="0" w:color="auto"/>
              <w:right w:val="nil"/>
            </w:tcBorders>
            <w:shd w:val="clear" w:color="auto" w:fill="auto"/>
            <w:hideMark/>
          </w:tcPr>
          <w:p w14:paraId="72E6D552" w14:textId="77777777" w:rsidR="003B5A2C" w:rsidRPr="00534C46" w:rsidRDefault="003B5A2C" w:rsidP="00D84C9D">
            <w:pPr>
              <w:spacing w:after="0" w:line="240" w:lineRule="auto"/>
              <w:jc w:val="center"/>
              <w:rPr>
                <w:rFonts w:ascii="Times New Roman" w:eastAsia="Times New Roman" w:hAnsi="Times New Roman" w:cs="Times New Roman"/>
                <w:sz w:val="20"/>
                <w:szCs w:val="20"/>
                <w:lang w:val="uk-UA"/>
              </w:rPr>
            </w:pPr>
          </w:p>
        </w:tc>
        <w:tc>
          <w:tcPr>
            <w:tcW w:w="1727" w:type="dxa"/>
            <w:tcBorders>
              <w:top w:val="nil"/>
              <w:left w:val="nil"/>
              <w:bottom w:val="single" w:sz="4" w:space="0" w:color="auto"/>
              <w:right w:val="nil"/>
            </w:tcBorders>
            <w:shd w:val="clear" w:color="auto" w:fill="auto"/>
            <w:hideMark/>
          </w:tcPr>
          <w:p w14:paraId="1C92A0BB" w14:textId="77777777" w:rsidR="003B5A2C" w:rsidRPr="00534C46" w:rsidRDefault="003B5A2C" w:rsidP="00D84C9D">
            <w:pPr>
              <w:spacing w:after="0" w:line="240" w:lineRule="auto"/>
              <w:jc w:val="center"/>
              <w:rPr>
                <w:rFonts w:ascii="Times New Roman" w:eastAsia="Times New Roman" w:hAnsi="Times New Roman" w:cs="Times New Roman"/>
                <w:sz w:val="20"/>
                <w:szCs w:val="20"/>
                <w:lang w:val="uk-UA"/>
              </w:rPr>
            </w:pPr>
          </w:p>
        </w:tc>
      </w:tr>
      <w:tr w:rsidR="003B5A2C" w:rsidRPr="00534C46" w14:paraId="202378EC" w14:textId="77777777" w:rsidTr="037510A8">
        <w:trPr>
          <w:trHeight w:val="330"/>
        </w:trPr>
        <w:tc>
          <w:tcPr>
            <w:tcW w:w="5103" w:type="dxa"/>
            <w:gridSpan w:val="5"/>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13136907"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Ім'я</w:t>
            </w:r>
          </w:p>
        </w:tc>
        <w:tc>
          <w:tcPr>
            <w:tcW w:w="5103" w:type="dxa"/>
            <w:gridSpan w:val="8"/>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6AB0EA90" w14:textId="77777777" w:rsidR="003B5A2C" w:rsidRPr="00534C46" w:rsidRDefault="003B5A2C" w:rsidP="00D84C9D">
            <w:pPr>
              <w:spacing w:after="0" w:line="240" w:lineRule="auto"/>
              <w:rPr>
                <w:rFonts w:ascii="Times New Roman" w:eastAsia="Times New Roman" w:hAnsi="Times New Roman" w:cs="Times New Roman"/>
                <w:b/>
                <w:bCs/>
                <w:color w:val="FFFFFF"/>
                <w:szCs w:val="18"/>
                <w:lang w:val="uk-UA"/>
              </w:rPr>
            </w:pPr>
            <w:r w:rsidRPr="00534C46">
              <w:rPr>
                <w:rFonts w:ascii="Times New Roman" w:eastAsia="Times New Roman" w:hAnsi="Times New Roman" w:cs="Times New Roman"/>
                <w:b/>
                <w:bCs/>
                <w:color w:val="FFFFFF"/>
                <w:lang w:val="uk-UA"/>
              </w:rPr>
              <w:t>Організація / Назва</w:t>
            </w:r>
          </w:p>
        </w:tc>
      </w:tr>
      <w:tr w:rsidR="003B5A2C" w:rsidRPr="00534C46" w14:paraId="6C828C15" w14:textId="77777777"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0BE2AAB6" w14:textId="28BEDB11"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c>
          <w:tcPr>
            <w:tcW w:w="5103" w:type="dxa"/>
            <w:gridSpan w:val="8"/>
            <w:tcBorders>
              <w:top w:val="single" w:sz="4" w:space="0" w:color="auto"/>
              <w:left w:val="single" w:sz="4" w:space="0" w:color="auto"/>
              <w:bottom w:val="single" w:sz="4" w:space="0" w:color="auto"/>
              <w:right w:val="single" w:sz="4" w:space="0" w:color="auto"/>
            </w:tcBorders>
            <w:shd w:val="clear" w:color="auto" w:fill="auto"/>
          </w:tcPr>
          <w:p w14:paraId="11BBCBB5" w14:textId="11F96C5D" w:rsidR="003B5A2C" w:rsidRPr="00534C46" w:rsidRDefault="003B5A2C" w:rsidP="00D84C9D">
            <w:pPr>
              <w:spacing w:after="0" w:line="240" w:lineRule="auto"/>
              <w:rPr>
                <w:rFonts w:ascii="Times New Roman" w:eastAsia="Times New Roman" w:hAnsi="Times New Roman" w:cs="Times New Roman"/>
                <w:color w:val="000000"/>
                <w:szCs w:val="18"/>
                <w:lang w:val="uk-UA"/>
              </w:rPr>
            </w:pPr>
          </w:p>
        </w:tc>
      </w:tr>
      <w:tr w:rsidR="003B5A2C" w:rsidRPr="00534C46" w14:paraId="33277E20" w14:textId="77777777"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14:paraId="6744FDB5"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14:paraId="5CC6012A"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14:paraId="6B64B357" w14:textId="77777777"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14:paraId="0D1E719D"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14:paraId="63F93B4C"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14:paraId="4C1A043E" w14:textId="77777777" w:rsidTr="037510A8">
        <w:trPr>
          <w:trHeight w:val="270"/>
        </w:trPr>
        <w:tc>
          <w:tcPr>
            <w:tcW w:w="5103"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14:paraId="1140FD8E"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14:paraId="054BE843"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r w:rsidR="003B5A2C" w:rsidRPr="00534C46" w14:paraId="793B0C6C" w14:textId="77777777" w:rsidTr="037510A8">
        <w:trPr>
          <w:trHeight w:val="270"/>
        </w:trPr>
        <w:tc>
          <w:tcPr>
            <w:tcW w:w="5103" w:type="dxa"/>
            <w:gridSpan w:val="5"/>
            <w:tcBorders>
              <w:top w:val="single" w:sz="4" w:space="0" w:color="auto"/>
              <w:left w:val="single" w:sz="4" w:space="0" w:color="002776"/>
              <w:bottom w:val="single" w:sz="4" w:space="0" w:color="002776"/>
              <w:right w:val="single" w:sz="4" w:space="0" w:color="002776"/>
            </w:tcBorders>
            <w:shd w:val="clear" w:color="auto" w:fill="FFFFFF" w:themeFill="background1"/>
            <w:hideMark/>
          </w:tcPr>
          <w:p w14:paraId="1D219751"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c>
          <w:tcPr>
            <w:tcW w:w="5103" w:type="dxa"/>
            <w:gridSpan w:val="8"/>
            <w:tcBorders>
              <w:top w:val="single" w:sz="4" w:space="0" w:color="auto"/>
              <w:left w:val="nil"/>
              <w:bottom w:val="single" w:sz="4" w:space="0" w:color="002776"/>
              <w:right w:val="single" w:sz="4" w:space="0" w:color="002776"/>
            </w:tcBorders>
            <w:shd w:val="clear" w:color="auto" w:fill="FFFFFF" w:themeFill="background1"/>
            <w:hideMark/>
          </w:tcPr>
          <w:p w14:paraId="2CB6BB45" w14:textId="77777777" w:rsidR="003B5A2C" w:rsidRPr="00534C46" w:rsidRDefault="037510A8" w:rsidP="037510A8">
            <w:pPr>
              <w:spacing w:after="0" w:line="240" w:lineRule="auto"/>
              <w:rPr>
                <w:rFonts w:ascii="Times New Roman" w:eastAsia="Times New Roman" w:hAnsi="Times New Roman" w:cs="Times New Roman"/>
                <w:color w:val="FFFFFF" w:themeColor="background1"/>
                <w:lang w:val="uk-UA"/>
              </w:rPr>
            </w:pPr>
            <w:r w:rsidRPr="00534C46">
              <w:rPr>
                <w:rFonts w:ascii="Times New Roman" w:eastAsia="Times New Roman" w:hAnsi="Times New Roman" w:cs="Times New Roman"/>
                <w:color w:val="FFFFFF" w:themeColor="background1"/>
                <w:lang w:val="uk-UA"/>
              </w:rPr>
              <w:t> </w:t>
            </w:r>
          </w:p>
        </w:tc>
      </w:tr>
    </w:tbl>
    <w:p w14:paraId="4CC04A50" w14:textId="77777777" w:rsidR="003B5A2C" w:rsidRPr="00534C46" w:rsidRDefault="003B5A2C">
      <w:pPr>
        <w:rPr>
          <w:rFonts w:ascii="Times New Roman" w:eastAsia="Times New Roman" w:hAnsi="Times New Roman" w:cs="Times New Roman"/>
          <w:b/>
          <w:bCs/>
          <w:kern w:val="32"/>
          <w:sz w:val="32"/>
          <w:szCs w:val="24"/>
          <w:lang w:val="uk-UA"/>
        </w:rPr>
      </w:pPr>
      <w:r w:rsidRPr="00534C46">
        <w:rPr>
          <w:rFonts w:ascii="Times New Roman" w:hAnsi="Times New Roman" w:cs="Times New Roman"/>
          <w:lang w:val="uk-UA"/>
        </w:rPr>
        <w:br w:type="page"/>
      </w:r>
    </w:p>
    <w:p w14:paraId="18B3E628" w14:textId="37081953" w:rsidR="00160E12" w:rsidRPr="00534C46" w:rsidRDefault="003E7282" w:rsidP="00E629EF">
      <w:pPr>
        <w:pStyle w:val="1"/>
        <w:numPr>
          <w:ilvl w:val="0"/>
          <w:numId w:val="0"/>
        </w:numPr>
        <w:ind w:left="432" w:hanging="432"/>
      </w:pPr>
      <w:bookmarkStart w:id="3" w:name="_Toc50533907"/>
      <w:r w:rsidRPr="00534C46">
        <w:lastRenderedPageBreak/>
        <w:t>Перелік скорочень</w:t>
      </w:r>
      <w:bookmarkEnd w:id="1"/>
      <w:bookmarkEnd w:id="2"/>
      <w:bookmarkEnd w:id="3"/>
    </w:p>
    <w:p w14:paraId="135C5F88" w14:textId="77777777" w:rsidR="00785781" w:rsidRPr="00534C46" w:rsidRDefault="00785781" w:rsidP="00785781">
      <w:pPr>
        <w:spacing w:after="0" w:line="240" w:lineRule="auto"/>
        <w:rPr>
          <w:rFonts w:ascii="Times New Roman" w:hAnsi="Times New Roman" w:cs="Times New Roman"/>
          <w:sz w:val="32"/>
          <w:szCs w:val="32"/>
          <w:lang w:val="uk-UA"/>
        </w:rPr>
      </w:pPr>
    </w:p>
    <w:p w14:paraId="48913D62"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API (англ. Application Programming Interface) – інтерфейс прикладного програмування</w:t>
      </w:r>
    </w:p>
    <w:p w14:paraId="6A063B2F" w14:textId="4699082E" w:rsidR="000D23C1" w:rsidRPr="00534C46" w:rsidRDefault="000D23C1"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DRG (англ. Diagnostically Related Groups) – д</w:t>
      </w:r>
      <w:r w:rsidR="00F20ED1" w:rsidRPr="00534C46">
        <w:rPr>
          <w:rFonts w:ascii="Times New Roman" w:hAnsi="Times New Roman" w:cs="Times New Roman"/>
          <w:sz w:val="24"/>
          <w:szCs w:val="24"/>
          <w:lang w:val="uk-UA"/>
        </w:rPr>
        <w:t>і</w:t>
      </w:r>
      <w:r w:rsidRPr="00534C46">
        <w:rPr>
          <w:rFonts w:ascii="Times New Roman" w:hAnsi="Times New Roman" w:cs="Times New Roman"/>
          <w:sz w:val="24"/>
          <w:szCs w:val="24"/>
          <w:lang w:val="uk-UA"/>
        </w:rPr>
        <w:t xml:space="preserve">агностично споріднені групи (див. також </w:t>
      </w:r>
      <w:r w:rsidRPr="00534C46">
        <w:rPr>
          <w:rFonts w:ascii="Times New Roman" w:hAnsi="Times New Roman" w:cs="Times New Roman"/>
          <w:i/>
          <w:sz w:val="24"/>
          <w:szCs w:val="24"/>
          <w:lang w:val="uk-UA"/>
        </w:rPr>
        <w:t>ДСГ</w:t>
      </w:r>
      <w:r w:rsidRPr="00534C46">
        <w:rPr>
          <w:rFonts w:ascii="Times New Roman" w:hAnsi="Times New Roman" w:cs="Times New Roman"/>
          <w:sz w:val="24"/>
          <w:szCs w:val="24"/>
          <w:lang w:val="uk-UA"/>
        </w:rPr>
        <w:t>)</w:t>
      </w:r>
    </w:p>
    <w:p w14:paraId="319656EF" w14:textId="08EC3DA9" w:rsidR="000D23C1" w:rsidRPr="00534C46" w:rsidRDefault="000D23C1"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WBS (англ. Work Breakdown Structure) – структура робіт проекту</w:t>
      </w:r>
    </w:p>
    <w:p w14:paraId="06ECC2EE"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АІС – автоматизована інформаційна система</w:t>
      </w:r>
    </w:p>
    <w:p w14:paraId="43FECE45"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АПК – апаратно-програмний комплекс</w:t>
      </w:r>
    </w:p>
    <w:p w14:paraId="213C148B"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АРМ – автоматизоване робоче місце</w:t>
      </w:r>
    </w:p>
    <w:p w14:paraId="18ECEC6B"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БД – база даних</w:t>
      </w:r>
    </w:p>
    <w:p w14:paraId="54368921"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ВІП – внутрішній інформаційний простір</w:t>
      </w:r>
    </w:p>
    <w:p w14:paraId="30766743" w14:textId="77777777" w:rsidR="0040083C" w:rsidRPr="00534C46" w:rsidRDefault="0040083C" w:rsidP="0040083C">
      <w:pPr>
        <w:rPr>
          <w:rFonts w:ascii="Times New Roman" w:hAnsi="Times New Roman" w:cs="Times New Roman"/>
          <w:sz w:val="24"/>
          <w:szCs w:val="24"/>
          <w:lang w:val="uk-UA"/>
        </w:rPr>
      </w:pPr>
      <w:r w:rsidRPr="00534C46">
        <w:rPr>
          <w:rFonts w:ascii="Times New Roman" w:hAnsi="Times New Roman" w:cs="Times New Roman"/>
          <w:sz w:val="24"/>
          <w:szCs w:val="24"/>
          <w:lang w:val="uk-UA"/>
        </w:rPr>
        <w:t>ДКСУ – Державна казначейська служба України</w:t>
      </w:r>
    </w:p>
    <w:p w14:paraId="4EBD725B" w14:textId="77777777" w:rsidR="000D23C1" w:rsidRPr="00534C46" w:rsidRDefault="000D23C1" w:rsidP="000D23C1">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ДС – державна служба</w:t>
      </w:r>
    </w:p>
    <w:p w14:paraId="53E533BA" w14:textId="4689C2B6" w:rsidR="000D23C1" w:rsidRPr="00534C46" w:rsidRDefault="000D23C1"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ДСГ – д</w:t>
      </w:r>
      <w:r w:rsidR="00F20ED1" w:rsidRPr="00534C46">
        <w:rPr>
          <w:rFonts w:ascii="Times New Roman" w:hAnsi="Times New Roman" w:cs="Times New Roman"/>
          <w:sz w:val="24"/>
          <w:szCs w:val="24"/>
          <w:lang w:val="uk-UA"/>
        </w:rPr>
        <w:t>і</w:t>
      </w:r>
      <w:r w:rsidRPr="00534C46">
        <w:rPr>
          <w:rFonts w:ascii="Times New Roman" w:hAnsi="Times New Roman" w:cs="Times New Roman"/>
          <w:sz w:val="24"/>
          <w:szCs w:val="24"/>
          <w:lang w:val="uk-UA"/>
        </w:rPr>
        <w:t xml:space="preserve">агностично споріднені групи (див. також </w:t>
      </w:r>
      <w:r w:rsidRPr="00534C46">
        <w:rPr>
          <w:rFonts w:ascii="Times New Roman" w:hAnsi="Times New Roman" w:cs="Times New Roman"/>
          <w:i/>
          <w:sz w:val="24"/>
          <w:szCs w:val="24"/>
          <w:lang w:val="uk-UA"/>
        </w:rPr>
        <w:t>DRG</w:t>
      </w:r>
      <w:r w:rsidRPr="00534C46">
        <w:rPr>
          <w:rFonts w:ascii="Times New Roman" w:hAnsi="Times New Roman" w:cs="Times New Roman"/>
          <w:sz w:val="24"/>
          <w:szCs w:val="24"/>
          <w:lang w:val="uk-UA"/>
        </w:rPr>
        <w:t>)</w:t>
      </w:r>
    </w:p>
    <w:p w14:paraId="49644AC2"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ЕЦП – електронний цифровий підпис</w:t>
      </w:r>
    </w:p>
    <w:p w14:paraId="2794D104"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ІТ – інформаційні технології</w:t>
      </w:r>
    </w:p>
    <w:p w14:paraId="13234672" w14:textId="7AC22105" w:rsidR="00D405E4" w:rsidRPr="00534C46" w:rsidRDefault="0040083C"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w:t>
      </w:r>
      <w:r w:rsidR="00D405E4" w:rsidRPr="00534C46">
        <w:rPr>
          <w:rFonts w:ascii="Times New Roman" w:hAnsi="Times New Roman" w:cs="Times New Roman"/>
          <w:sz w:val="24"/>
          <w:szCs w:val="24"/>
          <w:lang w:val="uk-UA"/>
        </w:rPr>
        <w:t xml:space="preserve"> – </w:t>
      </w:r>
      <w:r w:rsidR="000D23C1" w:rsidRPr="00534C46">
        <w:rPr>
          <w:rFonts w:ascii="Times New Roman" w:hAnsi="Times New Roman" w:cs="Times New Roman"/>
          <w:sz w:val="24"/>
          <w:szCs w:val="24"/>
          <w:lang w:val="uk-UA"/>
        </w:rPr>
        <w:t>Інформаційна</w:t>
      </w:r>
      <w:r w:rsidR="00D405E4" w:rsidRPr="00534C46">
        <w:rPr>
          <w:rFonts w:ascii="Times New Roman" w:hAnsi="Times New Roman" w:cs="Times New Roman"/>
          <w:sz w:val="24"/>
          <w:szCs w:val="24"/>
          <w:lang w:val="uk-UA"/>
        </w:rPr>
        <w:t xml:space="preserve"> система </w:t>
      </w:r>
      <w:r w:rsidRPr="00534C46">
        <w:rPr>
          <w:rFonts w:ascii="Times New Roman" w:hAnsi="Times New Roman" w:cs="Times New Roman"/>
          <w:sz w:val="24"/>
          <w:szCs w:val="24"/>
          <w:lang w:val="uk-UA"/>
        </w:rPr>
        <w:t>Національної служби здоров’я України</w:t>
      </w:r>
      <w:r w:rsidR="000D23C1" w:rsidRPr="00534C46">
        <w:rPr>
          <w:rFonts w:ascii="Times New Roman" w:hAnsi="Times New Roman" w:cs="Times New Roman"/>
          <w:sz w:val="24"/>
          <w:szCs w:val="24"/>
          <w:lang w:val="uk-UA"/>
        </w:rPr>
        <w:t xml:space="preserve"> (див. тлумачення у </w:t>
      </w:r>
      <w:r w:rsidR="000D23C1" w:rsidRPr="00534C46">
        <w:rPr>
          <w:rFonts w:ascii="Times New Roman" w:hAnsi="Times New Roman" w:cs="Times New Roman"/>
          <w:i/>
          <w:sz w:val="24"/>
          <w:szCs w:val="24"/>
          <w:lang w:val="uk-UA"/>
        </w:rPr>
        <w:t>2. Словнику термінів</w:t>
      </w:r>
      <w:r w:rsidR="000D23C1" w:rsidRPr="00534C46">
        <w:rPr>
          <w:rFonts w:ascii="Times New Roman" w:hAnsi="Times New Roman" w:cs="Times New Roman"/>
          <w:sz w:val="24"/>
          <w:szCs w:val="24"/>
          <w:lang w:val="uk-UA"/>
        </w:rPr>
        <w:t>)</w:t>
      </w:r>
    </w:p>
    <w:p w14:paraId="4B523B89" w14:textId="77777777" w:rsidR="0040083C" w:rsidRPr="00534C46" w:rsidRDefault="0040083C" w:rsidP="0040083C">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КЕКВ – код економічної класифікації видатків бюджету</w:t>
      </w:r>
    </w:p>
    <w:p w14:paraId="605CD8AE" w14:textId="079FE61F" w:rsidR="00296600" w:rsidRPr="00534C46" w:rsidRDefault="00296600" w:rsidP="0040083C">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КПКВК – код програмної класифікації видатків бюджету</w:t>
      </w:r>
    </w:p>
    <w:p w14:paraId="2CC2D27C"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КСЗІ – комплексна система захисту інформації </w:t>
      </w:r>
    </w:p>
    <w:p w14:paraId="49119F1C"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МІС – медичні інформаційні системи</w:t>
      </w:r>
    </w:p>
    <w:p w14:paraId="4411DAA0" w14:textId="2009CF5C"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МОЗ – Міністерство охорони </w:t>
      </w:r>
      <w:r w:rsidR="00DA5220" w:rsidRPr="00534C46">
        <w:rPr>
          <w:rFonts w:ascii="Times New Roman" w:hAnsi="Times New Roman" w:cs="Times New Roman"/>
          <w:sz w:val="24"/>
          <w:szCs w:val="24"/>
          <w:lang w:val="uk-UA"/>
        </w:rPr>
        <w:t>здоров’я</w:t>
      </w:r>
      <w:r w:rsidRPr="00534C46">
        <w:rPr>
          <w:rFonts w:ascii="Times New Roman" w:hAnsi="Times New Roman" w:cs="Times New Roman"/>
          <w:sz w:val="24"/>
          <w:szCs w:val="24"/>
          <w:lang w:val="uk-UA"/>
        </w:rPr>
        <w:t xml:space="preserve"> України</w:t>
      </w:r>
    </w:p>
    <w:p w14:paraId="7BFD03B6" w14:textId="77777777" w:rsidR="0040083C" w:rsidRPr="00534C46" w:rsidRDefault="0040083C" w:rsidP="0040083C">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НДІ – нормативно-довідкова інформація</w:t>
      </w:r>
    </w:p>
    <w:p w14:paraId="6311C7A1" w14:textId="401AF76A" w:rsidR="00315F66" w:rsidRPr="00534C46" w:rsidRDefault="00315F66"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НП(с)БОДС – Національні положення (стандарти) бухгалтерського обліку в державному секторі</w:t>
      </w:r>
    </w:p>
    <w:p w14:paraId="34846A48"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НСЗУ – Національна служба здоров’я України</w:t>
      </w:r>
    </w:p>
    <w:p w14:paraId="56EE2E16" w14:textId="1C4BE9E3" w:rsidR="00D405E4" w:rsidRPr="00534C46" w:rsidRDefault="037510A8" w:rsidP="037510A8">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ПЗ –</w:t>
      </w:r>
      <w:r w:rsidR="00296600"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програмне забезпечення</w:t>
      </w:r>
    </w:p>
    <w:p w14:paraId="0A6AEB58"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СЕВ – система електронної взаємодії органів виконавчої влади</w:t>
      </w:r>
    </w:p>
    <w:p w14:paraId="42D35148"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СЕД – система електронного документообігу</w:t>
      </w:r>
    </w:p>
    <w:p w14:paraId="3FE2077B"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СКБД – система керування базою даних</w:t>
      </w:r>
    </w:p>
    <w:p w14:paraId="5D45C8BB"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СПЗ – спеціалізоване програмне забезпечення</w:t>
      </w:r>
    </w:p>
    <w:p w14:paraId="59329FF9" w14:textId="77777777" w:rsidR="00D405E4" w:rsidRPr="00534C46" w:rsidRDefault="00D405E4" w:rsidP="00D405E4">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ТЗ – технічне завдання</w:t>
      </w:r>
    </w:p>
    <w:p w14:paraId="3F715E84" w14:textId="7B4DC161" w:rsidR="00315F66" w:rsidRPr="00534C46" w:rsidRDefault="00315F66" w:rsidP="00F0010F">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ЦК (</w:t>
      </w:r>
      <w:r w:rsidR="00B51A63" w:rsidRPr="00534C46">
        <w:rPr>
          <w:rFonts w:ascii="Times New Roman" w:hAnsi="Times New Roman" w:cs="Times New Roman"/>
          <w:sz w:val="24"/>
          <w:szCs w:val="24"/>
          <w:lang w:val="uk-UA"/>
        </w:rPr>
        <w:t>eHealth</w:t>
      </w:r>
      <w:r w:rsidRPr="00534C46">
        <w:rPr>
          <w:rFonts w:ascii="Times New Roman" w:hAnsi="Times New Roman" w:cs="Times New Roman"/>
          <w:sz w:val="24"/>
          <w:szCs w:val="24"/>
          <w:lang w:val="uk-UA"/>
        </w:rPr>
        <w:t>) – центральний компонент (</w:t>
      </w:r>
      <w:r w:rsidR="00B51A63" w:rsidRPr="00534C46">
        <w:rPr>
          <w:rFonts w:ascii="Times New Roman" w:hAnsi="Times New Roman" w:cs="Times New Roman"/>
          <w:sz w:val="24"/>
          <w:szCs w:val="24"/>
          <w:lang w:val="uk-UA"/>
        </w:rPr>
        <w:t>eHealth</w:t>
      </w:r>
      <w:r w:rsidRPr="00534C46">
        <w:rPr>
          <w:rFonts w:ascii="Times New Roman" w:hAnsi="Times New Roman" w:cs="Times New Roman"/>
          <w:sz w:val="24"/>
          <w:szCs w:val="24"/>
          <w:lang w:val="uk-UA"/>
        </w:rPr>
        <w:t>)</w:t>
      </w:r>
    </w:p>
    <w:p w14:paraId="062FFED5" w14:textId="77777777" w:rsidR="00160E12" w:rsidRPr="00534C46" w:rsidRDefault="00160E12" w:rsidP="00F0010F">
      <w:pPr>
        <w:spacing w:before="120" w:after="120" w:line="240" w:lineRule="auto"/>
        <w:rPr>
          <w:rFonts w:ascii="Times New Roman" w:hAnsi="Times New Roman" w:cs="Times New Roman"/>
          <w:sz w:val="24"/>
          <w:szCs w:val="24"/>
          <w:lang w:val="uk-UA"/>
        </w:rPr>
      </w:pPr>
      <w:r w:rsidRPr="00534C46">
        <w:rPr>
          <w:rFonts w:ascii="Times New Roman" w:hAnsi="Times New Roman" w:cs="Times New Roman"/>
          <w:sz w:val="24"/>
          <w:szCs w:val="24"/>
          <w:lang w:val="uk-UA"/>
        </w:rPr>
        <w:t>ЦОД – центр обробки даних</w:t>
      </w:r>
    </w:p>
    <w:p w14:paraId="7A4FF004" w14:textId="77777777" w:rsidR="00770BE2" w:rsidRPr="00534C46" w:rsidRDefault="00770BE2" w:rsidP="00F0010F">
      <w:pPr>
        <w:spacing w:before="120" w:after="120" w:line="240" w:lineRule="auto"/>
        <w:rPr>
          <w:rFonts w:ascii="Times New Roman" w:hAnsi="Times New Roman" w:cs="Times New Roman"/>
          <w:sz w:val="18"/>
          <w:szCs w:val="24"/>
          <w:lang w:val="uk-UA"/>
        </w:rPr>
      </w:pPr>
      <w:r w:rsidRPr="00534C46">
        <w:rPr>
          <w:rFonts w:ascii="Times New Roman" w:hAnsi="Times New Roman" w:cs="Times New Roman"/>
          <w:sz w:val="18"/>
          <w:szCs w:val="24"/>
          <w:lang w:val="uk-UA"/>
        </w:rPr>
        <w:br w:type="page"/>
      </w:r>
    </w:p>
    <w:p w14:paraId="67B7C3F5" w14:textId="77777777" w:rsidR="00160E12" w:rsidRPr="00534C46" w:rsidRDefault="003E7282" w:rsidP="00E629EF">
      <w:pPr>
        <w:pStyle w:val="1"/>
        <w:numPr>
          <w:ilvl w:val="0"/>
          <w:numId w:val="0"/>
        </w:numPr>
        <w:ind w:left="432" w:hanging="432"/>
      </w:pPr>
      <w:bookmarkStart w:id="4" w:name="_Toc9522709"/>
      <w:bookmarkStart w:id="5" w:name="_Toc12442420"/>
      <w:bookmarkStart w:id="6" w:name="_Toc50533908"/>
      <w:r w:rsidRPr="00534C46">
        <w:lastRenderedPageBreak/>
        <w:t>Словник термінів</w:t>
      </w:r>
      <w:bookmarkEnd w:id="4"/>
      <w:bookmarkEnd w:id="5"/>
      <w:bookmarkEnd w:id="6"/>
    </w:p>
    <w:p w14:paraId="02D15422" w14:textId="77777777" w:rsidR="00785781" w:rsidRPr="00534C46" w:rsidRDefault="00785781" w:rsidP="006F6B3E">
      <w:pPr>
        <w:pStyle w:val="Documentdate"/>
        <w:rPr>
          <w:rFonts w:ascii="Times New Roman" w:hAnsi="Times New Roman" w:cs="Times New Roman"/>
          <w:b/>
          <w:sz w:val="24"/>
          <w:szCs w:val="24"/>
          <w:lang w:val="uk-UA"/>
        </w:rPr>
      </w:pPr>
    </w:p>
    <w:p w14:paraId="747659F5" w14:textId="06CFC313" w:rsidR="0040083C" w:rsidRPr="00534C46" w:rsidRDefault="037510A8" w:rsidP="037510A8">
      <w:pPr>
        <w:pStyle w:val="Documentdate"/>
        <w:rPr>
          <w:rFonts w:ascii="Times New Roman" w:hAnsi="Times New Roman" w:cs="Times New Roman"/>
          <w:sz w:val="24"/>
          <w:szCs w:val="24"/>
          <w:lang w:val="uk-UA"/>
        </w:rPr>
      </w:pPr>
      <w:r w:rsidRPr="00534C46">
        <w:rPr>
          <w:rFonts w:ascii="Times New Roman" w:hAnsi="Times New Roman" w:cs="Times New Roman"/>
          <w:b/>
          <w:bCs/>
          <w:sz w:val="24"/>
          <w:szCs w:val="24"/>
          <w:lang w:val="uk-UA"/>
        </w:rPr>
        <w:t>Авторизація, автентифікація –</w:t>
      </w:r>
      <w:r w:rsidRPr="00534C46">
        <w:rPr>
          <w:rFonts w:ascii="Times New Roman" w:hAnsi="Times New Roman" w:cs="Times New Roman"/>
          <w:sz w:val="24"/>
          <w:szCs w:val="24"/>
          <w:lang w:val="uk-UA"/>
        </w:rPr>
        <w:t xml:space="preserve"> перевірка прав доступу користувача відповідно до введених логіну і пароля та отримання ним доступу до ресурсів відповідно до наданих йому прав</w:t>
      </w:r>
      <w:r w:rsidR="0040083C" w:rsidRPr="00534C46">
        <w:rPr>
          <w:rFonts w:ascii="Times New Roman" w:hAnsi="Times New Roman" w:cs="Times New Roman"/>
          <w:sz w:val="24"/>
          <w:szCs w:val="24"/>
          <w:lang w:val="uk-UA"/>
        </w:rPr>
        <w:t>.</w:t>
      </w:r>
    </w:p>
    <w:p w14:paraId="7B66065C"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База даних –</w:t>
      </w:r>
      <w:r w:rsidRPr="00534C46">
        <w:rPr>
          <w:rFonts w:ascii="Times New Roman" w:hAnsi="Times New Roman" w:cs="Times New Roman"/>
          <w:sz w:val="24"/>
          <w:szCs w:val="24"/>
          <w:lang w:val="uk-UA"/>
        </w:rPr>
        <w:t xml:space="preserve"> велике структуроване зібрання даних, організованих з метою отримання аналітичних звітів з метою підтримки прийняття управлінських рішень, для якого характерна предметна орієнтованість, інтегрованість, постійність, прив’язка до часу. </w:t>
      </w:r>
    </w:p>
    <w:p w14:paraId="543CE181" w14:textId="7074491B" w:rsidR="009F4E12" w:rsidRPr="00534C46" w:rsidRDefault="009F4E12"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Виконавець</w:t>
      </w:r>
      <w:r w:rsidRPr="00534C46">
        <w:rPr>
          <w:rFonts w:ascii="Times New Roman" w:hAnsi="Times New Roman" w:cs="Times New Roman"/>
          <w:sz w:val="24"/>
          <w:szCs w:val="24"/>
          <w:lang w:val="uk-UA"/>
        </w:rPr>
        <w:t xml:space="preserve"> – юридична особа або консорціум юридичних осіб, що в результаті конкурсу взяла на себе зобов’язання щодо надання послуг із постачання, налагодження, розробки, інтеграції та впровадження функціональних модулів ІС НСЗУ, відповідно до цього ТЗ. </w:t>
      </w:r>
    </w:p>
    <w:p w14:paraId="140EE917" w14:textId="2750D448"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Глобальний бюджет на послугу (Global Budget)</w:t>
      </w:r>
      <w:r w:rsidRPr="00534C46">
        <w:rPr>
          <w:rFonts w:ascii="Times New Roman" w:hAnsi="Times New Roman" w:cs="Times New Roman"/>
          <w:sz w:val="24"/>
          <w:szCs w:val="24"/>
          <w:lang w:val="uk-UA"/>
        </w:rPr>
        <w:t xml:space="preserve"> – модель фінансування медичних послуг, яка передбачає встановлення загального ліміту фінансування </w:t>
      </w:r>
      <w:r w:rsidR="00296600" w:rsidRPr="00534C46">
        <w:rPr>
          <w:rFonts w:ascii="Times New Roman" w:hAnsi="Times New Roman" w:cs="Times New Roman"/>
          <w:sz w:val="24"/>
          <w:szCs w:val="24"/>
          <w:lang w:val="uk-UA"/>
        </w:rPr>
        <w:t>НСЗУ</w:t>
      </w:r>
      <w:r w:rsidRPr="00534C46">
        <w:rPr>
          <w:rFonts w:ascii="Times New Roman" w:hAnsi="Times New Roman" w:cs="Times New Roman"/>
          <w:sz w:val="24"/>
          <w:szCs w:val="24"/>
          <w:lang w:val="uk-UA"/>
        </w:rPr>
        <w:t xml:space="preserve"> тієї чи іншої медичної послуги незалежно від кількості та собівартості такої послуги</w:t>
      </w:r>
      <w:r w:rsidR="00B01F4F" w:rsidRPr="00534C46">
        <w:rPr>
          <w:rFonts w:ascii="Times New Roman" w:hAnsi="Times New Roman" w:cs="Times New Roman"/>
          <w:sz w:val="24"/>
          <w:szCs w:val="24"/>
          <w:lang w:val="uk-UA"/>
        </w:rPr>
        <w:t>.</w:t>
      </w:r>
    </w:p>
    <w:p w14:paraId="1B10DFF7"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Держлікслужба</w:t>
      </w:r>
      <w:r w:rsidRPr="00534C46">
        <w:rPr>
          <w:rFonts w:ascii="Times New Roman" w:hAnsi="Times New Roman" w:cs="Times New Roman"/>
          <w:sz w:val="24"/>
          <w:szCs w:val="24"/>
          <w:lang w:val="uk-UA"/>
        </w:rPr>
        <w:t xml:space="preserve"> – Державна служба України з лікарських засобів та контролю за наркотиками</w:t>
      </w:r>
    </w:p>
    <w:p w14:paraId="716CBA94" w14:textId="44672156"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Діагностично споріднені групи (ДСГ, DRG)</w:t>
      </w:r>
      <w:r w:rsidRPr="00534C46">
        <w:rPr>
          <w:rFonts w:ascii="Times New Roman" w:hAnsi="Times New Roman" w:cs="Times New Roman"/>
          <w:sz w:val="24"/>
          <w:szCs w:val="24"/>
          <w:lang w:val="uk-UA"/>
        </w:rPr>
        <w:t xml:space="preserve"> – модель фінансування медичних послуг, в якій всі випадки лікування зібрані в групи за певними критеріями</w:t>
      </w:r>
      <w:r w:rsidR="00B01F4F" w:rsidRPr="00534C46">
        <w:rPr>
          <w:rFonts w:ascii="Times New Roman" w:hAnsi="Times New Roman" w:cs="Times New Roman"/>
          <w:sz w:val="24"/>
          <w:szCs w:val="24"/>
          <w:lang w:val="uk-UA"/>
        </w:rPr>
        <w:t>.</w:t>
      </w:r>
    </w:p>
    <w:p w14:paraId="733EB447" w14:textId="1481194A"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Запит </w:t>
      </w:r>
      <w:r w:rsidRPr="00534C46">
        <w:rPr>
          <w:rFonts w:ascii="Times New Roman" w:hAnsi="Times New Roman" w:cs="Times New Roman"/>
          <w:sz w:val="24"/>
          <w:szCs w:val="24"/>
          <w:lang w:val="uk-UA"/>
        </w:rPr>
        <w:t xml:space="preserve">– отримане через різні канали зв’язку повідомлення від </w:t>
      </w:r>
      <w:r w:rsidR="0098771F" w:rsidRPr="00534C46">
        <w:rPr>
          <w:rFonts w:ascii="Times New Roman" w:hAnsi="Times New Roman" w:cs="Times New Roman"/>
          <w:sz w:val="24"/>
          <w:szCs w:val="24"/>
          <w:lang w:val="uk-UA"/>
        </w:rPr>
        <w:t>юридичних та фізичних осіб</w:t>
      </w:r>
      <w:r w:rsidRPr="00534C46">
        <w:rPr>
          <w:rFonts w:ascii="Times New Roman" w:hAnsi="Times New Roman" w:cs="Times New Roman"/>
          <w:sz w:val="24"/>
          <w:szCs w:val="24"/>
          <w:lang w:val="uk-UA"/>
        </w:rPr>
        <w:t xml:space="preserve">, що вимагає реакції </w:t>
      </w:r>
      <w:r w:rsidR="00DA5220" w:rsidRPr="00534C46">
        <w:rPr>
          <w:rFonts w:ascii="Times New Roman" w:hAnsi="Times New Roman" w:cs="Times New Roman"/>
          <w:sz w:val="24"/>
          <w:szCs w:val="24"/>
          <w:lang w:val="uk-UA"/>
        </w:rPr>
        <w:t>НСЗУ</w:t>
      </w:r>
      <w:r w:rsidR="00296600"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(надання офіційної відповіді тощо).</w:t>
      </w:r>
    </w:p>
    <w:p w14:paraId="4796F304"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Інформаційний об’єкт –</w:t>
      </w:r>
      <w:r w:rsidRPr="00534C46">
        <w:rPr>
          <w:rFonts w:ascii="Times New Roman" w:hAnsi="Times New Roman" w:cs="Times New Roman"/>
          <w:sz w:val="24"/>
          <w:szCs w:val="24"/>
          <w:lang w:val="uk-UA"/>
        </w:rPr>
        <w:t xml:space="preserve"> це змістовна інформація одного із дозволених типів даних (наприклад, особисті дані користувача, публікації та інше), що складається з метаданих (описова інформація) та повного тексту матеріалу, на який є посилання з метаданих. У деяких випадках повний текст може бути відсутній. У ВІП інтегруються і зберігаються лише метадані. Повні тексти матеріалів зберігаються у сховищі даних.</w:t>
      </w:r>
    </w:p>
    <w:p w14:paraId="04F5B799" w14:textId="4C7C23D9"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Інформаційні ресурси</w:t>
      </w:r>
      <w:r w:rsidRPr="00534C46">
        <w:rPr>
          <w:rFonts w:ascii="Times New Roman" w:hAnsi="Times New Roman" w:cs="Times New Roman"/>
          <w:sz w:val="24"/>
          <w:szCs w:val="24"/>
          <w:lang w:val="uk-UA"/>
        </w:rPr>
        <w:t xml:space="preserve"> – тематичні інформаційні блоки, функціональні сервіси та програмні продукти.</w:t>
      </w:r>
    </w:p>
    <w:p w14:paraId="517821F5" w14:textId="29C35366" w:rsidR="00785781" w:rsidRPr="00534C46" w:rsidRDefault="00785781"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Інформаційна система (АІС)</w:t>
      </w:r>
      <w:r w:rsidRPr="00534C46">
        <w:rPr>
          <w:rFonts w:ascii="Times New Roman" w:hAnsi="Times New Roman" w:cs="Times New Roman"/>
          <w:sz w:val="24"/>
          <w:szCs w:val="24"/>
          <w:lang w:val="uk-UA"/>
        </w:rPr>
        <w:t xml:space="preserve"> - комплекс програмних, технічних; інформаційних, організаційно-технологічних засобів, призначений для збору, первинної обробки, зберігання, пошуку, подальшої обробки та видачі даних в заданій формі (вигляді) для вирішення різнорідних професійних завдань користувачів системи</w:t>
      </w:r>
      <w:r w:rsidR="0098771F" w:rsidRPr="00534C46">
        <w:rPr>
          <w:rFonts w:ascii="Times New Roman" w:hAnsi="Times New Roman" w:cs="Times New Roman"/>
          <w:sz w:val="24"/>
          <w:szCs w:val="24"/>
          <w:lang w:val="uk-UA"/>
        </w:rPr>
        <w:t>.</w:t>
      </w:r>
    </w:p>
    <w:p w14:paraId="61912592"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Категоризація </w:t>
      </w:r>
      <w:r w:rsidRPr="00534C46">
        <w:rPr>
          <w:rFonts w:ascii="Times New Roman" w:hAnsi="Times New Roman" w:cs="Times New Roman"/>
          <w:sz w:val="24"/>
          <w:szCs w:val="24"/>
          <w:lang w:val="uk-UA"/>
        </w:rPr>
        <w:t>– розподіл інформації на тематичні блоки.</w:t>
      </w:r>
    </w:p>
    <w:p w14:paraId="185B4CB3" w14:textId="77777777" w:rsidR="0040083C" w:rsidRPr="00EE7E6F"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Консолідована інформація</w:t>
      </w:r>
      <w:r w:rsidRPr="00534C46">
        <w:rPr>
          <w:rFonts w:ascii="Times New Roman" w:hAnsi="Times New Roman" w:cs="Times New Roman"/>
          <w:sz w:val="24"/>
          <w:szCs w:val="24"/>
          <w:lang w:val="uk-UA"/>
        </w:rPr>
        <w:t xml:space="preserve"> – спеціальним чином підготовлена інформація (відібрана з різних джерел, проаналізована, оцінена та структурована) для задоволення інформаційних потреб користувачів. За деякими визначеннями, утворює відкрите знання, що важкодоступне </w:t>
      </w:r>
      <w:r w:rsidRPr="00EE7E6F">
        <w:rPr>
          <w:rFonts w:ascii="Times New Roman" w:hAnsi="Times New Roman" w:cs="Times New Roman"/>
          <w:sz w:val="24"/>
          <w:szCs w:val="24"/>
          <w:lang w:val="uk-UA"/>
        </w:rPr>
        <w:t>в його первинній формі та розподілене по багатьох джерелах.</w:t>
      </w:r>
    </w:p>
    <w:p w14:paraId="019A2FC5" w14:textId="45634639" w:rsidR="0040083C" w:rsidRPr="00534C46" w:rsidRDefault="0040083C" w:rsidP="006F6B3E">
      <w:pPr>
        <w:pStyle w:val="Documentdate"/>
        <w:rPr>
          <w:rFonts w:ascii="Times New Roman" w:hAnsi="Times New Roman" w:cs="Times New Roman"/>
          <w:sz w:val="24"/>
          <w:szCs w:val="24"/>
          <w:lang w:val="uk-UA"/>
        </w:rPr>
      </w:pPr>
      <w:r w:rsidRPr="00EE7E6F">
        <w:rPr>
          <w:rFonts w:ascii="Times New Roman" w:hAnsi="Times New Roman" w:cs="Times New Roman"/>
          <w:b/>
          <w:sz w:val="24"/>
          <w:szCs w:val="24"/>
          <w:lang w:val="uk-UA"/>
        </w:rPr>
        <w:t>Капітаційна винагорода –</w:t>
      </w:r>
      <w:r w:rsidRPr="00EE7E6F">
        <w:rPr>
          <w:rFonts w:ascii="Times New Roman" w:hAnsi="Times New Roman" w:cs="Times New Roman"/>
          <w:sz w:val="24"/>
          <w:szCs w:val="24"/>
          <w:lang w:val="uk-UA"/>
        </w:rPr>
        <w:t xml:space="preserve"> сума відшкодування, що розраховується як добуток капітаці</w:t>
      </w:r>
      <w:r w:rsidR="00D60EEB" w:rsidRPr="00EE7E6F">
        <w:rPr>
          <w:rFonts w:ascii="Times New Roman" w:hAnsi="Times New Roman" w:cs="Times New Roman"/>
          <w:sz w:val="24"/>
          <w:szCs w:val="24"/>
          <w:lang w:val="uk-UA"/>
        </w:rPr>
        <w:t>йної ставки</w:t>
      </w:r>
      <w:r w:rsidRPr="00EE7E6F">
        <w:rPr>
          <w:rFonts w:ascii="Times New Roman" w:hAnsi="Times New Roman" w:cs="Times New Roman"/>
          <w:sz w:val="24"/>
          <w:szCs w:val="24"/>
          <w:lang w:val="uk-UA"/>
        </w:rPr>
        <w:t xml:space="preserve"> та кількості укладених пацієнтами декларацій про вибір лікаря з лікарем первинної медичної допомоги (з урахуванням</w:t>
      </w:r>
      <w:r w:rsidRPr="00534C46">
        <w:rPr>
          <w:rFonts w:ascii="Times New Roman" w:hAnsi="Times New Roman" w:cs="Times New Roman"/>
          <w:sz w:val="24"/>
          <w:szCs w:val="24"/>
          <w:lang w:val="uk-UA"/>
        </w:rPr>
        <w:t xml:space="preserve"> коефіцієнтів для вікових груп та інших коефіцієнтів)</w:t>
      </w:r>
      <w:r w:rsidR="0098771F" w:rsidRPr="00534C46">
        <w:rPr>
          <w:rFonts w:ascii="Times New Roman" w:hAnsi="Times New Roman" w:cs="Times New Roman"/>
          <w:sz w:val="24"/>
          <w:szCs w:val="24"/>
          <w:lang w:val="uk-UA"/>
        </w:rPr>
        <w:t>.</w:t>
      </w:r>
    </w:p>
    <w:p w14:paraId="132749A6" w14:textId="0C89CE34"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Комплексна система захисту інформації (КСЗІ)</w:t>
      </w:r>
      <w:r w:rsidRPr="00534C46">
        <w:rPr>
          <w:rFonts w:ascii="Times New Roman" w:hAnsi="Times New Roman" w:cs="Times New Roman"/>
          <w:sz w:val="24"/>
          <w:szCs w:val="24"/>
          <w:lang w:val="uk-UA"/>
        </w:rPr>
        <w:t xml:space="preserve"> - сукупність організаційних і інженерно-технічних заходів, які спрямовані на забезпечення захисту інформації від розголошення, витоку і несанкціонованого доступу (статус надається Державною службою спеціального зв’язку та захисту інформації України)</w:t>
      </w:r>
      <w:r w:rsidR="0098771F" w:rsidRPr="00534C46">
        <w:rPr>
          <w:rFonts w:ascii="Times New Roman" w:hAnsi="Times New Roman" w:cs="Times New Roman"/>
          <w:sz w:val="24"/>
          <w:szCs w:val="24"/>
          <w:lang w:val="uk-UA"/>
        </w:rPr>
        <w:t>.</w:t>
      </w:r>
    </w:p>
    <w:p w14:paraId="654117CE" w14:textId="7B1619FE"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Надавачі медичних послуг </w:t>
      </w:r>
      <w:r w:rsidRPr="00534C46">
        <w:rPr>
          <w:rFonts w:ascii="Times New Roman" w:hAnsi="Times New Roman" w:cs="Times New Roman"/>
          <w:sz w:val="24"/>
          <w:szCs w:val="24"/>
          <w:lang w:val="uk-UA"/>
        </w:rPr>
        <w:t>– заклади охорони здоров’я усіх форм власності та фізичні особи - підприємці, які одержали ліцензію на провадження господарської діяльності з медичної практики та уклали договір про медичне обслуговування населення з НСЗУ</w:t>
      </w:r>
      <w:r w:rsidR="0098771F" w:rsidRPr="00534C46">
        <w:rPr>
          <w:rFonts w:ascii="Times New Roman" w:hAnsi="Times New Roman" w:cs="Times New Roman"/>
          <w:sz w:val="24"/>
          <w:szCs w:val="24"/>
          <w:lang w:val="uk-UA"/>
        </w:rPr>
        <w:t>.</w:t>
      </w:r>
    </w:p>
    <w:p w14:paraId="0D3B2F84" w14:textId="02C79A18"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Національна служба здоров’я України (Національна служба, НСЗУ) -</w:t>
      </w:r>
      <w:r w:rsidRPr="00534C46">
        <w:rPr>
          <w:rFonts w:ascii="Times New Roman" w:hAnsi="Times New Roman" w:cs="Times New Roman"/>
          <w:sz w:val="24"/>
          <w:szCs w:val="24"/>
          <w:lang w:val="uk-UA"/>
        </w:rPr>
        <w:t xml:space="preserve"> центральний орган виконавчої влади, що реалізує державну політику у сфері державних фінансових гарантії медичного обслуговування населення</w:t>
      </w:r>
      <w:r w:rsidR="00B01F4F" w:rsidRPr="00534C46">
        <w:rPr>
          <w:rFonts w:ascii="Times New Roman" w:hAnsi="Times New Roman" w:cs="Times New Roman"/>
          <w:sz w:val="24"/>
          <w:szCs w:val="24"/>
          <w:lang w:val="uk-UA"/>
        </w:rPr>
        <w:t>.</w:t>
      </w:r>
    </w:p>
    <w:p w14:paraId="329A8583"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Національні положення (стандарти) бухгалтерського обліку у державному секторі (НП(С)БОДС) </w:t>
      </w:r>
      <w:r w:rsidRPr="00534C46">
        <w:rPr>
          <w:rFonts w:ascii="Times New Roman" w:hAnsi="Times New Roman" w:cs="Times New Roman"/>
          <w:sz w:val="24"/>
          <w:szCs w:val="24"/>
          <w:lang w:val="uk-UA"/>
        </w:rPr>
        <w:t>– нормативно-правовий акт, затверджений Міністерством фінансів України, що визначає принципи й методи ведення бухгалтерського обліку та складання фінансової звітності у державному секторі в Україні</w:t>
      </w:r>
    </w:p>
    <w:p w14:paraId="6D00D305"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lastRenderedPageBreak/>
        <w:t>Омніканальність</w:t>
      </w:r>
      <w:r w:rsidRPr="00534C46">
        <w:rPr>
          <w:rFonts w:ascii="Times New Roman" w:hAnsi="Times New Roman" w:cs="Times New Roman"/>
          <w:sz w:val="24"/>
          <w:szCs w:val="24"/>
          <w:lang w:val="uk-UA"/>
        </w:rPr>
        <w:t xml:space="preserve"> – це поєднання всіх каналів надходження інформації від громадян, систематизація запитів та уніфікація процесів її обробки. </w:t>
      </w:r>
    </w:p>
    <w:p w14:paraId="53AC5E40" w14:textId="1E58D52B"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Оплата за послугу (Fee-for-Service)</w:t>
      </w:r>
      <w:r w:rsidRPr="00534C46">
        <w:rPr>
          <w:rFonts w:ascii="Times New Roman" w:hAnsi="Times New Roman" w:cs="Times New Roman"/>
          <w:sz w:val="24"/>
          <w:szCs w:val="24"/>
          <w:lang w:val="uk-UA"/>
        </w:rPr>
        <w:t xml:space="preserve"> – модель фінансування медичних послуг, яка передбачає встановлення плати за кожну одиницю наданої медичної послуги</w:t>
      </w:r>
      <w:r w:rsidR="00B01F4F" w:rsidRPr="00534C46">
        <w:rPr>
          <w:rFonts w:ascii="Times New Roman" w:hAnsi="Times New Roman" w:cs="Times New Roman"/>
          <w:sz w:val="24"/>
          <w:szCs w:val="24"/>
          <w:lang w:val="uk-UA"/>
        </w:rPr>
        <w:t>.</w:t>
      </w:r>
    </w:p>
    <w:p w14:paraId="16A8ABC6"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Персоналізація</w:t>
      </w:r>
      <w:r w:rsidRPr="00534C46">
        <w:rPr>
          <w:rFonts w:ascii="Times New Roman" w:hAnsi="Times New Roman" w:cs="Times New Roman"/>
          <w:sz w:val="24"/>
          <w:szCs w:val="24"/>
          <w:lang w:val="uk-UA"/>
        </w:rPr>
        <w:t xml:space="preserve"> – спеціальні інструменти, які дозволяють настроювати інтерфейс користувача та визначати наповнення його робочого інформаційного простору.</w:t>
      </w:r>
    </w:p>
    <w:p w14:paraId="4A258B30" w14:textId="1AE31002" w:rsidR="001D5C07" w:rsidRPr="00534C46" w:rsidRDefault="001D5C07"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Результат робіт</w:t>
      </w:r>
      <w:r w:rsidRPr="00534C46">
        <w:rPr>
          <w:rFonts w:ascii="Times New Roman" w:hAnsi="Times New Roman" w:cs="Times New Roman"/>
          <w:sz w:val="24"/>
          <w:szCs w:val="24"/>
          <w:lang w:val="uk-UA"/>
        </w:rPr>
        <w:t xml:space="preserve"> – за цим Проектом результатом робіт є ІС НСЗУ, що працює відповідно до вимог цього документу.</w:t>
      </w:r>
    </w:p>
    <w:p w14:paraId="5FD27B55" w14:textId="6DDE9DE5"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Реімбурсація</w:t>
      </w:r>
      <w:r w:rsidRPr="00534C46">
        <w:rPr>
          <w:rFonts w:ascii="Times New Roman" w:hAnsi="Times New Roman" w:cs="Times New Roman"/>
          <w:sz w:val="24"/>
          <w:szCs w:val="24"/>
          <w:lang w:val="uk-UA"/>
        </w:rPr>
        <w:t xml:space="preserve"> – </w:t>
      </w:r>
      <w:r w:rsidR="00DA5220" w:rsidRPr="00534C46">
        <w:rPr>
          <w:rFonts w:ascii="Times New Roman" w:hAnsi="Times New Roman" w:cs="Times New Roman"/>
          <w:sz w:val="24"/>
          <w:szCs w:val="24"/>
          <w:lang w:val="uk-UA"/>
        </w:rPr>
        <w:t xml:space="preserve">це механізм повного або часткового відшкодування суб’єктам господарювання, які здійснюють діяльність з роздрібної торгівлі лікарськими засобами, вартості лікарських засобів, що були відпущені пацієнту на підставі рецепта, за рахунок коштів Державного бюджету України. </w:t>
      </w:r>
    </w:p>
    <w:p w14:paraId="28D252C2"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Сервіс </w:t>
      </w:r>
      <w:r w:rsidRPr="00534C46">
        <w:rPr>
          <w:rFonts w:ascii="Times New Roman" w:hAnsi="Times New Roman" w:cs="Times New Roman"/>
          <w:sz w:val="24"/>
          <w:szCs w:val="24"/>
          <w:lang w:val="uk-UA"/>
        </w:rPr>
        <w:t>– програмний модуль, що реалізує функцію подання чи обробки даних.</w:t>
      </w:r>
    </w:p>
    <w:p w14:paraId="27BD9F04" w14:textId="7777777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Система управління знаннями</w:t>
      </w:r>
      <w:r w:rsidRPr="00534C46">
        <w:rPr>
          <w:rFonts w:ascii="Times New Roman" w:hAnsi="Times New Roman" w:cs="Times New Roman"/>
          <w:sz w:val="24"/>
          <w:szCs w:val="24"/>
          <w:lang w:val="uk-UA"/>
        </w:rPr>
        <w:t xml:space="preserve"> – багатофункціональний інформаційно-технологічний комплекс, що забезпечує єдиний підхід до створення та супроводу інформаційних ресурсів і сервісів, уніфіковані процедури збору та збереження знань, обміну знаннями та навчання, колективну роботу, а також персоніфікований доступ до ресурсів і сервісів. Система управління знаннями інтегрує в єдиний інформаційний простір різні види інформації та документів і забезпечує можливість їхнього спільного використання.</w:t>
      </w:r>
    </w:p>
    <w:p w14:paraId="308A1B52" w14:textId="5FB623DB"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Словник лікарських засобів</w:t>
      </w:r>
      <w:r w:rsidRPr="00534C46">
        <w:rPr>
          <w:rFonts w:ascii="Times New Roman" w:hAnsi="Times New Roman" w:cs="Times New Roman"/>
          <w:sz w:val="24"/>
          <w:szCs w:val="24"/>
          <w:lang w:val="uk-UA"/>
        </w:rPr>
        <w:t xml:space="preserve"> – словник, що містить перелік діючих речовин, дозування та лікарської форми. В окремих випадках (наприклад, вікові протипоказання) може містити міжнародні непатентовані або патентовані назви лікарських засобів, що зазначаються в програмі медичних гарантій та в рецептах</w:t>
      </w:r>
      <w:r w:rsidR="00B01F4F" w:rsidRPr="00534C46">
        <w:rPr>
          <w:rFonts w:ascii="Times New Roman" w:hAnsi="Times New Roman" w:cs="Times New Roman"/>
          <w:sz w:val="24"/>
          <w:szCs w:val="24"/>
          <w:lang w:val="uk-UA"/>
        </w:rPr>
        <w:t>.</w:t>
      </w:r>
    </w:p>
    <w:p w14:paraId="3D46DB7A" w14:textId="0C47A9A7"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Словник медичних послуг для програми медичних гарантій</w:t>
      </w:r>
      <w:r w:rsidRPr="00534C46">
        <w:rPr>
          <w:rFonts w:ascii="Times New Roman" w:hAnsi="Times New Roman" w:cs="Times New Roman"/>
          <w:sz w:val="24"/>
          <w:szCs w:val="24"/>
          <w:lang w:val="uk-UA"/>
        </w:rPr>
        <w:t xml:space="preserve"> – словник, що містить вичерпний перелік медичних послуг для програми медичних гарантій з зазначенням виду медичної допомоги (первинна/ вторинна/ третинна), медичної спеціалізації ( наприклад, хірургія/ортопедія) та способу надання медичної допомоги (амбулаторія/стаціонар)</w:t>
      </w:r>
      <w:r w:rsidR="00B01F4F" w:rsidRPr="00534C46">
        <w:rPr>
          <w:rFonts w:ascii="Times New Roman" w:hAnsi="Times New Roman" w:cs="Times New Roman"/>
          <w:sz w:val="24"/>
          <w:szCs w:val="24"/>
          <w:lang w:val="uk-UA"/>
        </w:rPr>
        <w:t>.</w:t>
      </w:r>
    </w:p>
    <w:p w14:paraId="625EA41F" w14:textId="77777777" w:rsidR="0040083C" w:rsidRPr="00534C46" w:rsidRDefault="004C4553"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Управління</w:t>
      </w:r>
      <w:r w:rsidR="0040083C" w:rsidRPr="00534C46">
        <w:rPr>
          <w:rFonts w:ascii="Times New Roman" w:hAnsi="Times New Roman" w:cs="Times New Roman"/>
          <w:b/>
          <w:sz w:val="24"/>
          <w:szCs w:val="24"/>
          <w:lang w:val="uk-UA"/>
        </w:rPr>
        <w:t xml:space="preserve"> </w:t>
      </w:r>
      <w:r w:rsidRPr="00534C46">
        <w:rPr>
          <w:rFonts w:ascii="Times New Roman" w:hAnsi="Times New Roman" w:cs="Times New Roman"/>
          <w:b/>
          <w:sz w:val="24"/>
          <w:szCs w:val="24"/>
          <w:lang w:val="uk-UA"/>
        </w:rPr>
        <w:t>знаннями</w:t>
      </w:r>
      <w:r w:rsidR="0040083C" w:rsidRPr="00534C46">
        <w:rPr>
          <w:rFonts w:ascii="Times New Roman" w:hAnsi="Times New Roman" w:cs="Times New Roman"/>
          <w:b/>
          <w:sz w:val="24"/>
          <w:szCs w:val="24"/>
          <w:lang w:val="uk-UA"/>
        </w:rPr>
        <w:t xml:space="preserve"> (англ. knowledge management),</w:t>
      </w:r>
      <w:r w:rsidR="0040083C" w:rsidRPr="00534C46">
        <w:rPr>
          <w:rFonts w:ascii="Times New Roman" w:hAnsi="Times New Roman" w:cs="Times New Roman"/>
          <w:sz w:val="24"/>
          <w:szCs w:val="24"/>
          <w:lang w:val="uk-UA"/>
        </w:rPr>
        <w:t xml:space="preserve"> також використовується термін «Менеджмент знань» — це систематичні процеси, завдяки яким знання, необхідні для успіху організації, створюються, зберігаються, розподіляються і застосовуються.</w:t>
      </w:r>
    </w:p>
    <w:p w14:paraId="63CB1A11" w14:textId="09A9F091"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Функціональний адміністратор системи</w:t>
      </w:r>
      <w:r w:rsidRPr="00534C46">
        <w:rPr>
          <w:rFonts w:ascii="Times New Roman" w:hAnsi="Times New Roman" w:cs="Times New Roman"/>
          <w:sz w:val="24"/>
          <w:szCs w:val="24"/>
          <w:lang w:val="uk-UA"/>
        </w:rPr>
        <w:t xml:space="preserve"> – користувач ІС НСЗУ, яких здійснює налаштування та адміністрування наявного бізнес-функціоналу системи та прав доступу інших користувачів до нього</w:t>
      </w:r>
      <w:r w:rsidR="00B01F4F" w:rsidRPr="00534C46">
        <w:rPr>
          <w:rFonts w:ascii="Times New Roman" w:hAnsi="Times New Roman" w:cs="Times New Roman"/>
          <w:sz w:val="24"/>
          <w:szCs w:val="24"/>
          <w:lang w:val="uk-UA"/>
        </w:rPr>
        <w:t>.</w:t>
      </w:r>
    </w:p>
    <w:p w14:paraId="01B3F218" w14:textId="6EAF42D0" w:rsidR="0040083C" w:rsidRPr="00534C46" w:rsidRDefault="0040083C"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 xml:space="preserve">Центральний компонент електронної системи охорони здоров’я (ЦК </w:t>
      </w:r>
      <w:r w:rsidR="00B51A63" w:rsidRPr="00534C46">
        <w:rPr>
          <w:rFonts w:ascii="Times New Roman" w:hAnsi="Times New Roman" w:cs="Times New Roman"/>
          <w:b/>
          <w:sz w:val="24"/>
          <w:szCs w:val="24"/>
          <w:lang w:val="uk-UA"/>
        </w:rPr>
        <w:t>eHealth</w:t>
      </w:r>
      <w:r w:rsidRPr="00534C46">
        <w:rPr>
          <w:rFonts w:ascii="Times New Roman" w:hAnsi="Times New Roman" w:cs="Times New Roman"/>
          <w:b/>
          <w:sz w:val="24"/>
          <w:szCs w:val="24"/>
          <w:lang w:val="uk-UA"/>
        </w:rPr>
        <w:t>)</w:t>
      </w:r>
      <w:r w:rsidRPr="00534C46">
        <w:rPr>
          <w:rFonts w:ascii="Times New Roman" w:hAnsi="Times New Roman" w:cs="Times New Roman"/>
          <w:sz w:val="24"/>
          <w:szCs w:val="24"/>
          <w:lang w:val="uk-UA"/>
        </w:rPr>
        <w:t xml:space="preserve"> – інформаційно-телекомунікаційна система, що забезпечує автоматизацію ведення обліку медичних послуг та управління медичною інформацією шляхом створення, розміщення, оприлюднення та обміну інформацією, даними і документами в електронному вигляді, до складу якої входять центральна база даних та електронні медичні інформаційні системи, між якими забезпечено автоматичний обмін інформацією, даними та документами через відкритий програмний інтерфейс (АРI)</w:t>
      </w:r>
      <w:r w:rsidR="00B01F4F" w:rsidRPr="00534C46">
        <w:rPr>
          <w:rFonts w:ascii="Times New Roman" w:hAnsi="Times New Roman" w:cs="Times New Roman"/>
          <w:sz w:val="24"/>
          <w:szCs w:val="24"/>
          <w:lang w:val="uk-UA"/>
        </w:rPr>
        <w:t>.</w:t>
      </w:r>
    </w:p>
    <w:p w14:paraId="6F5B361E" w14:textId="77777777" w:rsidR="00770BE2" w:rsidRPr="00534C46" w:rsidRDefault="00546579" w:rsidP="006F6B3E">
      <w:pPr>
        <w:pStyle w:val="Documentdate"/>
        <w:rPr>
          <w:rFonts w:ascii="Times New Roman" w:hAnsi="Times New Roman" w:cs="Times New Roman"/>
          <w:sz w:val="24"/>
          <w:szCs w:val="24"/>
          <w:lang w:val="uk-UA"/>
        </w:rPr>
      </w:pPr>
      <w:r w:rsidRPr="00534C46">
        <w:rPr>
          <w:rFonts w:ascii="Times New Roman" w:hAnsi="Times New Roman" w:cs="Times New Roman"/>
          <w:b/>
          <w:sz w:val="24"/>
          <w:szCs w:val="24"/>
          <w:lang w:val="uk-UA"/>
        </w:rPr>
        <w:t>Черга завдань</w:t>
      </w:r>
      <w:r w:rsidRPr="00534C46">
        <w:rPr>
          <w:rFonts w:ascii="Times New Roman" w:hAnsi="Times New Roman" w:cs="Times New Roman"/>
          <w:sz w:val="24"/>
          <w:szCs w:val="24"/>
          <w:lang w:val="uk-UA"/>
        </w:rPr>
        <w:t xml:space="preserve"> – сукупність запитів, відсортованих за ознаками сфери відповідальності, пріоритетності, терміновості, яка спрямована до відповідального працівника або групи працівників.</w:t>
      </w:r>
    </w:p>
    <w:p w14:paraId="19380DF8" w14:textId="77777777" w:rsidR="00770BE2" w:rsidRPr="00534C46" w:rsidRDefault="00770BE2" w:rsidP="00F0010F">
      <w:pPr>
        <w:pStyle w:val="-12"/>
        <w:numPr>
          <w:ilvl w:val="0"/>
          <w:numId w:val="0"/>
        </w:numPr>
        <w:spacing w:before="120" w:after="120"/>
        <w:jc w:val="left"/>
        <w:rPr>
          <w:sz w:val="18"/>
          <w:szCs w:val="24"/>
        </w:rPr>
      </w:pPr>
      <w:r w:rsidRPr="00534C46">
        <w:rPr>
          <w:sz w:val="18"/>
          <w:szCs w:val="24"/>
        </w:rPr>
        <w:br w:type="page"/>
      </w:r>
    </w:p>
    <w:p w14:paraId="167CB13F" w14:textId="77777777" w:rsidR="00FB0395" w:rsidRPr="00534C46" w:rsidRDefault="5D63C9B1" w:rsidP="00E629EF">
      <w:pPr>
        <w:pStyle w:val="1"/>
      </w:pPr>
      <w:bookmarkStart w:id="7" w:name="_Toc9522710"/>
      <w:bookmarkStart w:id="8" w:name="_Toc12442421"/>
      <w:bookmarkStart w:id="9" w:name="_Toc50533909"/>
      <w:r w:rsidRPr="00534C46">
        <w:lastRenderedPageBreak/>
        <w:t>Загальні відомості</w:t>
      </w:r>
      <w:bookmarkEnd w:id="7"/>
      <w:bookmarkEnd w:id="8"/>
      <w:bookmarkEnd w:id="9"/>
      <w:r w:rsidRPr="00534C46">
        <w:t xml:space="preserve"> </w:t>
      </w:r>
    </w:p>
    <w:p w14:paraId="48A882AC" w14:textId="77777777" w:rsidR="0067031F" w:rsidRPr="00534C46" w:rsidRDefault="5D63C9B1" w:rsidP="0067031F">
      <w:pPr>
        <w:pStyle w:val="2"/>
        <w:rPr>
          <w:lang w:val="uk-UA"/>
        </w:rPr>
      </w:pPr>
      <w:bookmarkStart w:id="10" w:name="_Toc9522711"/>
      <w:bookmarkStart w:id="11" w:name="_Toc12442422"/>
      <w:bookmarkStart w:id="12" w:name="_Toc50533910"/>
      <w:r w:rsidRPr="00534C46">
        <w:rPr>
          <w:lang w:val="uk-UA"/>
        </w:rPr>
        <w:t>Призначення документу</w:t>
      </w:r>
      <w:bookmarkEnd w:id="10"/>
      <w:bookmarkEnd w:id="11"/>
      <w:bookmarkEnd w:id="12"/>
    </w:p>
    <w:p w14:paraId="03A9D096" w14:textId="5EE8E8FB" w:rsidR="0067031F" w:rsidRPr="00534C46" w:rsidRDefault="0067031F" w:rsidP="00BE208E">
      <w:pPr>
        <w:pStyle w:val="Documentdate"/>
        <w:rPr>
          <w:rFonts w:ascii="Times New Roman" w:hAnsi="Times New Roman" w:cs="Times New Roman"/>
          <w:sz w:val="24"/>
          <w:lang w:val="uk-UA"/>
        </w:rPr>
      </w:pPr>
      <w:r w:rsidRPr="00534C46">
        <w:rPr>
          <w:rFonts w:ascii="Times New Roman" w:hAnsi="Times New Roman" w:cs="Times New Roman"/>
          <w:sz w:val="24"/>
          <w:lang w:val="uk-UA"/>
        </w:rPr>
        <w:t xml:space="preserve">Завданням цього документу є надати стислий опис необхідного функціоналу комплексної системи автоматизації процесів НСЗУ в обсязі, необхідному для </w:t>
      </w:r>
      <w:r w:rsidR="0098771F" w:rsidRPr="00534C46">
        <w:rPr>
          <w:rFonts w:ascii="Times New Roman" w:hAnsi="Times New Roman" w:cs="Times New Roman"/>
          <w:sz w:val="24"/>
          <w:lang w:val="uk-UA"/>
        </w:rPr>
        <w:t>визначення</w:t>
      </w:r>
      <w:r w:rsidRPr="00534C46">
        <w:rPr>
          <w:rFonts w:ascii="Times New Roman" w:hAnsi="Times New Roman" w:cs="Times New Roman"/>
          <w:sz w:val="24"/>
          <w:lang w:val="uk-UA"/>
        </w:rPr>
        <w:t xml:space="preserve"> функціональних потреб в </w:t>
      </w:r>
      <w:r w:rsidR="0098771F" w:rsidRPr="00534C46">
        <w:rPr>
          <w:rFonts w:ascii="Times New Roman" w:hAnsi="Times New Roman" w:cs="Times New Roman"/>
          <w:sz w:val="24"/>
          <w:lang w:val="uk-UA"/>
        </w:rPr>
        <w:t>ІС</w:t>
      </w:r>
      <w:r w:rsidRPr="00534C46">
        <w:rPr>
          <w:rFonts w:ascii="Times New Roman" w:hAnsi="Times New Roman" w:cs="Times New Roman"/>
          <w:sz w:val="24"/>
          <w:lang w:val="uk-UA"/>
        </w:rPr>
        <w:t xml:space="preserve"> НСЗУ,</w:t>
      </w:r>
      <w:r w:rsidR="004F4D44">
        <w:rPr>
          <w:rFonts w:ascii="Times New Roman" w:hAnsi="Times New Roman" w:cs="Times New Roman"/>
          <w:sz w:val="24"/>
          <w:lang w:val="uk-UA"/>
        </w:rPr>
        <w:t xml:space="preserve"> та окремих її блоків що необхідно впровадити в межах проекту,</w:t>
      </w:r>
      <w:r w:rsidRPr="00534C46">
        <w:rPr>
          <w:rFonts w:ascii="Times New Roman" w:hAnsi="Times New Roman" w:cs="Times New Roman"/>
          <w:sz w:val="24"/>
          <w:lang w:val="uk-UA"/>
        </w:rPr>
        <w:t xml:space="preserve"> а саме:</w:t>
      </w:r>
    </w:p>
    <w:p w14:paraId="24B3C4A3" w14:textId="77777777" w:rsidR="0067031F" w:rsidRPr="00534C46" w:rsidRDefault="0067031F" w:rsidP="00BE208E">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надати опис об’єкту автоматизації</w:t>
      </w:r>
    </w:p>
    <w:p w14:paraId="1F8B7942" w14:textId="1D57D0EE" w:rsidR="0067031F" w:rsidRPr="00534C46" w:rsidRDefault="0067031F" w:rsidP="00BE208E">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навести загальні принципи побудови та вимоги до архітектури ІС НСЗУ</w:t>
      </w:r>
    </w:p>
    <w:p w14:paraId="4CF707A3" w14:textId="1901E5B0" w:rsidR="00E629EF" w:rsidRPr="00534C46" w:rsidRDefault="00E629EF" w:rsidP="00BE208E">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проведення робіт із впровадження системи</w:t>
      </w:r>
    </w:p>
    <w:p w14:paraId="44B79CDD" w14:textId="77777777" w:rsidR="0067031F" w:rsidRPr="00534C46" w:rsidRDefault="0067031F" w:rsidP="00BE208E">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надати функціональні вимоги для:</w:t>
      </w:r>
    </w:p>
    <w:p w14:paraId="5309937D" w14:textId="77777777" w:rsidR="0067031F" w:rsidRPr="00534C46" w:rsidRDefault="0067031F" w:rsidP="00BE208E">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специфічного функціоналу НСЗУ</w:t>
      </w:r>
    </w:p>
    <w:p w14:paraId="316C0E02" w14:textId="5C901B0E" w:rsidR="0067031F" w:rsidRPr="00534C46" w:rsidRDefault="0067031F" w:rsidP="00BE208E">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 xml:space="preserve">загального функціоналу </w:t>
      </w:r>
      <w:r w:rsidR="00383DD3" w:rsidRPr="00534C46">
        <w:rPr>
          <w:rFonts w:ascii="Times New Roman" w:hAnsi="Times New Roman" w:cs="Times New Roman"/>
          <w:sz w:val="24"/>
          <w:lang w:val="uk-UA"/>
        </w:rPr>
        <w:t xml:space="preserve">НСЗУ як </w:t>
      </w:r>
      <w:r w:rsidRPr="00534C46">
        <w:rPr>
          <w:rFonts w:ascii="Times New Roman" w:hAnsi="Times New Roman" w:cs="Times New Roman"/>
          <w:sz w:val="24"/>
          <w:lang w:val="uk-UA"/>
        </w:rPr>
        <w:t>центрального органу виконавчої влади</w:t>
      </w:r>
    </w:p>
    <w:p w14:paraId="19623646" w14:textId="77777777" w:rsidR="0067031F" w:rsidRPr="00534C46" w:rsidRDefault="0067031F" w:rsidP="00BE208E">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функціоналу аналізу даних</w:t>
      </w:r>
    </w:p>
    <w:p w14:paraId="67C8E335" w14:textId="77777777" w:rsidR="0067031F" w:rsidRPr="00534C46" w:rsidRDefault="0067031F" w:rsidP="00BE208E">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 xml:space="preserve">інтеграції з іншими інформаційними системами </w:t>
      </w:r>
    </w:p>
    <w:p w14:paraId="20C168E8" w14:textId="77777777" w:rsidR="0067031F" w:rsidRPr="00534C46" w:rsidRDefault="0067031F" w:rsidP="00BE208E">
      <w:pPr>
        <w:pStyle w:val="Documentdate"/>
        <w:numPr>
          <w:ilvl w:val="0"/>
          <w:numId w:val="20"/>
        </w:numPr>
        <w:rPr>
          <w:rFonts w:ascii="Times New Roman" w:hAnsi="Times New Roman" w:cs="Times New Roman"/>
          <w:sz w:val="24"/>
          <w:lang w:val="uk-UA"/>
        </w:rPr>
      </w:pPr>
      <w:r w:rsidRPr="00534C46">
        <w:rPr>
          <w:rFonts w:ascii="Times New Roman" w:hAnsi="Times New Roman" w:cs="Times New Roman"/>
          <w:sz w:val="24"/>
          <w:lang w:val="uk-UA"/>
        </w:rPr>
        <w:t xml:space="preserve">навести опис нефункціональних вимог до ІС НСЗУ, зокрема: </w:t>
      </w:r>
    </w:p>
    <w:p w14:paraId="36E26167" w14:textId="77777777" w:rsidR="0067031F" w:rsidRPr="00534C46" w:rsidRDefault="0067031F" w:rsidP="00BE208E">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безпеки та надійності</w:t>
      </w:r>
    </w:p>
    <w:p w14:paraId="25BF6D15" w14:textId="77777777" w:rsidR="0067031F" w:rsidRPr="00534C46" w:rsidRDefault="0067031F" w:rsidP="00BE208E">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продуктивності</w:t>
      </w:r>
    </w:p>
    <w:p w14:paraId="3BC88F1A" w14:textId="77777777" w:rsidR="0067031F" w:rsidRPr="00534C46" w:rsidRDefault="0067031F" w:rsidP="00BE208E">
      <w:pPr>
        <w:pStyle w:val="Documentdate"/>
        <w:numPr>
          <w:ilvl w:val="1"/>
          <w:numId w:val="20"/>
        </w:numPr>
        <w:rPr>
          <w:rFonts w:ascii="Times New Roman" w:hAnsi="Times New Roman" w:cs="Times New Roman"/>
          <w:sz w:val="24"/>
          <w:lang w:val="uk-UA"/>
        </w:rPr>
      </w:pPr>
      <w:r w:rsidRPr="00534C46">
        <w:rPr>
          <w:rFonts w:ascii="Times New Roman" w:hAnsi="Times New Roman" w:cs="Times New Roman"/>
          <w:sz w:val="24"/>
          <w:lang w:val="uk-UA"/>
        </w:rPr>
        <w:t>вимоги до можливостей адміністрування, тощо.</w:t>
      </w:r>
    </w:p>
    <w:p w14:paraId="1826B56F" w14:textId="77777777" w:rsidR="0067031F" w:rsidRPr="00534C46" w:rsidRDefault="0067031F" w:rsidP="00BE208E">
      <w:pPr>
        <w:pStyle w:val="Documentdate"/>
        <w:rPr>
          <w:rFonts w:ascii="Times New Roman" w:hAnsi="Times New Roman" w:cs="Times New Roman"/>
          <w:sz w:val="24"/>
          <w:lang w:val="uk-UA"/>
        </w:rPr>
      </w:pPr>
    </w:p>
    <w:p w14:paraId="200B26C3" w14:textId="77777777" w:rsidR="002376D1" w:rsidRPr="00534C46" w:rsidRDefault="5D63C9B1" w:rsidP="00BE208E">
      <w:pPr>
        <w:pStyle w:val="2"/>
        <w:rPr>
          <w:lang w:val="uk-UA"/>
        </w:rPr>
      </w:pPr>
      <w:bookmarkStart w:id="13" w:name="_Toc9522712"/>
      <w:bookmarkStart w:id="14" w:name="_Toc12442423"/>
      <w:bookmarkStart w:id="15" w:name="_Toc50533911"/>
      <w:r w:rsidRPr="00534C46">
        <w:rPr>
          <w:lang w:val="uk-UA"/>
        </w:rPr>
        <w:t>Найменування системи</w:t>
      </w:r>
      <w:bookmarkEnd w:id="13"/>
      <w:bookmarkEnd w:id="14"/>
      <w:bookmarkEnd w:id="15"/>
      <w:r w:rsidRPr="00534C46">
        <w:rPr>
          <w:lang w:val="uk-UA"/>
        </w:rPr>
        <w:t xml:space="preserve"> </w:t>
      </w:r>
    </w:p>
    <w:p w14:paraId="66DACC99" w14:textId="77777777" w:rsidR="002376D1" w:rsidRPr="00534C46" w:rsidRDefault="5D63C9B1" w:rsidP="00BE208E">
      <w:pPr>
        <w:pStyle w:val="3"/>
        <w:ind w:left="1276"/>
        <w:jc w:val="both"/>
      </w:pPr>
      <w:bookmarkStart w:id="16" w:name="_Toc9522713"/>
      <w:bookmarkStart w:id="17" w:name="_Toc12442424"/>
      <w:bookmarkStart w:id="18" w:name="_Toc50533912"/>
      <w:r w:rsidRPr="00534C46">
        <w:t>Повне найменування системи</w:t>
      </w:r>
      <w:bookmarkEnd w:id="16"/>
      <w:bookmarkEnd w:id="17"/>
      <w:bookmarkEnd w:id="18"/>
      <w:r w:rsidRPr="00534C46">
        <w:t xml:space="preserve"> </w:t>
      </w:r>
    </w:p>
    <w:p w14:paraId="72E7E78A" w14:textId="77777777" w:rsidR="002376D1" w:rsidRPr="00534C46" w:rsidRDefault="006F6B3E"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Комплексна система автоматизації процесів Національної служби здоров’я України</w:t>
      </w:r>
    </w:p>
    <w:p w14:paraId="45AA90CB" w14:textId="77777777" w:rsidR="002376D1" w:rsidRPr="00534C46" w:rsidRDefault="5D63C9B1" w:rsidP="00BE208E">
      <w:pPr>
        <w:pStyle w:val="3"/>
        <w:ind w:left="1276"/>
        <w:jc w:val="both"/>
      </w:pPr>
      <w:bookmarkStart w:id="19" w:name="_Toc9522714"/>
      <w:bookmarkStart w:id="20" w:name="_Toc12442425"/>
      <w:bookmarkStart w:id="21" w:name="_Toc50533913"/>
      <w:r w:rsidRPr="00534C46">
        <w:t>Скорочене найменування системи</w:t>
      </w:r>
      <w:bookmarkEnd w:id="19"/>
      <w:bookmarkEnd w:id="20"/>
      <w:bookmarkEnd w:id="21"/>
      <w:r w:rsidRPr="00534C46">
        <w:t xml:space="preserve"> </w:t>
      </w:r>
    </w:p>
    <w:p w14:paraId="7FFF55E1" w14:textId="48615387" w:rsidR="6BFB1E65" w:rsidRPr="00534C46" w:rsidRDefault="6BFB1E65" w:rsidP="00BE208E">
      <w:pPr>
        <w:jc w:val="both"/>
        <w:rPr>
          <w:rFonts w:ascii="Times New Roman" w:hAnsi="Times New Roman" w:cs="Times New Roman"/>
          <w:sz w:val="24"/>
          <w:lang w:val="uk-UA"/>
        </w:rPr>
      </w:pPr>
      <w:r w:rsidRPr="00534C46">
        <w:rPr>
          <w:rFonts w:ascii="Times New Roman" w:hAnsi="Times New Roman" w:cs="Times New Roman"/>
          <w:sz w:val="24"/>
          <w:lang w:val="uk-UA"/>
        </w:rPr>
        <w:t>Інформаційна система Національної служби здоров'я України - ІС НСЗУ</w:t>
      </w:r>
    </w:p>
    <w:p w14:paraId="4C28C701" w14:textId="6A9A30AE" w:rsidR="6BFB1E65" w:rsidRPr="00534C46" w:rsidRDefault="5D63C9B1" w:rsidP="00BE208E">
      <w:pPr>
        <w:pStyle w:val="2"/>
        <w:rPr>
          <w:lang w:val="uk-UA"/>
        </w:rPr>
      </w:pPr>
      <w:bookmarkStart w:id="22" w:name="_Toc12442426"/>
      <w:bookmarkStart w:id="23" w:name="_Toc50533914"/>
      <w:bookmarkStart w:id="24" w:name="_Toc9522715"/>
      <w:r w:rsidRPr="00534C46">
        <w:rPr>
          <w:lang w:val="uk-UA"/>
        </w:rPr>
        <w:t>Підстави проведення робіт</w:t>
      </w:r>
      <w:bookmarkEnd w:id="22"/>
      <w:bookmarkEnd w:id="23"/>
      <w:r w:rsidRPr="00534C46">
        <w:rPr>
          <w:lang w:val="uk-UA"/>
        </w:rPr>
        <w:t xml:space="preserve"> </w:t>
      </w:r>
      <w:bookmarkEnd w:id="24"/>
    </w:p>
    <w:p w14:paraId="50BFCB43" w14:textId="105C5AD9" w:rsidR="6BFB1E65" w:rsidRPr="00534C46" w:rsidRDefault="6BFB1E65" w:rsidP="00BE208E">
      <w:pPr>
        <w:jc w:val="both"/>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 xml:space="preserve">В рамках реформи системи охорони здоров'я в Україні передбачено розвиток електронних засобів управління фінансуванням послуг медичного забезпечення населення, що передбачає створення електронної системи обліку та фінансування наданих послуг коштами державного бюджету України. Порядок дій регулюється </w:t>
      </w:r>
      <w:r w:rsidR="00424ABC" w:rsidRPr="00534C46">
        <w:rPr>
          <w:rFonts w:ascii="Times New Roman" w:eastAsia="Times New Roman" w:hAnsi="Times New Roman" w:cs="Times New Roman"/>
          <w:sz w:val="24"/>
          <w:szCs w:val="24"/>
          <w:lang w:val="uk-UA"/>
        </w:rPr>
        <w:t>наступн</w:t>
      </w:r>
      <w:r w:rsidRPr="00534C46">
        <w:rPr>
          <w:rFonts w:ascii="Times New Roman" w:eastAsia="Times New Roman" w:hAnsi="Times New Roman" w:cs="Times New Roman"/>
          <w:sz w:val="24"/>
          <w:szCs w:val="24"/>
          <w:lang w:val="uk-UA"/>
        </w:rPr>
        <w:t>ими нормативними актами:</w:t>
      </w:r>
    </w:p>
    <w:p w14:paraId="77BBC253" w14:textId="09432EBD" w:rsidR="6BFB1E65" w:rsidRPr="00534C46" w:rsidRDefault="00383DD3" w:rsidP="00BE208E">
      <w:pPr>
        <w:pStyle w:val="af7"/>
        <w:numPr>
          <w:ilvl w:val="0"/>
          <w:numId w:val="27"/>
        </w:numPr>
        <w:jc w:val="both"/>
        <w:rPr>
          <w:rFonts w:ascii="Times New Roman" w:hAnsi="Times New Roman"/>
          <w:sz w:val="24"/>
          <w:szCs w:val="24"/>
          <w:lang w:val="uk-UA"/>
        </w:rPr>
      </w:pPr>
      <w:bookmarkStart w:id="25" w:name="_Toc9522716"/>
      <w:r w:rsidRPr="00534C46">
        <w:rPr>
          <w:rFonts w:ascii="Times New Roman" w:hAnsi="Times New Roman"/>
          <w:sz w:val="24"/>
          <w:szCs w:val="24"/>
          <w:lang w:val="uk-UA"/>
        </w:rPr>
        <w:t>п</w:t>
      </w:r>
      <w:r w:rsidR="6BFB1E65" w:rsidRPr="00534C46">
        <w:rPr>
          <w:rFonts w:ascii="Times New Roman" w:hAnsi="Times New Roman"/>
          <w:sz w:val="24"/>
          <w:szCs w:val="24"/>
          <w:lang w:val="uk-UA"/>
        </w:rPr>
        <w:t>останова КМУ від 27.12.2017 р. № 1101 "Про утворення Національної служби здоров’я України"</w:t>
      </w:r>
      <w:bookmarkEnd w:id="25"/>
    </w:p>
    <w:p w14:paraId="3E09E5F8" w14:textId="0948315F" w:rsidR="6BFB1E65" w:rsidRPr="00534C46" w:rsidRDefault="6BFB1E65" w:rsidP="00BE208E">
      <w:pPr>
        <w:pStyle w:val="af7"/>
        <w:numPr>
          <w:ilvl w:val="0"/>
          <w:numId w:val="27"/>
        </w:numPr>
        <w:jc w:val="both"/>
        <w:rPr>
          <w:rFonts w:ascii="Times New Roman" w:hAnsi="Times New Roman"/>
          <w:sz w:val="24"/>
          <w:szCs w:val="24"/>
          <w:lang w:val="uk-UA"/>
        </w:rPr>
      </w:pPr>
      <w:bookmarkStart w:id="26" w:name="_Toc9522717"/>
      <w:r w:rsidRPr="00534C46">
        <w:rPr>
          <w:rFonts w:ascii="Times New Roman" w:hAnsi="Times New Roman"/>
          <w:sz w:val="24"/>
          <w:szCs w:val="24"/>
          <w:lang w:val="uk-UA"/>
        </w:rPr>
        <w:t xml:space="preserve">Закон України 2168-VIII від 30.01.2018 </w:t>
      </w:r>
      <w:r w:rsidRPr="00534C46">
        <w:rPr>
          <w:rFonts w:ascii="Times New Roman" w:hAnsi="Times New Roman"/>
          <w:color w:val="292B2C"/>
          <w:sz w:val="24"/>
          <w:szCs w:val="24"/>
          <w:lang w:val="uk-UA"/>
        </w:rPr>
        <w:t xml:space="preserve"> </w:t>
      </w:r>
      <w:r w:rsidRPr="00534C46">
        <w:rPr>
          <w:rFonts w:ascii="Times New Roman" w:hAnsi="Times New Roman"/>
          <w:sz w:val="24"/>
          <w:szCs w:val="24"/>
          <w:lang w:val="uk-UA"/>
        </w:rPr>
        <w:t>"Про державні фінансові гарантії медичного обслуговування населення"</w:t>
      </w:r>
      <w:bookmarkEnd w:id="26"/>
    </w:p>
    <w:p w14:paraId="668F408E" w14:textId="6AE7D629" w:rsidR="6BFB1E65" w:rsidRPr="00534C46" w:rsidRDefault="00383DD3" w:rsidP="00BE208E">
      <w:pPr>
        <w:pStyle w:val="af7"/>
        <w:numPr>
          <w:ilvl w:val="0"/>
          <w:numId w:val="27"/>
        </w:numPr>
        <w:jc w:val="both"/>
        <w:rPr>
          <w:rFonts w:ascii="Times New Roman" w:hAnsi="Times New Roman"/>
          <w:sz w:val="24"/>
          <w:szCs w:val="24"/>
          <w:lang w:val="uk-UA"/>
        </w:rPr>
      </w:pPr>
      <w:bookmarkStart w:id="27" w:name="_Toc9522718"/>
      <w:r w:rsidRPr="00534C46">
        <w:rPr>
          <w:rFonts w:ascii="Times New Roman" w:hAnsi="Times New Roman"/>
          <w:sz w:val="24"/>
          <w:szCs w:val="24"/>
          <w:lang w:val="uk-UA"/>
        </w:rPr>
        <w:t>п</w:t>
      </w:r>
      <w:r w:rsidR="5D63C9B1" w:rsidRPr="00534C46">
        <w:rPr>
          <w:rFonts w:ascii="Times New Roman" w:hAnsi="Times New Roman"/>
          <w:sz w:val="24"/>
          <w:szCs w:val="24"/>
          <w:lang w:val="uk-UA"/>
        </w:rPr>
        <w:t>останова КМУ від 25.04.2018 "Деякі питання електронної системи охорони здоров'я України"</w:t>
      </w:r>
      <w:bookmarkEnd w:id="27"/>
    </w:p>
    <w:p w14:paraId="7C74FD86" w14:textId="77777777" w:rsidR="002376D1" w:rsidRPr="00534C46" w:rsidRDefault="5D63C9B1" w:rsidP="00BE208E">
      <w:pPr>
        <w:pStyle w:val="2"/>
        <w:rPr>
          <w:lang w:val="uk-UA"/>
        </w:rPr>
      </w:pPr>
      <w:bookmarkStart w:id="28" w:name="_Toc9522720"/>
      <w:bookmarkStart w:id="29" w:name="_Toc12442427"/>
      <w:bookmarkStart w:id="30" w:name="_Toc50533915"/>
      <w:r w:rsidRPr="00534C46">
        <w:rPr>
          <w:lang w:val="uk-UA"/>
        </w:rPr>
        <w:t>Найменування Замовника</w:t>
      </w:r>
      <w:bookmarkEnd w:id="28"/>
      <w:bookmarkEnd w:id="29"/>
      <w:bookmarkEnd w:id="30"/>
      <w:r w:rsidRPr="00534C46">
        <w:rPr>
          <w:lang w:val="uk-UA"/>
        </w:rPr>
        <w:t xml:space="preserve"> </w:t>
      </w:r>
    </w:p>
    <w:p w14:paraId="2F2EFCD6" w14:textId="639291EF" w:rsidR="002376D1" w:rsidRPr="00534C46" w:rsidRDefault="00315F66"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Центральний орган виконавчої влади «</w:t>
      </w:r>
      <w:r w:rsidR="006F6B3E" w:rsidRPr="00534C46">
        <w:rPr>
          <w:rFonts w:ascii="Times New Roman" w:hAnsi="Times New Roman" w:cs="Times New Roman"/>
          <w:sz w:val="24"/>
          <w:lang w:val="uk-UA" w:eastAsia="x-none"/>
        </w:rPr>
        <w:t>Національна служба здоров’я України</w:t>
      </w:r>
      <w:r w:rsidRPr="00534C46">
        <w:rPr>
          <w:rFonts w:ascii="Times New Roman" w:hAnsi="Times New Roman" w:cs="Times New Roman"/>
          <w:sz w:val="24"/>
          <w:lang w:val="uk-UA" w:eastAsia="x-none"/>
        </w:rPr>
        <w:t>»</w:t>
      </w:r>
    </w:p>
    <w:p w14:paraId="38A65AA9" w14:textId="3F07D748" w:rsidR="002376D1" w:rsidRPr="00534C46" w:rsidRDefault="5D63C9B1" w:rsidP="00BE208E">
      <w:pPr>
        <w:pStyle w:val="2"/>
        <w:rPr>
          <w:lang w:val="uk-UA"/>
        </w:rPr>
      </w:pPr>
      <w:bookmarkStart w:id="31" w:name="_Toc12442428"/>
      <w:bookmarkStart w:id="32" w:name="_Toc50533916"/>
      <w:bookmarkStart w:id="33" w:name="_Toc9522721"/>
      <w:r w:rsidRPr="00534C46">
        <w:rPr>
          <w:lang w:val="uk-UA"/>
        </w:rPr>
        <w:t>Планові терміни початку та закінчення робіт</w:t>
      </w:r>
      <w:bookmarkEnd w:id="31"/>
      <w:bookmarkEnd w:id="32"/>
      <w:r w:rsidRPr="00534C46">
        <w:rPr>
          <w:lang w:val="uk-UA"/>
        </w:rPr>
        <w:t xml:space="preserve"> </w:t>
      </w:r>
      <w:bookmarkEnd w:id="33"/>
    </w:p>
    <w:p w14:paraId="3AD24AD2" w14:textId="1165EE68" w:rsidR="008D087F" w:rsidRPr="00534C46" w:rsidRDefault="037510A8" w:rsidP="00BE208E">
      <w:pPr>
        <w:ind w:firstLine="576"/>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Плановий термін початку робіт – </w:t>
      </w:r>
      <w:r w:rsidR="008417E9" w:rsidRPr="00534C46">
        <w:rPr>
          <w:rFonts w:ascii="Times New Roman" w:hAnsi="Times New Roman" w:cs="Times New Roman"/>
          <w:sz w:val="24"/>
          <w:szCs w:val="24"/>
          <w:lang w:val="uk-UA"/>
        </w:rPr>
        <w:t>дата підписання договору із переможцем конкурсу</w:t>
      </w:r>
      <w:r w:rsidR="00FF0FD8"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w:t>
      </w:r>
      <w:r w:rsidR="004C2F4D">
        <w:rPr>
          <w:rFonts w:ascii="Times New Roman" w:hAnsi="Times New Roman" w:cs="Times New Roman"/>
          <w:sz w:val="24"/>
          <w:szCs w:val="24"/>
          <w:lang w:val="uk-UA"/>
        </w:rPr>
        <w:t>Д</w:t>
      </w:r>
      <w:r w:rsidR="004F4D44">
        <w:rPr>
          <w:rFonts w:ascii="Times New Roman" w:hAnsi="Times New Roman" w:cs="Times New Roman"/>
          <w:sz w:val="24"/>
          <w:szCs w:val="24"/>
          <w:lang w:val="uk-UA"/>
        </w:rPr>
        <w:t xml:space="preserve">ата </w:t>
      </w:r>
      <w:r w:rsidRPr="00534C46">
        <w:rPr>
          <w:rFonts w:ascii="Times New Roman" w:hAnsi="Times New Roman" w:cs="Times New Roman"/>
          <w:sz w:val="24"/>
          <w:szCs w:val="24"/>
          <w:lang w:val="uk-UA"/>
        </w:rPr>
        <w:t xml:space="preserve"> завершення робіт </w:t>
      </w:r>
      <w:r w:rsidR="008417E9" w:rsidRPr="00534C46">
        <w:rPr>
          <w:rFonts w:ascii="Times New Roman" w:hAnsi="Times New Roman" w:cs="Times New Roman"/>
          <w:sz w:val="24"/>
          <w:szCs w:val="24"/>
          <w:lang w:val="uk-UA"/>
        </w:rPr>
        <w:t>із впровадження</w:t>
      </w:r>
      <w:r w:rsidR="00207D7E">
        <w:rPr>
          <w:rFonts w:ascii="Times New Roman" w:hAnsi="Times New Roman" w:cs="Times New Roman"/>
          <w:sz w:val="24"/>
          <w:szCs w:val="24"/>
          <w:lang w:val="uk-UA"/>
        </w:rPr>
        <w:t xml:space="preserve"> (підпис </w:t>
      </w:r>
      <w:r w:rsidR="00F57F02">
        <w:rPr>
          <w:rFonts w:ascii="Times New Roman" w:hAnsi="Times New Roman" w:cs="Times New Roman"/>
          <w:sz w:val="24"/>
          <w:szCs w:val="24"/>
          <w:lang w:val="uk-UA"/>
        </w:rPr>
        <w:t>акту введення в експлуатацію) -</w:t>
      </w:r>
      <w:r w:rsidR="00207D7E">
        <w:rPr>
          <w:rFonts w:ascii="Times New Roman" w:hAnsi="Times New Roman" w:cs="Times New Roman"/>
          <w:sz w:val="24"/>
          <w:szCs w:val="24"/>
          <w:lang w:val="uk-UA"/>
        </w:rPr>
        <w:t xml:space="preserve"> 30.09.2021</w:t>
      </w:r>
      <w:r w:rsidR="008417E9" w:rsidRPr="00534C46">
        <w:rPr>
          <w:rFonts w:ascii="Times New Roman" w:hAnsi="Times New Roman" w:cs="Times New Roman"/>
          <w:sz w:val="24"/>
          <w:szCs w:val="24"/>
          <w:lang w:val="uk-UA"/>
        </w:rPr>
        <w:t>, строк супроводження</w:t>
      </w:r>
      <w:r w:rsidR="00646C15">
        <w:rPr>
          <w:rFonts w:ascii="Times New Roman" w:hAnsi="Times New Roman" w:cs="Times New Roman"/>
          <w:sz w:val="24"/>
          <w:szCs w:val="24"/>
          <w:lang w:val="uk-UA"/>
        </w:rPr>
        <w:t>,</w:t>
      </w:r>
      <w:r w:rsidR="008417E9" w:rsidRPr="00534C46">
        <w:rPr>
          <w:rFonts w:ascii="Times New Roman" w:hAnsi="Times New Roman" w:cs="Times New Roman"/>
          <w:sz w:val="24"/>
          <w:szCs w:val="24"/>
          <w:lang w:val="uk-UA"/>
        </w:rPr>
        <w:t xml:space="preserve"> що включено в вартість ліцензій– 12 місяців із дати підписання акту про введення в системи в промислову експлуатацію, в тому числі 6 місяців – період стабілізації. </w:t>
      </w:r>
    </w:p>
    <w:p w14:paraId="7488BBC4" w14:textId="5F19ACFB" w:rsidR="00510040" w:rsidRPr="00534C46" w:rsidRDefault="5D63C9B1" w:rsidP="00BE208E">
      <w:pPr>
        <w:pStyle w:val="2"/>
        <w:rPr>
          <w:lang w:val="uk-UA"/>
        </w:rPr>
      </w:pPr>
      <w:bookmarkStart w:id="34" w:name="_Toc12442429"/>
      <w:bookmarkStart w:id="35" w:name="_Toc50533917"/>
      <w:bookmarkStart w:id="36" w:name="_Toc9522722"/>
      <w:r w:rsidRPr="00534C46">
        <w:rPr>
          <w:lang w:val="uk-UA"/>
        </w:rPr>
        <w:t>Джерела і порядок фінансування</w:t>
      </w:r>
      <w:bookmarkEnd w:id="34"/>
      <w:bookmarkEnd w:id="35"/>
      <w:r w:rsidRPr="00534C46">
        <w:rPr>
          <w:lang w:val="uk-UA"/>
        </w:rPr>
        <w:t xml:space="preserve"> </w:t>
      </w:r>
      <w:bookmarkEnd w:id="36"/>
    </w:p>
    <w:p w14:paraId="315684FF" w14:textId="77777777" w:rsidR="00263BB5" w:rsidRPr="00534C46" w:rsidRDefault="00263BB5" w:rsidP="00BE208E">
      <w:pPr>
        <w:spacing w:line="254" w:lineRule="auto"/>
        <w:ind w:firstLine="576"/>
        <w:jc w:val="both"/>
        <w:rPr>
          <w:rFonts w:ascii="Times New Roman" w:hAnsi="Times New Roman" w:cs="Times New Roman"/>
          <w:sz w:val="24"/>
          <w:szCs w:val="24"/>
          <w:lang w:val="uk-UA"/>
        </w:rPr>
      </w:pPr>
      <w:bookmarkStart w:id="37" w:name="_Toc12442430"/>
      <w:bookmarkStart w:id="38" w:name="_Toc9522723"/>
      <w:r w:rsidRPr="00534C46">
        <w:rPr>
          <w:rFonts w:ascii="Times New Roman" w:hAnsi="Times New Roman" w:cs="Times New Roman"/>
          <w:sz w:val="24"/>
          <w:szCs w:val="24"/>
          <w:lang w:val="uk-UA"/>
        </w:rPr>
        <w:t xml:space="preserve">Фінансування закупівлі робіт та послуг із впровадження та першого року підтримки здійснюється у рамках проекту «Підтримка розвитку інфраструктури електронної системи охорони здоров'я в Україні» за фінансової підтримки Агентства США з міжнародного </w:t>
      </w:r>
      <w:r w:rsidRPr="00534C46">
        <w:rPr>
          <w:rFonts w:ascii="Times New Roman" w:hAnsi="Times New Roman" w:cs="Times New Roman"/>
          <w:sz w:val="24"/>
          <w:szCs w:val="24"/>
          <w:lang w:val="uk-UA"/>
        </w:rPr>
        <w:lastRenderedPageBreak/>
        <w:t xml:space="preserve">розвитку (USAID) через виконавця проекту – БО «100 ВІДСОТКІВ ЖИТТЯ», що виступає </w:t>
      </w:r>
      <w:r w:rsidRPr="00534C46">
        <w:rPr>
          <w:rFonts w:ascii="Times New Roman" w:hAnsi="Times New Roman" w:cs="Times New Roman"/>
          <w:b/>
          <w:bCs/>
          <w:sz w:val="24"/>
          <w:szCs w:val="24"/>
          <w:lang w:val="uk-UA"/>
        </w:rPr>
        <w:t>Платником</w:t>
      </w:r>
      <w:r w:rsidRPr="00534C46">
        <w:rPr>
          <w:rFonts w:ascii="Times New Roman" w:hAnsi="Times New Roman" w:cs="Times New Roman"/>
          <w:sz w:val="24"/>
          <w:szCs w:val="24"/>
          <w:lang w:val="uk-UA"/>
        </w:rPr>
        <w:t xml:space="preserve"> у проекті створення </w:t>
      </w:r>
      <w:r w:rsidRPr="00534C46">
        <w:rPr>
          <w:rFonts w:ascii="Times New Roman" w:hAnsi="Times New Roman" w:cs="Times New Roman"/>
          <w:b/>
          <w:bCs/>
          <w:sz w:val="24"/>
          <w:szCs w:val="24"/>
          <w:lang w:val="uk-UA"/>
        </w:rPr>
        <w:t>ІС НСЗУ</w:t>
      </w:r>
      <w:r w:rsidRPr="00534C46">
        <w:rPr>
          <w:rFonts w:ascii="Times New Roman" w:hAnsi="Times New Roman" w:cs="Times New Roman"/>
          <w:sz w:val="24"/>
          <w:szCs w:val="24"/>
          <w:lang w:val="uk-UA"/>
        </w:rPr>
        <w:t>. Фінансування  підтримки системи після закінчення першого року експлуатації  буде визначено після впровадження.</w:t>
      </w:r>
    </w:p>
    <w:p w14:paraId="5F38F843" w14:textId="77777777" w:rsidR="00263BB5" w:rsidRPr="00534C46" w:rsidRDefault="00263BB5" w:rsidP="00BE208E">
      <w:pPr>
        <w:spacing w:line="254" w:lineRule="auto"/>
        <w:ind w:firstLine="576"/>
        <w:jc w:val="both"/>
        <w:rPr>
          <w:rFonts w:ascii="Times New Roman" w:hAnsi="Times New Roman" w:cs="Times New Roman"/>
          <w:sz w:val="24"/>
          <w:szCs w:val="24"/>
          <w:lang w:val="uk-UA"/>
        </w:rPr>
      </w:pPr>
      <w:r w:rsidRPr="00534C46">
        <w:rPr>
          <w:rFonts w:ascii="Times New Roman" w:hAnsi="Times New Roman" w:cs="Times New Roman"/>
          <w:color w:val="000000" w:themeColor="text1"/>
          <w:sz w:val="24"/>
          <w:szCs w:val="24"/>
          <w:lang w:val="uk-UA"/>
        </w:rPr>
        <w:t xml:space="preserve">Закупівля  фінансується в рамках реалізації проектів міжнародної технічної допомоги, які звільняються від ПДВ згідно з постановою Кабінету Міністрів України від 15 лютого 2002 р. № 153 «Про створення єдиної системи залучення, використання та моніторингу міжнародної технічної допомоги» та згідно п. 197.11. статті 197 Податкового кодексу України, зокрема за програмою «Підтримка розвитку інфраструктури електронної системи охорони здоров’я в Україні», що зареєстрована Міністерством економічного розвитку і торгівлі України 15 лютого 2019 року за № 4035-01 та плану закупівель до нього, на підставі Угоди </w:t>
      </w:r>
      <w:r w:rsidRPr="00534C46">
        <w:rPr>
          <w:rFonts w:ascii="Times New Roman" w:hAnsi="Times New Roman" w:cs="Times New Roman"/>
          <w:sz w:val="24"/>
          <w:szCs w:val="24"/>
          <w:lang w:val="uk-UA"/>
        </w:rPr>
        <w:t xml:space="preserve">від 28.09.18 р. </w:t>
      </w:r>
      <w:r w:rsidRPr="00534C46">
        <w:rPr>
          <w:rFonts w:ascii="Times New Roman" w:hAnsi="Times New Roman" w:cs="Times New Roman"/>
          <w:color w:val="000000" w:themeColor="text1"/>
          <w:sz w:val="24"/>
          <w:szCs w:val="24"/>
          <w:lang w:val="uk-UA"/>
        </w:rPr>
        <w:t xml:space="preserve">№ </w:t>
      </w:r>
      <w:r w:rsidRPr="00534C46">
        <w:rPr>
          <w:rFonts w:ascii="Times New Roman" w:hAnsi="Times New Roman" w:cs="Times New Roman"/>
          <w:sz w:val="24"/>
          <w:szCs w:val="24"/>
          <w:lang w:val="uk-UA"/>
        </w:rPr>
        <w:t xml:space="preserve">72012118CA00002 </w:t>
      </w:r>
      <w:r w:rsidRPr="00534C46">
        <w:rPr>
          <w:rFonts w:ascii="Times New Roman" w:hAnsi="Times New Roman" w:cs="Times New Roman"/>
          <w:color w:val="000000" w:themeColor="text1"/>
          <w:sz w:val="24"/>
          <w:szCs w:val="24"/>
          <w:lang w:val="uk-UA"/>
        </w:rPr>
        <w:t>за фінансової підтримки Агентства США з міжнародного розвитку.</w:t>
      </w:r>
    </w:p>
    <w:p w14:paraId="10F425EA" w14:textId="10AACB3A" w:rsidR="002376D1" w:rsidRPr="00534C46" w:rsidRDefault="5D63C9B1" w:rsidP="00BE208E">
      <w:pPr>
        <w:pStyle w:val="2"/>
        <w:rPr>
          <w:lang w:val="uk-UA"/>
        </w:rPr>
      </w:pPr>
      <w:bookmarkStart w:id="39" w:name="_Toc50533918"/>
      <w:r w:rsidRPr="00534C46">
        <w:rPr>
          <w:lang w:val="uk-UA"/>
        </w:rPr>
        <w:t>Порядок оформлення і пред’явлення результатів робіт</w:t>
      </w:r>
      <w:bookmarkEnd w:id="37"/>
      <w:bookmarkEnd w:id="39"/>
      <w:r w:rsidRPr="00534C46">
        <w:rPr>
          <w:lang w:val="uk-UA"/>
        </w:rPr>
        <w:t xml:space="preserve"> </w:t>
      </w:r>
      <w:bookmarkEnd w:id="38"/>
    </w:p>
    <w:p w14:paraId="1F9223FD" w14:textId="427FA8E0" w:rsidR="5D63C9B1" w:rsidRPr="00534C46" w:rsidRDefault="5D63C9B1" w:rsidP="00BE208E">
      <w:p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Виконавець, обраний за результатами процедури закупівлі, після укладання договору має</w:t>
      </w:r>
      <w:r w:rsidR="006508D6" w:rsidRPr="00534C46">
        <w:rPr>
          <w:rFonts w:ascii="Times New Roman" w:eastAsia="Calibri" w:hAnsi="Times New Roman" w:cs="Times New Roman"/>
          <w:sz w:val="24"/>
          <w:szCs w:val="24"/>
          <w:lang w:val="uk-UA"/>
        </w:rPr>
        <w:t xml:space="preserve"> поставити </w:t>
      </w:r>
      <w:r w:rsidR="007723C9" w:rsidRPr="00534C46">
        <w:rPr>
          <w:rFonts w:ascii="Times New Roman" w:eastAsia="Calibri" w:hAnsi="Times New Roman" w:cs="Times New Roman"/>
          <w:sz w:val="24"/>
          <w:szCs w:val="24"/>
          <w:lang w:val="uk-UA"/>
        </w:rPr>
        <w:t xml:space="preserve">та встановити </w:t>
      </w:r>
      <w:r w:rsidR="006508D6" w:rsidRPr="00534C46">
        <w:rPr>
          <w:rFonts w:ascii="Times New Roman" w:eastAsia="Calibri" w:hAnsi="Times New Roman" w:cs="Times New Roman"/>
          <w:sz w:val="24"/>
          <w:szCs w:val="24"/>
          <w:lang w:val="uk-UA"/>
        </w:rPr>
        <w:t>програмне забезпечення</w:t>
      </w:r>
      <w:r w:rsidR="007723C9" w:rsidRPr="00534C46">
        <w:rPr>
          <w:rFonts w:ascii="Times New Roman" w:eastAsia="Calibri" w:hAnsi="Times New Roman" w:cs="Times New Roman"/>
          <w:sz w:val="24"/>
          <w:szCs w:val="24"/>
          <w:lang w:val="uk-UA"/>
        </w:rPr>
        <w:t>, а</w:t>
      </w:r>
      <w:r w:rsidR="006508D6" w:rsidRPr="00534C46">
        <w:rPr>
          <w:rFonts w:ascii="Times New Roman" w:eastAsia="Calibri" w:hAnsi="Times New Roman" w:cs="Times New Roman"/>
          <w:sz w:val="24"/>
          <w:szCs w:val="24"/>
          <w:lang w:val="uk-UA"/>
        </w:rPr>
        <w:t xml:space="preserve"> та</w:t>
      </w:r>
      <w:r w:rsidR="007723C9" w:rsidRPr="00534C46">
        <w:rPr>
          <w:rFonts w:ascii="Times New Roman" w:eastAsia="Calibri" w:hAnsi="Times New Roman" w:cs="Times New Roman"/>
          <w:sz w:val="24"/>
          <w:szCs w:val="24"/>
          <w:lang w:val="uk-UA"/>
        </w:rPr>
        <w:t>кож</w:t>
      </w:r>
      <w:r w:rsidRPr="00534C46">
        <w:rPr>
          <w:rFonts w:ascii="Times New Roman" w:eastAsia="Calibri" w:hAnsi="Times New Roman" w:cs="Times New Roman"/>
          <w:sz w:val="24"/>
          <w:szCs w:val="24"/>
          <w:lang w:val="uk-UA"/>
        </w:rPr>
        <w:t xml:space="preserve"> надати Замовнику послуги з </w:t>
      </w:r>
      <w:r w:rsidR="007723C9" w:rsidRPr="00534C46">
        <w:rPr>
          <w:rFonts w:ascii="Times New Roman" w:eastAsia="Calibri" w:hAnsi="Times New Roman" w:cs="Times New Roman"/>
          <w:sz w:val="24"/>
          <w:szCs w:val="24"/>
          <w:lang w:val="uk-UA"/>
        </w:rPr>
        <w:t xml:space="preserve">впровадження та </w:t>
      </w:r>
      <w:r w:rsidRPr="00534C46">
        <w:rPr>
          <w:rFonts w:ascii="Times New Roman" w:eastAsia="Calibri" w:hAnsi="Times New Roman" w:cs="Times New Roman"/>
          <w:sz w:val="24"/>
          <w:szCs w:val="24"/>
          <w:lang w:val="uk-UA"/>
        </w:rPr>
        <w:t xml:space="preserve">налаштування </w:t>
      </w:r>
      <w:r w:rsidR="00E123F7" w:rsidRPr="00534C46">
        <w:rPr>
          <w:rFonts w:ascii="Times New Roman" w:eastAsia="Calibri" w:hAnsi="Times New Roman" w:cs="Times New Roman"/>
          <w:sz w:val="24"/>
          <w:szCs w:val="24"/>
          <w:lang w:val="uk-UA"/>
        </w:rPr>
        <w:t>ІС</w:t>
      </w:r>
      <w:r w:rsidRPr="00534C46">
        <w:rPr>
          <w:rFonts w:ascii="Times New Roman" w:eastAsia="Calibri" w:hAnsi="Times New Roman" w:cs="Times New Roman"/>
          <w:sz w:val="24"/>
          <w:szCs w:val="24"/>
          <w:lang w:val="uk-UA"/>
        </w:rPr>
        <w:t xml:space="preserve"> </w:t>
      </w:r>
      <w:r w:rsidR="007723C9" w:rsidRPr="00534C46">
        <w:rPr>
          <w:rFonts w:ascii="Times New Roman" w:eastAsia="Calibri" w:hAnsi="Times New Roman" w:cs="Times New Roman"/>
          <w:sz w:val="24"/>
          <w:szCs w:val="24"/>
          <w:lang w:val="uk-UA"/>
        </w:rPr>
        <w:t>(компонентів системи)</w:t>
      </w:r>
      <w:r w:rsidRPr="00534C46">
        <w:rPr>
          <w:rFonts w:ascii="Times New Roman" w:eastAsia="Calibri" w:hAnsi="Times New Roman" w:cs="Times New Roman"/>
          <w:sz w:val="24"/>
          <w:szCs w:val="24"/>
          <w:lang w:val="uk-UA"/>
        </w:rPr>
        <w:t xml:space="preserve"> на базі запропонованого програмного забезпечення в НСЗУ у відповідності з цими технічними вимогами та згідно із методологією впровадження наданого програмного забезпечення.</w:t>
      </w:r>
    </w:p>
    <w:p w14:paraId="0E42E1E2" w14:textId="6B137302" w:rsidR="008B0425" w:rsidRPr="00534C46" w:rsidRDefault="00452676" w:rsidP="00BE208E">
      <w:p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 xml:space="preserve">В цьому розділі описані вимоги до оформлення робіт проекту та пред’явлення </w:t>
      </w:r>
      <w:r w:rsidR="00A416FE" w:rsidRPr="00534C46">
        <w:rPr>
          <w:rFonts w:ascii="Times New Roman" w:eastAsia="Calibri" w:hAnsi="Times New Roman" w:cs="Times New Roman"/>
          <w:sz w:val="24"/>
          <w:szCs w:val="24"/>
          <w:lang w:val="uk-UA"/>
        </w:rPr>
        <w:t>результатів за ними</w:t>
      </w:r>
      <w:r w:rsidRPr="00534C46">
        <w:rPr>
          <w:rFonts w:ascii="Times New Roman" w:eastAsia="Calibri" w:hAnsi="Times New Roman" w:cs="Times New Roman"/>
          <w:sz w:val="24"/>
          <w:szCs w:val="24"/>
          <w:lang w:val="uk-UA"/>
        </w:rPr>
        <w:t xml:space="preserve">, </w:t>
      </w:r>
      <w:r w:rsidR="003D035F" w:rsidRPr="00534C46">
        <w:rPr>
          <w:rFonts w:ascii="Times New Roman" w:eastAsia="Calibri" w:hAnsi="Times New Roman" w:cs="Times New Roman"/>
          <w:sz w:val="24"/>
          <w:szCs w:val="24"/>
          <w:lang w:val="uk-UA"/>
        </w:rPr>
        <w:t>зокрема</w:t>
      </w:r>
      <w:r w:rsidR="00A416FE" w:rsidRPr="00534C46">
        <w:rPr>
          <w:rFonts w:ascii="Times New Roman" w:eastAsia="Calibri" w:hAnsi="Times New Roman" w:cs="Times New Roman"/>
          <w:sz w:val="24"/>
          <w:szCs w:val="24"/>
          <w:lang w:val="uk-UA"/>
        </w:rPr>
        <w:t xml:space="preserve"> описані</w:t>
      </w:r>
      <w:r w:rsidRPr="00534C46">
        <w:rPr>
          <w:rFonts w:ascii="Times New Roman" w:eastAsia="Calibri" w:hAnsi="Times New Roman" w:cs="Times New Roman"/>
          <w:sz w:val="24"/>
          <w:szCs w:val="24"/>
          <w:lang w:val="uk-UA"/>
        </w:rPr>
        <w:t>:</w:t>
      </w:r>
    </w:p>
    <w:p w14:paraId="52D881AE" w14:textId="18757786"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 xml:space="preserve">Проектна команда від </w:t>
      </w:r>
      <w:r w:rsidR="007C3104" w:rsidRPr="00534C46">
        <w:rPr>
          <w:rFonts w:ascii="Times New Roman" w:eastAsia="Calibri" w:hAnsi="Times New Roman" w:cs="Times New Roman"/>
          <w:sz w:val="24"/>
          <w:szCs w:val="24"/>
          <w:lang w:val="uk-UA"/>
        </w:rPr>
        <w:t>Виконавця</w:t>
      </w:r>
    </w:p>
    <w:p w14:paraId="56F3CC99"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Статут проекту</w:t>
      </w:r>
    </w:p>
    <w:p w14:paraId="61FCE1FF"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Структура робіт проекту (WBS)</w:t>
      </w:r>
    </w:p>
    <w:p w14:paraId="3D76DA5D"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Детальний план  робіт</w:t>
      </w:r>
    </w:p>
    <w:p w14:paraId="13A3FCC0"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Матриця розподілу відповідальності в проекті</w:t>
      </w:r>
    </w:p>
    <w:p w14:paraId="152418DC"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План комунікацій</w:t>
      </w:r>
    </w:p>
    <w:p w14:paraId="24DA71DC"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Реєстр ризиків проекту</w:t>
      </w:r>
    </w:p>
    <w:p w14:paraId="6B4ED8C4"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Проектна документація</w:t>
      </w:r>
    </w:p>
    <w:p w14:paraId="4ADEBADC" w14:textId="77777777"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Виконання робіт по етапам проекту та проекту в цілому</w:t>
      </w:r>
    </w:p>
    <w:p w14:paraId="0CE9FE81" w14:textId="5DB353E0" w:rsidR="003D035F" w:rsidRPr="00534C46" w:rsidRDefault="003D035F" w:rsidP="00BE208E">
      <w:pPr>
        <w:pStyle w:val="af5"/>
        <w:numPr>
          <w:ilvl w:val="0"/>
          <w:numId w:val="26"/>
        </w:num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Приймання робіт в промислову експлуатацію</w:t>
      </w:r>
    </w:p>
    <w:p w14:paraId="7FD9EFD5" w14:textId="1CC9CBF4" w:rsidR="5D63C9B1" w:rsidRPr="00534C46" w:rsidRDefault="008B0425" w:rsidP="00BE208E">
      <w:pPr>
        <w:pStyle w:val="3"/>
        <w:ind w:left="1276"/>
        <w:jc w:val="both"/>
      </w:pPr>
      <w:bookmarkStart w:id="40" w:name="_Toc9522724"/>
      <w:bookmarkStart w:id="41" w:name="_Toc12442431"/>
      <w:bookmarkStart w:id="42" w:name="_Toc50533919"/>
      <w:r w:rsidRPr="00534C46">
        <w:t>П</w:t>
      </w:r>
      <w:r w:rsidR="5D63C9B1" w:rsidRPr="00534C46">
        <w:t>роектн</w:t>
      </w:r>
      <w:r w:rsidRPr="00534C46">
        <w:t>а</w:t>
      </w:r>
      <w:r w:rsidR="5D63C9B1" w:rsidRPr="00534C46">
        <w:t xml:space="preserve"> команд</w:t>
      </w:r>
      <w:r w:rsidRPr="00534C46">
        <w:t>а</w:t>
      </w:r>
      <w:r w:rsidR="5D63C9B1" w:rsidRPr="00534C46">
        <w:t xml:space="preserve"> від </w:t>
      </w:r>
      <w:r w:rsidR="007C3104" w:rsidRPr="00534C46">
        <w:t>В</w:t>
      </w:r>
      <w:r w:rsidR="5D63C9B1" w:rsidRPr="00534C46">
        <w:t>иконавця</w:t>
      </w:r>
      <w:bookmarkEnd w:id="40"/>
      <w:bookmarkEnd w:id="41"/>
      <w:bookmarkEnd w:id="42"/>
    </w:p>
    <w:p w14:paraId="7C8D9289" w14:textId="2087AA43" w:rsidR="5D63C9B1" w:rsidRPr="00534C46" w:rsidRDefault="5D63C9B1" w:rsidP="00BE208E">
      <w:p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Після підписання договору про постачання програмної продукції, ліцензій на компоненти та послуги із встановлення</w:t>
      </w:r>
      <w:r w:rsidR="00C56EC6"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впровадження програмної продукції Виконавець повинен надати на узгодження перелік членів проектної команди від виконавця, що включає менеджера проекту від виконавця, керівників груп за функціональними направленнями та членів груп.</w:t>
      </w:r>
    </w:p>
    <w:p w14:paraId="60FA387A" w14:textId="4E70AC6E" w:rsidR="5D63C9B1" w:rsidRPr="00534C46" w:rsidRDefault="5D63C9B1" w:rsidP="00BE208E">
      <w:pPr>
        <w:jc w:val="both"/>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Перелік членів проектної команди від виконавця подається на узгодження менеджеру проекту від замовника.  До переліку додається резюме кожного із учасників проекту, що вміщує опис спеціалізації співробітника від виконавця, досвід роботи,  досвід участі в проектах із впровадження аналогічного програмного забезпечення,  освіта та додаткові знання та навички (із підтвердженням сертифікатами, дипломами, тощо</w:t>
      </w:r>
      <w:r w:rsidR="003215DE" w:rsidRPr="00534C46">
        <w:rPr>
          <w:rFonts w:ascii="Times New Roman" w:eastAsia="Calibri" w:hAnsi="Times New Roman" w:cs="Times New Roman"/>
          <w:sz w:val="24"/>
          <w:szCs w:val="24"/>
          <w:lang w:val="uk-UA"/>
        </w:rPr>
        <w:t xml:space="preserve"> на вимогу Замовника</w:t>
      </w:r>
      <w:r w:rsidRPr="00534C46">
        <w:rPr>
          <w:rFonts w:ascii="Times New Roman" w:eastAsia="Calibri" w:hAnsi="Times New Roman" w:cs="Times New Roman"/>
          <w:sz w:val="24"/>
          <w:szCs w:val="24"/>
          <w:lang w:val="uk-UA"/>
        </w:rPr>
        <w:t>)</w:t>
      </w:r>
      <w:r w:rsidR="003215DE"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 xml:space="preserve"> </w:t>
      </w:r>
    </w:p>
    <w:p w14:paraId="0DAF2F21" w14:textId="0C62A090" w:rsidR="5D63C9B1" w:rsidRPr="00534C46" w:rsidRDefault="00A65E10" w:rsidP="00BE208E">
      <w:pPr>
        <w:pStyle w:val="3"/>
        <w:ind w:left="1276"/>
        <w:jc w:val="both"/>
      </w:pPr>
      <w:bookmarkStart w:id="43" w:name="_Toc9522725"/>
      <w:bookmarkStart w:id="44" w:name="_Toc12442432"/>
      <w:bookmarkStart w:id="45" w:name="_Toc50533920"/>
      <w:r w:rsidRPr="00534C46">
        <w:t>Статут</w:t>
      </w:r>
      <w:r w:rsidR="5D63C9B1" w:rsidRPr="00534C46">
        <w:t xml:space="preserve"> проекту</w:t>
      </w:r>
      <w:bookmarkEnd w:id="43"/>
      <w:bookmarkEnd w:id="44"/>
      <w:bookmarkEnd w:id="45"/>
    </w:p>
    <w:p w14:paraId="2F1CEAF8" w14:textId="6F338D07" w:rsidR="5D63C9B1" w:rsidRPr="00534C46" w:rsidRDefault="5D63C9B1" w:rsidP="00BE208E">
      <w:pPr>
        <w:jc w:val="both"/>
        <w:rPr>
          <w:rFonts w:ascii="Times New Roman" w:hAnsi="Times New Roman" w:cs="Times New Roman"/>
          <w:lang w:val="uk-UA"/>
        </w:rPr>
      </w:pPr>
      <w:r w:rsidRPr="00534C46">
        <w:rPr>
          <w:rFonts w:ascii="Times New Roman" w:hAnsi="Times New Roman" w:cs="Times New Roman"/>
          <w:sz w:val="24"/>
          <w:szCs w:val="24"/>
          <w:lang w:val="uk-UA"/>
        </w:rPr>
        <w:t xml:space="preserve">Опис методології впровадження, розподілу робіт між проектними командами </w:t>
      </w:r>
      <w:r w:rsidR="00AC105E" w:rsidRPr="00534C46">
        <w:rPr>
          <w:rFonts w:ascii="Times New Roman" w:hAnsi="Times New Roman" w:cs="Times New Roman"/>
          <w:sz w:val="24"/>
          <w:szCs w:val="24"/>
          <w:lang w:val="uk-UA"/>
        </w:rPr>
        <w:t xml:space="preserve">Виконавця </w:t>
      </w:r>
      <w:r w:rsidRPr="00534C46">
        <w:rPr>
          <w:rFonts w:ascii="Times New Roman" w:hAnsi="Times New Roman" w:cs="Times New Roman"/>
          <w:sz w:val="24"/>
          <w:szCs w:val="24"/>
          <w:lang w:val="uk-UA"/>
        </w:rPr>
        <w:t xml:space="preserve"> та Замовника, межі проекту, охоплення проекту,  порядок взаємодії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та Замовника під час впровадження системи закріплюється та узгоджується в </w:t>
      </w:r>
      <w:r w:rsidR="00F20ED1" w:rsidRPr="00534C46">
        <w:rPr>
          <w:rFonts w:ascii="Times New Roman" w:hAnsi="Times New Roman" w:cs="Times New Roman"/>
          <w:sz w:val="24"/>
          <w:szCs w:val="24"/>
          <w:lang w:val="uk-UA"/>
        </w:rPr>
        <w:t>Статут</w:t>
      </w:r>
      <w:r w:rsidRPr="00534C46">
        <w:rPr>
          <w:rFonts w:ascii="Times New Roman" w:hAnsi="Times New Roman" w:cs="Times New Roman"/>
          <w:sz w:val="24"/>
          <w:szCs w:val="24"/>
          <w:lang w:val="uk-UA"/>
        </w:rPr>
        <w:t xml:space="preserve">і проекту. </w:t>
      </w:r>
      <w:r w:rsidR="00F20ED1" w:rsidRPr="00534C46">
        <w:rPr>
          <w:rFonts w:ascii="Times New Roman" w:hAnsi="Times New Roman" w:cs="Times New Roman"/>
          <w:sz w:val="24"/>
          <w:szCs w:val="24"/>
          <w:lang w:val="uk-UA"/>
        </w:rPr>
        <w:t>Статут</w:t>
      </w:r>
      <w:r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lastRenderedPageBreak/>
        <w:t xml:space="preserve">проекту готується </w:t>
      </w:r>
      <w:r w:rsidR="007C3104" w:rsidRPr="00534C46">
        <w:rPr>
          <w:rFonts w:ascii="Times New Roman" w:hAnsi="Times New Roman" w:cs="Times New Roman"/>
          <w:sz w:val="24"/>
          <w:szCs w:val="24"/>
          <w:lang w:val="uk-UA"/>
        </w:rPr>
        <w:t>Виконавцем</w:t>
      </w:r>
      <w:r w:rsidRPr="00534C46">
        <w:rPr>
          <w:rFonts w:ascii="Times New Roman" w:hAnsi="Times New Roman" w:cs="Times New Roman"/>
          <w:sz w:val="24"/>
          <w:szCs w:val="24"/>
          <w:lang w:val="uk-UA"/>
        </w:rPr>
        <w:t xml:space="preserve"> та подається </w:t>
      </w:r>
      <w:r w:rsidR="007C3104" w:rsidRPr="00534C46">
        <w:rPr>
          <w:rFonts w:ascii="Times New Roman" w:hAnsi="Times New Roman" w:cs="Times New Roman"/>
          <w:sz w:val="24"/>
          <w:szCs w:val="24"/>
          <w:lang w:val="uk-UA"/>
        </w:rPr>
        <w:t xml:space="preserve">на </w:t>
      </w:r>
      <w:r w:rsidR="002245F1" w:rsidRPr="00534C46">
        <w:rPr>
          <w:rFonts w:ascii="Times New Roman" w:hAnsi="Times New Roman" w:cs="Times New Roman"/>
          <w:sz w:val="24"/>
          <w:szCs w:val="24"/>
          <w:lang w:val="uk-UA"/>
        </w:rPr>
        <w:t xml:space="preserve">розгляд Проектного та Керуючого комітетів проекту, а також </w:t>
      </w:r>
      <w:r w:rsidRPr="00534C46">
        <w:rPr>
          <w:rFonts w:ascii="Times New Roman" w:hAnsi="Times New Roman" w:cs="Times New Roman"/>
          <w:sz w:val="24"/>
          <w:szCs w:val="24"/>
          <w:lang w:val="uk-UA"/>
        </w:rPr>
        <w:t xml:space="preserve">на узгодження Керівнику проекту від Замовника. </w:t>
      </w:r>
      <w:r w:rsidR="00F20ED1" w:rsidRPr="00534C46">
        <w:rPr>
          <w:rFonts w:ascii="Times New Roman" w:hAnsi="Times New Roman" w:cs="Times New Roman"/>
          <w:sz w:val="24"/>
          <w:szCs w:val="24"/>
          <w:lang w:val="uk-UA"/>
        </w:rPr>
        <w:t>Статут</w:t>
      </w:r>
      <w:r w:rsidRPr="00534C46">
        <w:rPr>
          <w:rFonts w:ascii="Times New Roman" w:hAnsi="Times New Roman" w:cs="Times New Roman"/>
          <w:sz w:val="24"/>
          <w:szCs w:val="24"/>
          <w:lang w:val="uk-UA"/>
        </w:rPr>
        <w:t xml:space="preserve"> проекту</w:t>
      </w:r>
      <w:r w:rsidR="002245F1" w:rsidRPr="00534C46">
        <w:rPr>
          <w:rFonts w:ascii="Times New Roman" w:hAnsi="Times New Roman" w:cs="Times New Roman"/>
          <w:sz w:val="24"/>
          <w:szCs w:val="24"/>
          <w:lang w:val="uk-UA"/>
        </w:rPr>
        <w:t xml:space="preserve"> після розгляду на Проектному та Керуючому комітетах проекту</w:t>
      </w:r>
      <w:r w:rsidRPr="00534C46">
        <w:rPr>
          <w:rFonts w:ascii="Times New Roman" w:hAnsi="Times New Roman" w:cs="Times New Roman"/>
          <w:sz w:val="24"/>
          <w:szCs w:val="24"/>
          <w:lang w:val="uk-UA"/>
        </w:rPr>
        <w:t xml:space="preserve"> затверджується керівником проекту, Директором департаменту Інформаційних технологій та Головою Національної служби здоров'я України   від Замовника та Керівником проекту, Директором або виконуючим обов'язки директора від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w:t>
      </w:r>
    </w:p>
    <w:p w14:paraId="1F11D903" w14:textId="1157B5A0" w:rsidR="5D63C9B1" w:rsidRPr="00534C46" w:rsidRDefault="007723C9" w:rsidP="00BE208E">
      <w:p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Статут</w:t>
      </w:r>
      <w:r w:rsidR="5D63C9B1" w:rsidRPr="00534C46">
        <w:rPr>
          <w:rFonts w:ascii="Times New Roman" w:hAnsi="Times New Roman" w:cs="Times New Roman"/>
          <w:sz w:val="24"/>
          <w:szCs w:val="24"/>
          <w:lang w:val="uk-UA"/>
        </w:rPr>
        <w:t xml:space="preserve"> проекту повинен уточнювати</w:t>
      </w:r>
      <w:r w:rsidRPr="00534C46">
        <w:rPr>
          <w:rFonts w:ascii="Times New Roman" w:hAnsi="Times New Roman" w:cs="Times New Roman"/>
          <w:sz w:val="24"/>
          <w:szCs w:val="24"/>
          <w:lang w:val="uk-UA"/>
        </w:rPr>
        <w:t xml:space="preserve"> дані вимоги</w:t>
      </w:r>
      <w:r w:rsidR="5D63C9B1" w:rsidRPr="00534C46">
        <w:rPr>
          <w:rFonts w:ascii="Times New Roman" w:hAnsi="Times New Roman" w:cs="Times New Roman"/>
          <w:sz w:val="24"/>
          <w:szCs w:val="24"/>
          <w:lang w:val="uk-UA"/>
        </w:rPr>
        <w:t xml:space="preserve">, але не суперечити </w:t>
      </w:r>
      <w:r w:rsidRPr="00534C46">
        <w:rPr>
          <w:rFonts w:ascii="Times New Roman" w:hAnsi="Times New Roman" w:cs="Times New Roman"/>
          <w:sz w:val="24"/>
          <w:szCs w:val="24"/>
          <w:lang w:val="uk-UA"/>
        </w:rPr>
        <w:t>їм</w:t>
      </w:r>
      <w:r w:rsidR="5D63C9B1" w:rsidRPr="00534C46">
        <w:rPr>
          <w:rFonts w:ascii="Times New Roman" w:hAnsi="Times New Roman" w:cs="Times New Roman"/>
          <w:sz w:val="24"/>
          <w:szCs w:val="24"/>
          <w:lang w:val="uk-UA"/>
        </w:rPr>
        <w:t xml:space="preserve">. </w:t>
      </w:r>
    </w:p>
    <w:p w14:paraId="14F34F91" w14:textId="311BB201" w:rsidR="5D63C9B1" w:rsidRPr="00534C46" w:rsidRDefault="5D63C9B1" w:rsidP="00BE208E">
      <w:pPr>
        <w:pStyle w:val="3"/>
        <w:ind w:left="1276"/>
        <w:jc w:val="both"/>
      </w:pPr>
      <w:bookmarkStart w:id="46" w:name="_Toc9522726"/>
      <w:bookmarkStart w:id="47" w:name="_Toc12442433"/>
      <w:bookmarkStart w:id="48" w:name="_Toc50533921"/>
      <w:r w:rsidRPr="00534C46">
        <w:t>Структура робіт проекту (WBS)</w:t>
      </w:r>
      <w:bookmarkEnd w:id="46"/>
      <w:bookmarkEnd w:id="47"/>
      <w:bookmarkEnd w:id="48"/>
    </w:p>
    <w:p w14:paraId="575F464C" w14:textId="5DA9D10B" w:rsidR="5D63C9B1" w:rsidRPr="00534C46" w:rsidRDefault="007C3104" w:rsidP="00BE208E">
      <w:p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Виконавець</w:t>
      </w:r>
      <w:r w:rsidR="5D63C9B1" w:rsidRPr="00534C46">
        <w:rPr>
          <w:rFonts w:ascii="Times New Roman" w:hAnsi="Times New Roman" w:cs="Times New Roman"/>
          <w:sz w:val="24"/>
          <w:szCs w:val="24"/>
          <w:lang w:val="uk-UA"/>
        </w:rPr>
        <w:t xml:space="preserve"> формує докладний перелік робіт щодо впровадження системи за основними напрямками для кожної функціональної області (розділ 2) згідно </w:t>
      </w:r>
      <w:r w:rsidR="007723C9" w:rsidRPr="00534C46">
        <w:rPr>
          <w:rFonts w:ascii="Times New Roman" w:hAnsi="Times New Roman" w:cs="Times New Roman"/>
          <w:sz w:val="24"/>
          <w:szCs w:val="24"/>
          <w:lang w:val="uk-UA"/>
        </w:rPr>
        <w:t>дано</w:t>
      </w:r>
      <w:r w:rsidR="5D63C9B1" w:rsidRPr="00534C46">
        <w:rPr>
          <w:rFonts w:ascii="Times New Roman" w:hAnsi="Times New Roman" w:cs="Times New Roman"/>
          <w:sz w:val="24"/>
          <w:szCs w:val="24"/>
          <w:lang w:val="uk-UA"/>
        </w:rPr>
        <w:t>го переліку вимог:</w:t>
      </w:r>
    </w:p>
    <w:p w14:paraId="10AE5948" w14:textId="0FF55444" w:rsidR="5D63C9B1" w:rsidRPr="00534C46" w:rsidRDefault="5D63C9B1" w:rsidP="00BE208E">
      <w:pPr>
        <w:pStyle w:val="af5"/>
        <w:numPr>
          <w:ilvl w:val="0"/>
          <w:numId w:val="6"/>
        </w:numPr>
        <w:jc w:val="both"/>
        <w:rPr>
          <w:rFonts w:ascii="Times New Roman" w:hAnsi="Times New Roman" w:cs="Times New Roman"/>
          <w:sz w:val="24"/>
          <w:lang w:val="uk-UA"/>
        </w:rPr>
      </w:pPr>
      <w:r w:rsidRPr="00534C46">
        <w:rPr>
          <w:rFonts w:ascii="Times New Roman" w:hAnsi="Times New Roman" w:cs="Times New Roman"/>
          <w:sz w:val="24"/>
          <w:lang w:val="uk-UA"/>
        </w:rPr>
        <w:t>Управління проектом</w:t>
      </w:r>
    </w:p>
    <w:p w14:paraId="405B4924" w14:textId="28CB4F4E" w:rsidR="5D63C9B1" w:rsidRPr="00534C46" w:rsidRDefault="5D63C9B1" w:rsidP="00BE208E">
      <w:pPr>
        <w:pStyle w:val="af5"/>
        <w:numPr>
          <w:ilvl w:val="0"/>
          <w:numId w:val="6"/>
        </w:numPr>
        <w:jc w:val="both"/>
        <w:rPr>
          <w:rFonts w:ascii="Times New Roman" w:hAnsi="Times New Roman" w:cs="Times New Roman"/>
          <w:sz w:val="24"/>
          <w:lang w:val="uk-UA"/>
        </w:rPr>
      </w:pPr>
      <w:r w:rsidRPr="00534C46">
        <w:rPr>
          <w:rFonts w:ascii="Times New Roman" w:hAnsi="Times New Roman" w:cs="Times New Roman"/>
          <w:sz w:val="24"/>
          <w:lang w:val="uk-UA"/>
        </w:rPr>
        <w:t>Система (налаштування)</w:t>
      </w:r>
    </w:p>
    <w:p w14:paraId="2C680A37" w14:textId="561F496C" w:rsidR="5D63C9B1" w:rsidRPr="00534C46" w:rsidRDefault="5D63C9B1" w:rsidP="00BE208E">
      <w:pPr>
        <w:pStyle w:val="af5"/>
        <w:numPr>
          <w:ilvl w:val="0"/>
          <w:numId w:val="6"/>
        </w:numPr>
        <w:jc w:val="both"/>
        <w:rPr>
          <w:rFonts w:ascii="Times New Roman" w:hAnsi="Times New Roman" w:cs="Times New Roman"/>
          <w:sz w:val="24"/>
          <w:lang w:val="uk-UA"/>
        </w:rPr>
      </w:pPr>
      <w:r w:rsidRPr="00534C46">
        <w:rPr>
          <w:rFonts w:ascii="Times New Roman" w:hAnsi="Times New Roman" w:cs="Times New Roman"/>
          <w:sz w:val="24"/>
          <w:lang w:val="uk-UA"/>
        </w:rPr>
        <w:t>Документація</w:t>
      </w:r>
    </w:p>
    <w:p w14:paraId="66554CF4" w14:textId="740A6DBB" w:rsidR="5D63C9B1" w:rsidRPr="00534C46" w:rsidRDefault="5D63C9B1" w:rsidP="00BE208E">
      <w:pPr>
        <w:pStyle w:val="af5"/>
        <w:numPr>
          <w:ilvl w:val="0"/>
          <w:numId w:val="6"/>
        </w:numPr>
        <w:jc w:val="both"/>
        <w:rPr>
          <w:rFonts w:ascii="Times New Roman" w:hAnsi="Times New Roman" w:cs="Times New Roman"/>
          <w:sz w:val="24"/>
          <w:lang w:val="uk-UA"/>
        </w:rPr>
      </w:pPr>
      <w:r w:rsidRPr="00534C46">
        <w:rPr>
          <w:rFonts w:ascii="Times New Roman" w:hAnsi="Times New Roman" w:cs="Times New Roman"/>
          <w:sz w:val="24"/>
          <w:lang w:val="uk-UA"/>
        </w:rPr>
        <w:t>Користувачі</w:t>
      </w:r>
    </w:p>
    <w:p w14:paraId="4940345D" w14:textId="20501987" w:rsidR="5D63C9B1" w:rsidRPr="00534C46" w:rsidRDefault="5D63C9B1" w:rsidP="00BE208E">
      <w:pPr>
        <w:pStyle w:val="af5"/>
        <w:numPr>
          <w:ilvl w:val="0"/>
          <w:numId w:val="6"/>
        </w:numPr>
        <w:jc w:val="both"/>
        <w:rPr>
          <w:rFonts w:ascii="Times New Roman" w:hAnsi="Times New Roman" w:cs="Times New Roman"/>
          <w:sz w:val="24"/>
          <w:lang w:val="uk-UA"/>
        </w:rPr>
      </w:pPr>
      <w:r w:rsidRPr="00534C46">
        <w:rPr>
          <w:rFonts w:ascii="Times New Roman" w:hAnsi="Times New Roman" w:cs="Times New Roman"/>
          <w:sz w:val="24"/>
          <w:lang w:val="uk-UA"/>
        </w:rPr>
        <w:t>Процеси</w:t>
      </w:r>
    </w:p>
    <w:p w14:paraId="51EC7E1F" w14:textId="2C862C9B" w:rsidR="5D63C9B1" w:rsidRPr="00534C46" w:rsidRDefault="007723C9" w:rsidP="00BE208E">
      <w:pPr>
        <w:pStyle w:val="af5"/>
        <w:numPr>
          <w:ilvl w:val="0"/>
          <w:numId w:val="6"/>
        </w:numPr>
        <w:jc w:val="both"/>
        <w:rPr>
          <w:rFonts w:ascii="Times New Roman" w:hAnsi="Times New Roman" w:cs="Times New Roman"/>
          <w:sz w:val="24"/>
          <w:lang w:val="uk-UA"/>
        </w:rPr>
      </w:pPr>
      <w:r w:rsidRPr="00534C46">
        <w:rPr>
          <w:rFonts w:ascii="Times New Roman" w:hAnsi="Times New Roman" w:cs="Times New Roman"/>
          <w:sz w:val="24"/>
          <w:lang w:val="uk-UA"/>
        </w:rPr>
        <w:t>Т</w:t>
      </w:r>
      <w:r w:rsidR="5D63C9B1" w:rsidRPr="00534C46">
        <w:rPr>
          <w:rFonts w:ascii="Times New Roman" w:hAnsi="Times New Roman" w:cs="Times New Roman"/>
          <w:sz w:val="24"/>
          <w:lang w:val="uk-UA"/>
        </w:rPr>
        <w:t>ес</w:t>
      </w:r>
      <w:r w:rsidR="00C518F5" w:rsidRPr="00534C46">
        <w:rPr>
          <w:rFonts w:ascii="Times New Roman" w:hAnsi="Times New Roman" w:cs="Times New Roman"/>
          <w:sz w:val="24"/>
          <w:lang w:val="uk-UA"/>
        </w:rPr>
        <w:t>т</w:t>
      </w:r>
      <w:r w:rsidR="5D63C9B1" w:rsidRPr="00534C46">
        <w:rPr>
          <w:rFonts w:ascii="Times New Roman" w:hAnsi="Times New Roman" w:cs="Times New Roman"/>
          <w:sz w:val="24"/>
          <w:lang w:val="uk-UA"/>
        </w:rPr>
        <w:t>ування</w:t>
      </w:r>
    </w:p>
    <w:p w14:paraId="5411B266" w14:textId="55483D1B" w:rsidR="5D63C9B1" w:rsidRPr="00534C46" w:rsidRDefault="5D63C9B1" w:rsidP="00BE208E">
      <w:pPr>
        <w:pStyle w:val="af5"/>
        <w:numPr>
          <w:ilvl w:val="0"/>
          <w:numId w:val="6"/>
        </w:numPr>
        <w:jc w:val="both"/>
        <w:rPr>
          <w:rFonts w:ascii="Times New Roman" w:hAnsi="Times New Roman" w:cs="Times New Roman"/>
          <w:sz w:val="24"/>
          <w:lang w:val="uk-UA"/>
        </w:rPr>
      </w:pPr>
      <w:r w:rsidRPr="00534C46">
        <w:rPr>
          <w:rFonts w:ascii="Times New Roman" w:hAnsi="Times New Roman" w:cs="Times New Roman"/>
          <w:sz w:val="24"/>
          <w:lang w:val="uk-UA"/>
        </w:rPr>
        <w:t xml:space="preserve">Докладний перелік робіт оформлюється як додаток до </w:t>
      </w:r>
      <w:r w:rsidR="00F20ED1" w:rsidRPr="00534C46">
        <w:rPr>
          <w:rFonts w:ascii="Times New Roman" w:hAnsi="Times New Roman" w:cs="Times New Roman"/>
          <w:sz w:val="24"/>
          <w:lang w:val="uk-UA"/>
        </w:rPr>
        <w:t>Статут</w:t>
      </w:r>
      <w:r w:rsidRPr="00534C46">
        <w:rPr>
          <w:rFonts w:ascii="Times New Roman" w:hAnsi="Times New Roman" w:cs="Times New Roman"/>
          <w:sz w:val="24"/>
          <w:lang w:val="uk-UA"/>
        </w:rPr>
        <w:t xml:space="preserve">у проекту та є невід'ємною його частиною. </w:t>
      </w:r>
    </w:p>
    <w:p w14:paraId="2C9FDECE" w14:textId="54533A48" w:rsidR="5D63C9B1" w:rsidRPr="00534C46" w:rsidRDefault="5D63C9B1" w:rsidP="00BE208E">
      <w:pPr>
        <w:pStyle w:val="3"/>
        <w:ind w:left="1276"/>
        <w:jc w:val="both"/>
      </w:pPr>
      <w:bookmarkStart w:id="49" w:name="_Toc9522727"/>
      <w:bookmarkStart w:id="50" w:name="_Toc12442434"/>
      <w:bookmarkStart w:id="51" w:name="_Toc50533922"/>
      <w:r w:rsidRPr="00534C46">
        <w:t>Детальний план  робіт</w:t>
      </w:r>
      <w:bookmarkEnd w:id="49"/>
      <w:bookmarkEnd w:id="50"/>
      <w:bookmarkEnd w:id="51"/>
    </w:p>
    <w:p w14:paraId="15F673E1" w14:textId="1F6C98D1" w:rsidR="5D63C9B1" w:rsidRPr="00534C46" w:rsidRDefault="001D0A7E" w:rsidP="00BE208E">
      <w:pPr>
        <w:jc w:val="both"/>
        <w:rPr>
          <w:rFonts w:ascii="Times New Roman" w:hAnsi="Times New Roman" w:cs="Times New Roman"/>
          <w:sz w:val="24"/>
          <w:lang w:val="uk-UA"/>
        </w:rPr>
      </w:pPr>
      <w:r w:rsidRPr="00534C46">
        <w:rPr>
          <w:rFonts w:ascii="Times New Roman" w:hAnsi="Times New Roman" w:cs="Times New Roman"/>
          <w:sz w:val="24"/>
          <w:lang w:val="uk-UA"/>
        </w:rPr>
        <w:t>Виконавець</w:t>
      </w:r>
      <w:r w:rsidR="5D63C9B1" w:rsidRPr="00534C46">
        <w:rPr>
          <w:rFonts w:ascii="Times New Roman" w:hAnsi="Times New Roman" w:cs="Times New Roman"/>
          <w:sz w:val="24"/>
          <w:lang w:val="uk-UA"/>
        </w:rPr>
        <w:t xml:space="preserve"> формує та узгоджує із </w:t>
      </w:r>
      <w:r w:rsidR="00D54626" w:rsidRPr="00534C46">
        <w:rPr>
          <w:rFonts w:ascii="Times New Roman" w:hAnsi="Times New Roman" w:cs="Times New Roman"/>
          <w:sz w:val="24"/>
          <w:lang w:val="uk-UA"/>
        </w:rPr>
        <w:t>З</w:t>
      </w:r>
      <w:r w:rsidR="5D63C9B1" w:rsidRPr="00534C46">
        <w:rPr>
          <w:rFonts w:ascii="Times New Roman" w:hAnsi="Times New Roman" w:cs="Times New Roman"/>
          <w:sz w:val="24"/>
          <w:lang w:val="uk-UA"/>
        </w:rPr>
        <w:t>амовником детальний план робіт по проекту відповідно до структури робіт (пункт 1.7.3). Планування робіт виконується за методологією</w:t>
      </w:r>
      <w:r w:rsidR="00C50A76" w:rsidRPr="00534C46">
        <w:rPr>
          <w:rFonts w:ascii="Times New Roman" w:hAnsi="Times New Roman" w:cs="Times New Roman"/>
          <w:sz w:val="24"/>
          <w:lang w:val="uk-UA"/>
        </w:rPr>
        <w:t>,</w:t>
      </w:r>
      <w:r w:rsidR="5D63C9B1" w:rsidRPr="00534C46">
        <w:rPr>
          <w:rFonts w:ascii="Times New Roman" w:hAnsi="Times New Roman" w:cs="Times New Roman"/>
          <w:sz w:val="24"/>
          <w:lang w:val="uk-UA"/>
        </w:rPr>
        <w:t xml:space="preserve"> що передбачена виробником </w:t>
      </w:r>
      <w:r w:rsidR="00D54626" w:rsidRPr="00534C46">
        <w:rPr>
          <w:rFonts w:ascii="Times New Roman" w:hAnsi="Times New Roman" w:cs="Times New Roman"/>
          <w:sz w:val="24"/>
          <w:lang w:val="uk-UA"/>
        </w:rPr>
        <w:t xml:space="preserve">платформи </w:t>
      </w:r>
      <w:r w:rsidR="5D63C9B1" w:rsidRPr="00534C46">
        <w:rPr>
          <w:rFonts w:ascii="Times New Roman" w:hAnsi="Times New Roman" w:cs="Times New Roman"/>
          <w:sz w:val="24"/>
          <w:lang w:val="uk-UA"/>
        </w:rPr>
        <w:t>програмної продукції</w:t>
      </w:r>
      <w:r w:rsidR="008D087F" w:rsidRPr="00534C46">
        <w:rPr>
          <w:rFonts w:ascii="Times New Roman" w:hAnsi="Times New Roman" w:cs="Times New Roman"/>
          <w:sz w:val="24"/>
          <w:lang w:val="uk-UA"/>
        </w:rPr>
        <w:t xml:space="preserve"> та компанією постачальником послуг із впровадження</w:t>
      </w:r>
      <w:r w:rsidRPr="00534C46">
        <w:rPr>
          <w:rFonts w:ascii="Times New Roman" w:hAnsi="Times New Roman" w:cs="Times New Roman"/>
          <w:sz w:val="24"/>
          <w:lang w:val="uk-UA"/>
        </w:rPr>
        <w:t xml:space="preserve"> (Виконавцем)</w:t>
      </w:r>
      <w:r w:rsidR="008D087F" w:rsidRPr="00534C46">
        <w:rPr>
          <w:rFonts w:ascii="Times New Roman" w:hAnsi="Times New Roman" w:cs="Times New Roman"/>
          <w:sz w:val="24"/>
          <w:lang w:val="uk-UA"/>
        </w:rPr>
        <w:t>.</w:t>
      </w:r>
    </w:p>
    <w:p w14:paraId="1A1E1DC1" w14:textId="12E8AEF0" w:rsidR="5D63C9B1" w:rsidRPr="00534C46" w:rsidRDefault="5D63C9B1" w:rsidP="00BE208E">
      <w:pPr>
        <w:jc w:val="both"/>
        <w:rPr>
          <w:rFonts w:ascii="Times New Roman" w:hAnsi="Times New Roman" w:cs="Times New Roman"/>
          <w:sz w:val="24"/>
          <w:lang w:val="uk-UA"/>
        </w:rPr>
      </w:pPr>
      <w:r w:rsidRPr="00534C46">
        <w:rPr>
          <w:rFonts w:ascii="Times New Roman" w:hAnsi="Times New Roman" w:cs="Times New Roman"/>
          <w:sz w:val="24"/>
          <w:lang w:val="uk-UA"/>
        </w:rPr>
        <w:t xml:space="preserve">Детальний план проекту </w:t>
      </w:r>
      <w:r w:rsidR="00452676" w:rsidRPr="00534C46">
        <w:rPr>
          <w:rFonts w:ascii="Times New Roman" w:hAnsi="Times New Roman" w:cs="Times New Roman"/>
          <w:sz w:val="24"/>
          <w:lang w:val="uk-UA"/>
        </w:rPr>
        <w:t xml:space="preserve">оформлюється як додаток до </w:t>
      </w:r>
      <w:r w:rsidR="00F20ED1" w:rsidRPr="00534C46">
        <w:rPr>
          <w:rFonts w:ascii="Times New Roman" w:hAnsi="Times New Roman" w:cs="Times New Roman"/>
          <w:sz w:val="24"/>
          <w:lang w:val="uk-UA"/>
        </w:rPr>
        <w:t>Статут</w:t>
      </w:r>
      <w:r w:rsidR="00452676" w:rsidRPr="00534C46">
        <w:rPr>
          <w:rFonts w:ascii="Times New Roman" w:hAnsi="Times New Roman" w:cs="Times New Roman"/>
          <w:sz w:val="24"/>
          <w:lang w:val="uk-UA"/>
        </w:rPr>
        <w:t xml:space="preserve">у проекту та є невід'ємною його частиною. </w:t>
      </w:r>
      <w:r w:rsidR="008D087F" w:rsidRPr="00534C46">
        <w:rPr>
          <w:rFonts w:ascii="Times New Roman" w:hAnsi="Times New Roman" w:cs="Times New Roman"/>
          <w:sz w:val="24"/>
          <w:lang w:val="uk-UA"/>
        </w:rPr>
        <w:t xml:space="preserve">Узгоджується сторонами </w:t>
      </w:r>
      <w:r w:rsidR="001D0A7E" w:rsidRPr="00534C46">
        <w:rPr>
          <w:rFonts w:ascii="Times New Roman" w:hAnsi="Times New Roman" w:cs="Times New Roman"/>
          <w:sz w:val="24"/>
          <w:lang w:val="uk-UA"/>
        </w:rPr>
        <w:t>Виконавця</w:t>
      </w:r>
      <w:r w:rsidR="008D087F" w:rsidRPr="00534C46">
        <w:rPr>
          <w:rFonts w:ascii="Times New Roman" w:hAnsi="Times New Roman" w:cs="Times New Roman"/>
          <w:sz w:val="24"/>
          <w:lang w:val="uk-UA"/>
        </w:rPr>
        <w:t xml:space="preserve"> та </w:t>
      </w:r>
      <w:r w:rsidR="001D0A7E" w:rsidRPr="00534C46">
        <w:rPr>
          <w:rFonts w:ascii="Times New Roman" w:hAnsi="Times New Roman" w:cs="Times New Roman"/>
          <w:sz w:val="24"/>
          <w:lang w:val="uk-UA"/>
        </w:rPr>
        <w:t>З</w:t>
      </w:r>
      <w:r w:rsidR="008D087F" w:rsidRPr="00534C46">
        <w:rPr>
          <w:rFonts w:ascii="Times New Roman" w:hAnsi="Times New Roman" w:cs="Times New Roman"/>
          <w:sz w:val="24"/>
          <w:lang w:val="uk-UA"/>
        </w:rPr>
        <w:t xml:space="preserve">амовника аналогічно </w:t>
      </w:r>
      <w:r w:rsidR="00F20ED1" w:rsidRPr="00534C46">
        <w:rPr>
          <w:rFonts w:ascii="Times New Roman" w:hAnsi="Times New Roman" w:cs="Times New Roman"/>
          <w:sz w:val="24"/>
          <w:lang w:val="uk-UA"/>
        </w:rPr>
        <w:t>Статут</w:t>
      </w:r>
      <w:r w:rsidR="008D087F" w:rsidRPr="00534C46">
        <w:rPr>
          <w:rFonts w:ascii="Times New Roman" w:hAnsi="Times New Roman" w:cs="Times New Roman"/>
          <w:sz w:val="24"/>
          <w:lang w:val="uk-UA"/>
        </w:rPr>
        <w:t>у проекту.</w:t>
      </w:r>
    </w:p>
    <w:p w14:paraId="37DAD053" w14:textId="621C0E62" w:rsidR="5D63C9B1" w:rsidRPr="00534C46" w:rsidRDefault="5D63C9B1" w:rsidP="00BE208E">
      <w:pPr>
        <w:pStyle w:val="3"/>
        <w:ind w:left="1276"/>
        <w:jc w:val="both"/>
      </w:pPr>
      <w:bookmarkStart w:id="52" w:name="_Toc9522728"/>
      <w:bookmarkStart w:id="53" w:name="_Toc12442435"/>
      <w:bookmarkStart w:id="54" w:name="_Toc50533923"/>
      <w:r w:rsidRPr="00534C46">
        <w:t>Матриця розподілу відповідальності</w:t>
      </w:r>
      <w:r w:rsidR="008B0425" w:rsidRPr="00534C46">
        <w:t xml:space="preserve"> в проекті</w:t>
      </w:r>
      <w:bookmarkEnd w:id="52"/>
      <w:bookmarkEnd w:id="53"/>
      <w:bookmarkEnd w:id="54"/>
    </w:p>
    <w:p w14:paraId="0EFE895C" w14:textId="5A931265" w:rsidR="5D63C9B1" w:rsidRPr="00534C46" w:rsidRDefault="001D0A7E" w:rsidP="00BE208E">
      <w:pPr>
        <w:jc w:val="both"/>
        <w:rPr>
          <w:rFonts w:ascii="Times New Roman" w:hAnsi="Times New Roman" w:cs="Times New Roman"/>
          <w:sz w:val="24"/>
          <w:lang w:val="uk-UA"/>
        </w:rPr>
      </w:pPr>
      <w:r w:rsidRPr="00534C46">
        <w:rPr>
          <w:rFonts w:ascii="Times New Roman" w:hAnsi="Times New Roman" w:cs="Times New Roman"/>
          <w:sz w:val="24"/>
          <w:lang w:val="uk-UA"/>
        </w:rPr>
        <w:t>Виконавець</w:t>
      </w:r>
      <w:r w:rsidR="5D63C9B1" w:rsidRPr="00534C46">
        <w:rPr>
          <w:rFonts w:ascii="Times New Roman" w:hAnsi="Times New Roman" w:cs="Times New Roman"/>
          <w:sz w:val="24"/>
          <w:lang w:val="uk-UA"/>
        </w:rPr>
        <w:t xml:space="preserve"> формує та узгоджує матрицю ві</w:t>
      </w:r>
      <w:r w:rsidR="008B0425" w:rsidRPr="00534C46">
        <w:rPr>
          <w:rFonts w:ascii="Times New Roman" w:hAnsi="Times New Roman" w:cs="Times New Roman"/>
          <w:sz w:val="24"/>
          <w:lang w:val="uk-UA"/>
        </w:rPr>
        <w:t>д</w:t>
      </w:r>
      <w:r w:rsidR="5D63C9B1" w:rsidRPr="00534C46">
        <w:rPr>
          <w:rFonts w:ascii="Times New Roman" w:hAnsi="Times New Roman" w:cs="Times New Roman"/>
          <w:sz w:val="24"/>
          <w:lang w:val="uk-UA"/>
        </w:rPr>
        <w:t>повідальності (RACI)</w:t>
      </w:r>
      <w:r w:rsidR="00BF5E0F" w:rsidRPr="00534C46">
        <w:rPr>
          <w:rFonts w:ascii="Times New Roman" w:hAnsi="Times New Roman" w:cs="Times New Roman"/>
          <w:sz w:val="24"/>
          <w:lang w:val="uk-UA"/>
        </w:rPr>
        <w:t>,</w:t>
      </w:r>
      <w:r w:rsidR="00C33DF2" w:rsidRPr="00534C46">
        <w:rPr>
          <w:rFonts w:ascii="Times New Roman" w:hAnsi="Times New Roman" w:cs="Times New Roman"/>
          <w:sz w:val="24"/>
          <w:lang w:val="uk-UA"/>
        </w:rPr>
        <w:t xml:space="preserve"> що описує</w:t>
      </w:r>
      <w:r w:rsidR="00AC105E" w:rsidRPr="00534C46">
        <w:rPr>
          <w:rFonts w:ascii="Times New Roman" w:hAnsi="Times New Roman" w:cs="Times New Roman"/>
          <w:sz w:val="24"/>
          <w:lang w:val="uk-UA"/>
        </w:rPr>
        <w:t xml:space="preserve"> розподіл ключових робіт проекту між ролями</w:t>
      </w:r>
      <w:r w:rsidR="00C56EC6" w:rsidRPr="00534C46">
        <w:rPr>
          <w:rFonts w:ascii="Times New Roman" w:hAnsi="Times New Roman" w:cs="Times New Roman"/>
          <w:sz w:val="24"/>
          <w:lang w:val="uk-UA"/>
        </w:rPr>
        <w:t>/</w:t>
      </w:r>
      <w:r w:rsidR="00C33DF2" w:rsidRPr="00534C46">
        <w:rPr>
          <w:rFonts w:ascii="Times New Roman" w:hAnsi="Times New Roman" w:cs="Times New Roman"/>
          <w:sz w:val="24"/>
          <w:lang w:val="uk-UA"/>
        </w:rPr>
        <w:t>учасниками</w:t>
      </w:r>
      <w:r w:rsidR="00AC105E" w:rsidRPr="00534C46">
        <w:rPr>
          <w:rFonts w:ascii="Times New Roman" w:hAnsi="Times New Roman" w:cs="Times New Roman"/>
          <w:sz w:val="24"/>
          <w:lang w:val="uk-UA"/>
        </w:rPr>
        <w:t xml:space="preserve"> проектної команди. Матриця є додатком до </w:t>
      </w:r>
      <w:r w:rsidR="00F20ED1" w:rsidRPr="00534C46">
        <w:rPr>
          <w:rFonts w:ascii="Times New Roman" w:hAnsi="Times New Roman" w:cs="Times New Roman"/>
          <w:sz w:val="24"/>
          <w:lang w:val="uk-UA"/>
        </w:rPr>
        <w:t>Статут</w:t>
      </w:r>
      <w:r w:rsidR="00AC105E" w:rsidRPr="00534C46">
        <w:rPr>
          <w:rFonts w:ascii="Times New Roman" w:hAnsi="Times New Roman" w:cs="Times New Roman"/>
          <w:sz w:val="24"/>
          <w:lang w:val="uk-UA"/>
        </w:rPr>
        <w:t xml:space="preserve">у проекту та його невід’ємною частиною. Узгоджується аналогічно </w:t>
      </w:r>
      <w:r w:rsidR="00F20ED1" w:rsidRPr="00534C46">
        <w:rPr>
          <w:rFonts w:ascii="Times New Roman" w:hAnsi="Times New Roman" w:cs="Times New Roman"/>
          <w:sz w:val="24"/>
          <w:lang w:val="uk-UA"/>
        </w:rPr>
        <w:t>Статут</w:t>
      </w:r>
      <w:r w:rsidR="00AC105E" w:rsidRPr="00534C46">
        <w:rPr>
          <w:rFonts w:ascii="Times New Roman" w:hAnsi="Times New Roman" w:cs="Times New Roman"/>
          <w:sz w:val="24"/>
          <w:lang w:val="uk-UA"/>
        </w:rPr>
        <w:t>у проекту</w:t>
      </w:r>
      <w:r w:rsidR="00452676" w:rsidRPr="00534C46">
        <w:rPr>
          <w:rFonts w:ascii="Times New Roman" w:hAnsi="Times New Roman" w:cs="Times New Roman"/>
          <w:sz w:val="24"/>
          <w:lang w:val="uk-UA"/>
        </w:rPr>
        <w:t>.</w:t>
      </w:r>
    </w:p>
    <w:p w14:paraId="10CFEFF0" w14:textId="77777777" w:rsidR="00452676" w:rsidRPr="00534C46" w:rsidRDefault="00452676" w:rsidP="00BE208E">
      <w:pPr>
        <w:pStyle w:val="3"/>
        <w:ind w:left="1276"/>
        <w:jc w:val="both"/>
      </w:pPr>
      <w:bookmarkStart w:id="55" w:name="_Toc9522729"/>
      <w:bookmarkStart w:id="56" w:name="_Toc12442436"/>
      <w:bookmarkStart w:id="57" w:name="_Toc50533924"/>
      <w:r w:rsidRPr="00534C46">
        <w:t>План комунікацій</w:t>
      </w:r>
      <w:bookmarkEnd w:id="55"/>
      <w:bookmarkEnd w:id="56"/>
      <w:bookmarkEnd w:id="57"/>
      <w:r w:rsidRPr="00534C46">
        <w:t xml:space="preserve"> </w:t>
      </w:r>
    </w:p>
    <w:p w14:paraId="3B69E414" w14:textId="060E22DE" w:rsidR="00452676" w:rsidRPr="00534C46" w:rsidRDefault="001D0A7E" w:rsidP="00BE208E">
      <w:pPr>
        <w:jc w:val="both"/>
        <w:rPr>
          <w:rFonts w:ascii="Times New Roman" w:hAnsi="Times New Roman" w:cs="Times New Roman"/>
          <w:sz w:val="24"/>
          <w:lang w:val="uk-UA"/>
        </w:rPr>
      </w:pPr>
      <w:r w:rsidRPr="00534C46">
        <w:rPr>
          <w:rFonts w:ascii="Times New Roman" w:hAnsi="Times New Roman" w:cs="Times New Roman"/>
          <w:sz w:val="24"/>
          <w:lang w:val="uk-UA"/>
        </w:rPr>
        <w:t>Виконавець</w:t>
      </w:r>
      <w:r w:rsidR="00452676" w:rsidRPr="00534C46">
        <w:rPr>
          <w:rFonts w:ascii="Times New Roman" w:hAnsi="Times New Roman" w:cs="Times New Roman"/>
          <w:sz w:val="24"/>
          <w:lang w:val="uk-UA"/>
        </w:rPr>
        <w:t xml:space="preserve"> готує та узгоджує із Замовником план комунікацій в рамках проекту</w:t>
      </w:r>
      <w:r w:rsidR="00BF5E0F" w:rsidRPr="00534C46">
        <w:rPr>
          <w:rFonts w:ascii="Times New Roman" w:hAnsi="Times New Roman" w:cs="Times New Roman"/>
          <w:sz w:val="24"/>
          <w:lang w:val="uk-UA"/>
        </w:rPr>
        <w:t>,</w:t>
      </w:r>
      <w:r w:rsidR="00452676" w:rsidRPr="00534C46">
        <w:rPr>
          <w:rFonts w:ascii="Times New Roman" w:hAnsi="Times New Roman" w:cs="Times New Roman"/>
          <w:sz w:val="24"/>
          <w:lang w:val="uk-UA"/>
        </w:rPr>
        <w:t xml:space="preserve"> що передбачає</w:t>
      </w:r>
      <w:r w:rsidR="00477EDA" w:rsidRPr="00534C46">
        <w:rPr>
          <w:rFonts w:ascii="Times New Roman" w:hAnsi="Times New Roman" w:cs="Times New Roman"/>
          <w:sz w:val="24"/>
          <w:lang w:val="uk-UA"/>
        </w:rPr>
        <w:t>:</w:t>
      </w:r>
      <w:r w:rsidR="00452676" w:rsidRPr="00534C46">
        <w:rPr>
          <w:rFonts w:ascii="Times New Roman" w:hAnsi="Times New Roman" w:cs="Times New Roman"/>
          <w:sz w:val="24"/>
          <w:lang w:val="uk-UA"/>
        </w:rPr>
        <w:t xml:space="preserve"> опис типів </w:t>
      </w:r>
      <w:r w:rsidR="004D1C48" w:rsidRPr="00534C46">
        <w:rPr>
          <w:rFonts w:ascii="Times New Roman" w:hAnsi="Times New Roman" w:cs="Times New Roman"/>
          <w:sz w:val="24"/>
          <w:lang w:val="uk-UA"/>
        </w:rPr>
        <w:t>ко</w:t>
      </w:r>
      <w:r w:rsidR="00452676" w:rsidRPr="00534C46">
        <w:rPr>
          <w:rFonts w:ascii="Times New Roman" w:hAnsi="Times New Roman" w:cs="Times New Roman"/>
          <w:sz w:val="24"/>
          <w:lang w:val="uk-UA"/>
        </w:rPr>
        <w:t xml:space="preserve">мунікації,  </w:t>
      </w:r>
      <w:r w:rsidR="00477EDA" w:rsidRPr="00534C46">
        <w:rPr>
          <w:rFonts w:ascii="Times New Roman" w:hAnsi="Times New Roman" w:cs="Times New Roman"/>
          <w:sz w:val="24"/>
          <w:lang w:val="uk-UA"/>
        </w:rPr>
        <w:t xml:space="preserve">планування </w:t>
      </w:r>
      <w:r w:rsidR="00452676" w:rsidRPr="00534C46">
        <w:rPr>
          <w:rFonts w:ascii="Times New Roman" w:hAnsi="Times New Roman" w:cs="Times New Roman"/>
          <w:sz w:val="24"/>
          <w:lang w:val="uk-UA"/>
        </w:rPr>
        <w:t>зустріч</w:t>
      </w:r>
      <w:r w:rsidR="00477EDA" w:rsidRPr="00534C46">
        <w:rPr>
          <w:rFonts w:ascii="Times New Roman" w:hAnsi="Times New Roman" w:cs="Times New Roman"/>
          <w:sz w:val="24"/>
          <w:lang w:val="uk-UA"/>
        </w:rPr>
        <w:t>ей (графік</w:t>
      </w:r>
      <w:r w:rsidR="00452676" w:rsidRPr="00534C46">
        <w:rPr>
          <w:rFonts w:ascii="Times New Roman" w:hAnsi="Times New Roman" w:cs="Times New Roman"/>
          <w:sz w:val="24"/>
          <w:lang w:val="uk-UA"/>
        </w:rPr>
        <w:t>, місце, формат</w:t>
      </w:r>
      <w:r w:rsidR="00477EDA" w:rsidRPr="00534C46">
        <w:rPr>
          <w:rFonts w:ascii="Times New Roman" w:hAnsi="Times New Roman" w:cs="Times New Roman"/>
          <w:sz w:val="24"/>
          <w:lang w:val="uk-UA"/>
        </w:rPr>
        <w:t>, перелік учасників,</w:t>
      </w:r>
      <w:r w:rsidR="00452676" w:rsidRPr="00534C46">
        <w:rPr>
          <w:rFonts w:ascii="Times New Roman" w:hAnsi="Times New Roman" w:cs="Times New Roman"/>
          <w:sz w:val="24"/>
          <w:lang w:val="uk-UA"/>
        </w:rPr>
        <w:t xml:space="preserve"> відповідальн</w:t>
      </w:r>
      <w:r w:rsidR="00C369FB" w:rsidRPr="00534C46">
        <w:rPr>
          <w:rFonts w:ascii="Times New Roman" w:hAnsi="Times New Roman" w:cs="Times New Roman"/>
          <w:sz w:val="24"/>
          <w:lang w:val="uk-UA"/>
        </w:rPr>
        <w:t>ий</w:t>
      </w:r>
      <w:r w:rsidR="00452676" w:rsidRPr="00534C46">
        <w:rPr>
          <w:rFonts w:ascii="Times New Roman" w:hAnsi="Times New Roman" w:cs="Times New Roman"/>
          <w:sz w:val="24"/>
          <w:lang w:val="uk-UA"/>
        </w:rPr>
        <w:t xml:space="preserve"> за </w:t>
      </w:r>
      <w:r w:rsidR="00A60874" w:rsidRPr="00534C46">
        <w:rPr>
          <w:rFonts w:ascii="Times New Roman" w:hAnsi="Times New Roman" w:cs="Times New Roman"/>
          <w:sz w:val="24"/>
          <w:lang w:val="uk-UA"/>
        </w:rPr>
        <w:t>проведення зустрічі</w:t>
      </w:r>
      <w:r w:rsidR="00477EDA" w:rsidRPr="00534C46">
        <w:rPr>
          <w:rFonts w:ascii="Times New Roman" w:hAnsi="Times New Roman" w:cs="Times New Roman"/>
          <w:sz w:val="24"/>
          <w:lang w:val="uk-UA"/>
        </w:rPr>
        <w:t>)</w:t>
      </w:r>
      <w:r w:rsidR="00C33DF2" w:rsidRPr="00534C46">
        <w:rPr>
          <w:rFonts w:ascii="Times New Roman" w:hAnsi="Times New Roman" w:cs="Times New Roman"/>
          <w:sz w:val="24"/>
          <w:lang w:val="uk-UA"/>
        </w:rPr>
        <w:t xml:space="preserve">. План комунікацій є додатком до </w:t>
      </w:r>
      <w:r w:rsidR="00F20ED1" w:rsidRPr="00534C46">
        <w:rPr>
          <w:rFonts w:ascii="Times New Roman" w:hAnsi="Times New Roman" w:cs="Times New Roman"/>
          <w:sz w:val="24"/>
          <w:lang w:val="uk-UA"/>
        </w:rPr>
        <w:t>Статут</w:t>
      </w:r>
      <w:r w:rsidR="00C33DF2" w:rsidRPr="00534C46">
        <w:rPr>
          <w:rFonts w:ascii="Times New Roman" w:hAnsi="Times New Roman" w:cs="Times New Roman"/>
          <w:sz w:val="24"/>
          <w:lang w:val="uk-UA"/>
        </w:rPr>
        <w:t xml:space="preserve">у проекту та його невід’ємною частиною. Узгоджується аналогічно </w:t>
      </w:r>
      <w:r w:rsidR="00F20ED1" w:rsidRPr="00534C46">
        <w:rPr>
          <w:rFonts w:ascii="Times New Roman" w:hAnsi="Times New Roman" w:cs="Times New Roman"/>
          <w:sz w:val="24"/>
          <w:lang w:val="uk-UA"/>
        </w:rPr>
        <w:t>Статут</w:t>
      </w:r>
      <w:r w:rsidR="00C33DF2" w:rsidRPr="00534C46">
        <w:rPr>
          <w:rFonts w:ascii="Times New Roman" w:hAnsi="Times New Roman" w:cs="Times New Roman"/>
          <w:sz w:val="24"/>
          <w:lang w:val="uk-UA"/>
        </w:rPr>
        <w:t>у проекту.</w:t>
      </w:r>
    </w:p>
    <w:p w14:paraId="375C5670" w14:textId="65322D65" w:rsidR="00A60874" w:rsidRPr="00534C46" w:rsidRDefault="00A60874" w:rsidP="00BE208E">
      <w:pPr>
        <w:pStyle w:val="3"/>
        <w:ind w:left="1276"/>
        <w:jc w:val="both"/>
      </w:pPr>
      <w:bookmarkStart w:id="58" w:name="_Toc9522730"/>
      <w:bookmarkStart w:id="59" w:name="_Toc12442437"/>
      <w:bookmarkStart w:id="60" w:name="_Toc50533925"/>
      <w:r w:rsidRPr="00534C46">
        <w:t>Реєстр ризиків проекту</w:t>
      </w:r>
      <w:bookmarkEnd w:id="58"/>
      <w:bookmarkEnd w:id="59"/>
      <w:bookmarkEnd w:id="60"/>
      <w:r w:rsidRPr="00534C46">
        <w:t xml:space="preserve"> </w:t>
      </w:r>
    </w:p>
    <w:p w14:paraId="449E66EB" w14:textId="1AF3DDD2" w:rsidR="005F6C84" w:rsidRPr="00534C46" w:rsidRDefault="001D0A7E"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Виконавець</w:t>
      </w:r>
      <w:r w:rsidR="00A60874" w:rsidRPr="00534C46">
        <w:rPr>
          <w:rFonts w:ascii="Times New Roman" w:hAnsi="Times New Roman" w:cs="Times New Roman"/>
          <w:sz w:val="24"/>
          <w:lang w:val="uk-UA" w:eastAsia="x-none"/>
        </w:rPr>
        <w:t xml:space="preserve"> готує та узгоджує реєстр ризиків проекту</w:t>
      </w:r>
      <w:r w:rsidR="005F6C84" w:rsidRPr="00534C46">
        <w:rPr>
          <w:rFonts w:ascii="Times New Roman" w:hAnsi="Times New Roman" w:cs="Times New Roman"/>
          <w:sz w:val="24"/>
          <w:lang w:val="uk-UA" w:eastAsia="x-none"/>
        </w:rPr>
        <w:t>,</w:t>
      </w:r>
      <w:r w:rsidR="00A60874" w:rsidRPr="00534C46">
        <w:rPr>
          <w:rFonts w:ascii="Times New Roman" w:hAnsi="Times New Roman" w:cs="Times New Roman"/>
          <w:sz w:val="24"/>
          <w:lang w:val="uk-UA" w:eastAsia="x-none"/>
        </w:rPr>
        <w:t xml:space="preserve"> </w:t>
      </w:r>
      <w:r w:rsidR="005F6C84" w:rsidRPr="00534C46">
        <w:rPr>
          <w:rFonts w:ascii="Times New Roman" w:hAnsi="Times New Roman" w:cs="Times New Roman"/>
          <w:sz w:val="24"/>
          <w:lang w:val="uk-UA" w:eastAsia="x-none"/>
        </w:rPr>
        <w:t>у я</w:t>
      </w:r>
      <w:r w:rsidR="00A60874" w:rsidRPr="00534C46">
        <w:rPr>
          <w:rFonts w:ascii="Times New Roman" w:hAnsi="Times New Roman" w:cs="Times New Roman"/>
          <w:sz w:val="24"/>
          <w:lang w:val="uk-UA" w:eastAsia="x-none"/>
        </w:rPr>
        <w:t>к</w:t>
      </w:r>
      <w:r w:rsidR="005F6C84" w:rsidRPr="00534C46">
        <w:rPr>
          <w:rFonts w:ascii="Times New Roman" w:hAnsi="Times New Roman" w:cs="Times New Roman"/>
          <w:sz w:val="24"/>
          <w:lang w:val="uk-UA" w:eastAsia="x-none"/>
        </w:rPr>
        <w:t>ому</w:t>
      </w:r>
      <w:r w:rsidR="00A60874" w:rsidRPr="00534C46">
        <w:rPr>
          <w:rFonts w:ascii="Times New Roman" w:hAnsi="Times New Roman" w:cs="Times New Roman"/>
          <w:sz w:val="24"/>
          <w:lang w:val="uk-UA" w:eastAsia="x-none"/>
        </w:rPr>
        <w:t xml:space="preserve"> надає</w:t>
      </w:r>
      <w:r w:rsidR="005F6C84" w:rsidRPr="00534C46">
        <w:rPr>
          <w:rFonts w:ascii="Times New Roman" w:hAnsi="Times New Roman" w:cs="Times New Roman"/>
          <w:sz w:val="24"/>
          <w:lang w:val="uk-UA" w:eastAsia="x-none"/>
        </w:rPr>
        <w:t>ться:</w:t>
      </w:r>
    </w:p>
    <w:p w14:paraId="41C4864D" w14:textId="02766639" w:rsidR="005F6C84" w:rsidRPr="00534C46" w:rsidRDefault="00A60874"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можливих ризиків</w:t>
      </w:r>
    </w:p>
    <w:p w14:paraId="6A3EE554" w14:textId="71AA7A16" w:rsidR="005F6C84" w:rsidRPr="00534C46" w:rsidRDefault="00A60874"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в</w:t>
      </w:r>
      <w:r w:rsidR="00F20ED1" w:rsidRPr="00534C46">
        <w:rPr>
          <w:rFonts w:ascii="Times New Roman" w:hAnsi="Times New Roman" w:cs="Times New Roman"/>
          <w:sz w:val="24"/>
          <w:lang w:val="uk-UA" w:eastAsia="x-none"/>
        </w:rPr>
        <w:t>і</w:t>
      </w:r>
      <w:r w:rsidRPr="00534C46">
        <w:rPr>
          <w:rFonts w:ascii="Times New Roman" w:hAnsi="Times New Roman" w:cs="Times New Roman"/>
          <w:sz w:val="24"/>
          <w:lang w:val="uk-UA" w:eastAsia="x-none"/>
        </w:rPr>
        <w:t>рогідність виникнення</w:t>
      </w:r>
      <w:r w:rsidR="005F6C84" w:rsidRPr="00534C46">
        <w:rPr>
          <w:rFonts w:ascii="Times New Roman" w:hAnsi="Times New Roman" w:cs="Times New Roman"/>
          <w:sz w:val="24"/>
          <w:lang w:val="uk-UA" w:eastAsia="x-none"/>
        </w:rPr>
        <w:t xml:space="preserve"> ризиків</w:t>
      </w:r>
    </w:p>
    <w:p w14:paraId="78711111" w14:textId="037F8368" w:rsidR="005F6C84" w:rsidRPr="00534C46" w:rsidRDefault="00A60874"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стратегію запобігання</w:t>
      </w:r>
      <w:r w:rsidR="004D1C48" w:rsidRPr="00534C46">
        <w:rPr>
          <w:rFonts w:ascii="Times New Roman" w:hAnsi="Times New Roman" w:cs="Times New Roman"/>
          <w:sz w:val="24"/>
          <w:lang w:val="uk-UA" w:eastAsia="x-none"/>
        </w:rPr>
        <w:t xml:space="preserve">, </w:t>
      </w:r>
      <w:r w:rsidRPr="00534C46">
        <w:rPr>
          <w:rFonts w:ascii="Times New Roman" w:hAnsi="Times New Roman" w:cs="Times New Roman"/>
          <w:sz w:val="24"/>
          <w:lang w:val="uk-UA" w:eastAsia="x-none"/>
        </w:rPr>
        <w:t xml:space="preserve">мінімізації та </w:t>
      </w:r>
      <w:r w:rsidR="00F20ED1" w:rsidRPr="00534C46">
        <w:rPr>
          <w:rFonts w:ascii="Times New Roman" w:hAnsi="Times New Roman" w:cs="Times New Roman"/>
          <w:sz w:val="24"/>
          <w:lang w:val="uk-UA" w:eastAsia="x-none"/>
        </w:rPr>
        <w:t>ні</w:t>
      </w:r>
      <w:r w:rsidR="00C33DF2" w:rsidRPr="00534C46">
        <w:rPr>
          <w:rFonts w:ascii="Times New Roman" w:hAnsi="Times New Roman" w:cs="Times New Roman"/>
          <w:sz w:val="24"/>
          <w:lang w:val="uk-UA" w:eastAsia="x-none"/>
        </w:rPr>
        <w:t>в</w:t>
      </w:r>
      <w:r w:rsidR="00F20ED1" w:rsidRPr="00534C46">
        <w:rPr>
          <w:rFonts w:ascii="Times New Roman" w:hAnsi="Times New Roman" w:cs="Times New Roman"/>
          <w:sz w:val="24"/>
          <w:lang w:val="uk-UA" w:eastAsia="x-none"/>
        </w:rPr>
        <w:t>е</w:t>
      </w:r>
      <w:r w:rsidR="005F6C84" w:rsidRPr="00534C46">
        <w:rPr>
          <w:rFonts w:ascii="Times New Roman" w:hAnsi="Times New Roman" w:cs="Times New Roman"/>
          <w:sz w:val="24"/>
          <w:lang w:val="uk-UA" w:eastAsia="x-none"/>
        </w:rPr>
        <w:t>лювання</w:t>
      </w:r>
      <w:r w:rsidR="00C33DF2" w:rsidRPr="00534C46">
        <w:rPr>
          <w:rFonts w:ascii="Times New Roman" w:hAnsi="Times New Roman" w:cs="Times New Roman"/>
          <w:sz w:val="24"/>
          <w:lang w:val="uk-UA" w:eastAsia="x-none"/>
        </w:rPr>
        <w:t xml:space="preserve"> ризиків</w:t>
      </w:r>
    </w:p>
    <w:p w14:paraId="60B372C0" w14:textId="6924A606" w:rsidR="00A60874" w:rsidRPr="00534C46" w:rsidRDefault="00A60874"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Реєстр ризиків проекту є додатком та невід’ємною частиною </w:t>
      </w:r>
      <w:r w:rsidR="00F20ED1" w:rsidRPr="00534C46">
        <w:rPr>
          <w:rFonts w:ascii="Times New Roman" w:hAnsi="Times New Roman" w:cs="Times New Roman"/>
          <w:sz w:val="24"/>
          <w:lang w:val="uk-UA" w:eastAsia="x-none"/>
        </w:rPr>
        <w:t>Статут</w:t>
      </w:r>
      <w:r w:rsidRPr="00534C46">
        <w:rPr>
          <w:rFonts w:ascii="Times New Roman" w:hAnsi="Times New Roman" w:cs="Times New Roman"/>
          <w:sz w:val="24"/>
          <w:lang w:val="uk-UA" w:eastAsia="x-none"/>
        </w:rPr>
        <w:t>у проекту.</w:t>
      </w:r>
      <w:r w:rsidR="008D087F" w:rsidRPr="00534C46">
        <w:rPr>
          <w:rFonts w:ascii="Times New Roman" w:hAnsi="Times New Roman" w:cs="Times New Roman"/>
          <w:sz w:val="24"/>
          <w:lang w:val="uk-UA" w:eastAsia="x-none"/>
        </w:rPr>
        <w:t xml:space="preserve"> </w:t>
      </w:r>
      <w:r w:rsidR="004D1C48" w:rsidRPr="00534C46">
        <w:rPr>
          <w:rFonts w:ascii="Times New Roman" w:hAnsi="Times New Roman" w:cs="Times New Roman"/>
          <w:sz w:val="24"/>
          <w:lang w:val="uk-UA" w:eastAsia="x-none"/>
        </w:rPr>
        <w:t>Реєстр ризиків п</w:t>
      </w:r>
      <w:r w:rsidR="008D087F" w:rsidRPr="00534C46">
        <w:rPr>
          <w:rFonts w:ascii="Times New Roman" w:hAnsi="Times New Roman" w:cs="Times New Roman"/>
          <w:sz w:val="24"/>
          <w:lang w:val="uk-UA" w:eastAsia="x-none"/>
        </w:rPr>
        <w:t xml:space="preserve">овинен актуалізуватися </w:t>
      </w:r>
      <w:r w:rsidR="002245F1" w:rsidRPr="00534C46">
        <w:rPr>
          <w:rFonts w:ascii="Times New Roman" w:hAnsi="Times New Roman" w:cs="Times New Roman"/>
          <w:sz w:val="24"/>
          <w:lang w:val="uk-UA" w:eastAsia="x-none"/>
        </w:rPr>
        <w:t>протягом</w:t>
      </w:r>
      <w:r w:rsidR="008D087F" w:rsidRPr="00534C46">
        <w:rPr>
          <w:rFonts w:ascii="Times New Roman" w:hAnsi="Times New Roman" w:cs="Times New Roman"/>
          <w:sz w:val="24"/>
          <w:lang w:val="uk-UA" w:eastAsia="x-none"/>
        </w:rPr>
        <w:t xml:space="preserve"> проекту.</w:t>
      </w:r>
    </w:p>
    <w:p w14:paraId="15EEFDAF" w14:textId="3B308849" w:rsidR="00C33DF2" w:rsidRPr="00534C46" w:rsidRDefault="005E12B7" w:rsidP="00BE208E">
      <w:pPr>
        <w:pStyle w:val="3"/>
        <w:ind w:left="1276"/>
        <w:jc w:val="both"/>
      </w:pPr>
      <w:bookmarkStart w:id="61" w:name="_Toc9522731"/>
      <w:bookmarkStart w:id="62" w:name="_Toc12442438"/>
      <w:bookmarkStart w:id="63" w:name="_Toc50533926"/>
      <w:r w:rsidRPr="00534C46">
        <w:t>Проектна документація</w:t>
      </w:r>
      <w:bookmarkEnd w:id="61"/>
      <w:bookmarkEnd w:id="62"/>
      <w:bookmarkEnd w:id="63"/>
      <w:r w:rsidRPr="00534C46">
        <w:t xml:space="preserve"> </w:t>
      </w:r>
    </w:p>
    <w:p w14:paraId="1E3547CD" w14:textId="30B7A3E2" w:rsidR="007C6B2C" w:rsidRPr="00534C46" w:rsidRDefault="001D0A7E"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lastRenderedPageBreak/>
        <w:t>Виконавець</w:t>
      </w:r>
      <w:r w:rsidR="005E12B7" w:rsidRPr="00534C46">
        <w:rPr>
          <w:rFonts w:ascii="Times New Roman" w:hAnsi="Times New Roman" w:cs="Times New Roman"/>
          <w:sz w:val="24"/>
          <w:lang w:val="uk-UA" w:eastAsia="x-none"/>
        </w:rPr>
        <w:t xml:space="preserve"> готує перелік та  шаблони проектної документації</w:t>
      </w:r>
      <w:r w:rsidR="00F27DC2" w:rsidRPr="00534C46">
        <w:rPr>
          <w:rFonts w:ascii="Times New Roman" w:hAnsi="Times New Roman" w:cs="Times New Roman"/>
          <w:sz w:val="24"/>
          <w:lang w:val="uk-UA" w:eastAsia="x-none"/>
        </w:rPr>
        <w:t>,</w:t>
      </w:r>
      <w:r w:rsidR="005E12B7" w:rsidRPr="00534C46">
        <w:rPr>
          <w:rFonts w:ascii="Times New Roman" w:hAnsi="Times New Roman" w:cs="Times New Roman"/>
          <w:sz w:val="24"/>
          <w:lang w:val="uk-UA" w:eastAsia="x-none"/>
        </w:rPr>
        <w:t xml:space="preserve"> що описують всі необхідні налаштування та інформацію</w:t>
      </w:r>
      <w:r w:rsidR="007C6B2C" w:rsidRPr="00534C46">
        <w:rPr>
          <w:rFonts w:ascii="Times New Roman" w:hAnsi="Times New Roman" w:cs="Times New Roman"/>
          <w:sz w:val="24"/>
          <w:lang w:val="uk-UA" w:eastAsia="x-none"/>
        </w:rPr>
        <w:t>,</w:t>
      </w:r>
      <w:r w:rsidR="005E12B7" w:rsidRPr="00534C46">
        <w:rPr>
          <w:rFonts w:ascii="Times New Roman" w:hAnsi="Times New Roman" w:cs="Times New Roman"/>
          <w:sz w:val="24"/>
          <w:lang w:val="uk-UA" w:eastAsia="x-none"/>
        </w:rPr>
        <w:t xml:space="preserve"> </w:t>
      </w:r>
      <w:r w:rsidR="007C6B2C" w:rsidRPr="00534C46">
        <w:rPr>
          <w:rFonts w:ascii="Times New Roman" w:hAnsi="Times New Roman" w:cs="Times New Roman"/>
          <w:sz w:val="24"/>
          <w:lang w:val="uk-UA" w:eastAsia="x-none"/>
        </w:rPr>
        <w:t>що необхідна для налаштування та впровадження системи</w:t>
      </w:r>
      <w:r w:rsidR="005F6C84" w:rsidRPr="00534C46">
        <w:rPr>
          <w:rFonts w:ascii="Times New Roman" w:hAnsi="Times New Roman" w:cs="Times New Roman"/>
          <w:sz w:val="24"/>
          <w:lang w:val="uk-UA" w:eastAsia="x-none"/>
        </w:rPr>
        <w:t>,</w:t>
      </w:r>
      <w:r w:rsidR="007C6B2C" w:rsidRPr="00534C46">
        <w:rPr>
          <w:rFonts w:ascii="Times New Roman" w:hAnsi="Times New Roman" w:cs="Times New Roman"/>
          <w:sz w:val="24"/>
          <w:lang w:val="uk-UA" w:eastAsia="x-none"/>
        </w:rPr>
        <w:t xml:space="preserve"> а саме:</w:t>
      </w:r>
    </w:p>
    <w:p w14:paraId="030E5CEE" w14:textId="45B703BC"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Детальний опис бізнес</w:t>
      </w:r>
      <w:r w:rsidR="005F6C84"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вимог</w:t>
      </w:r>
    </w:p>
    <w:p w14:paraId="4C1E1F67" w14:textId="1AB0F831"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реалізації бізнес</w:t>
      </w:r>
      <w:r w:rsidR="005F6C84"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вимог</w:t>
      </w:r>
    </w:p>
    <w:p w14:paraId="1B2ED98F" w14:textId="77777777"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Функціональну та технічну архітектуру</w:t>
      </w:r>
    </w:p>
    <w:p w14:paraId="0402D990" w14:textId="77777777"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налаштувань</w:t>
      </w:r>
    </w:p>
    <w:p w14:paraId="4FF45B15" w14:textId="4BEE5B39"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доопрацювань системи (функціональний д</w:t>
      </w:r>
      <w:r w:rsidR="005F6C84" w:rsidRPr="00534C46">
        <w:rPr>
          <w:rFonts w:ascii="Times New Roman" w:hAnsi="Times New Roman" w:cs="Times New Roman"/>
          <w:sz w:val="24"/>
          <w:lang w:val="uk-UA" w:eastAsia="x-none"/>
        </w:rPr>
        <w:t>и</w:t>
      </w:r>
      <w:r w:rsidRPr="00534C46">
        <w:rPr>
          <w:rFonts w:ascii="Times New Roman" w:hAnsi="Times New Roman" w:cs="Times New Roman"/>
          <w:sz w:val="24"/>
          <w:lang w:val="uk-UA" w:eastAsia="x-none"/>
        </w:rPr>
        <w:t>зайн)</w:t>
      </w:r>
    </w:p>
    <w:p w14:paraId="5847E8C5" w14:textId="427EE720"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Опис доопрацюва</w:t>
      </w:r>
      <w:r w:rsidR="005F6C84" w:rsidRPr="00534C46">
        <w:rPr>
          <w:rFonts w:ascii="Times New Roman" w:hAnsi="Times New Roman" w:cs="Times New Roman"/>
          <w:sz w:val="24"/>
          <w:lang w:val="uk-UA" w:eastAsia="x-none"/>
        </w:rPr>
        <w:t>нь</w:t>
      </w:r>
      <w:r w:rsidRPr="00534C46">
        <w:rPr>
          <w:rFonts w:ascii="Times New Roman" w:hAnsi="Times New Roman" w:cs="Times New Roman"/>
          <w:sz w:val="24"/>
          <w:lang w:val="uk-UA" w:eastAsia="x-none"/>
        </w:rPr>
        <w:t xml:space="preserve"> системи (технічний дизайн)</w:t>
      </w:r>
    </w:p>
    <w:p w14:paraId="361B9AC2" w14:textId="599C8081"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Опис конвертації </w:t>
      </w:r>
      <w:r w:rsidR="005F6C84" w:rsidRPr="00534C46">
        <w:rPr>
          <w:rFonts w:ascii="Times New Roman" w:hAnsi="Times New Roman" w:cs="Times New Roman"/>
          <w:sz w:val="24"/>
          <w:lang w:val="uk-UA" w:eastAsia="x-none"/>
        </w:rPr>
        <w:t>дан</w:t>
      </w:r>
      <w:r w:rsidRPr="00534C46">
        <w:rPr>
          <w:rFonts w:ascii="Times New Roman" w:hAnsi="Times New Roman" w:cs="Times New Roman"/>
          <w:sz w:val="24"/>
          <w:lang w:val="uk-UA" w:eastAsia="x-none"/>
        </w:rPr>
        <w:t>их</w:t>
      </w:r>
    </w:p>
    <w:p w14:paraId="47F12E96" w14:textId="6C261AD6"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Сценарії тестування функціональності</w:t>
      </w:r>
    </w:p>
    <w:p w14:paraId="6A2A90ED" w14:textId="77777777"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Сценарії тестування потужності</w:t>
      </w:r>
    </w:p>
    <w:p w14:paraId="15D8A187" w14:textId="39D19857" w:rsidR="007C6B2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Документація для навчання </w:t>
      </w:r>
      <w:r w:rsidR="005F6C84" w:rsidRPr="00534C46">
        <w:rPr>
          <w:rFonts w:ascii="Times New Roman" w:hAnsi="Times New Roman" w:cs="Times New Roman"/>
          <w:sz w:val="24"/>
          <w:lang w:val="uk-UA" w:eastAsia="x-none"/>
        </w:rPr>
        <w:t>адміністраторів та користувачів</w:t>
      </w:r>
    </w:p>
    <w:p w14:paraId="777CF595" w14:textId="0A3937D8" w:rsidR="004F0C4C" w:rsidRPr="00534C46" w:rsidRDefault="007C6B2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Опис структури </w:t>
      </w:r>
      <w:r w:rsidR="004F0C4C" w:rsidRPr="00534C46">
        <w:rPr>
          <w:rFonts w:ascii="Times New Roman" w:hAnsi="Times New Roman" w:cs="Times New Roman"/>
          <w:sz w:val="24"/>
          <w:lang w:val="uk-UA" w:eastAsia="x-none"/>
        </w:rPr>
        <w:t>таблиць БД та їх взаємозв’язків</w:t>
      </w:r>
      <w:r w:rsidR="002245F1" w:rsidRPr="00534C46">
        <w:rPr>
          <w:rFonts w:ascii="Times New Roman" w:hAnsi="Times New Roman" w:cs="Times New Roman"/>
          <w:sz w:val="24"/>
          <w:lang w:val="uk-UA" w:eastAsia="x-none"/>
        </w:rPr>
        <w:t xml:space="preserve"> (модель даних)</w:t>
      </w:r>
    </w:p>
    <w:p w14:paraId="4FE9294B" w14:textId="7C3838C2" w:rsidR="005E12B7" w:rsidRPr="00534C46" w:rsidRDefault="004F0C4C" w:rsidP="00BE208E">
      <w:pPr>
        <w:pStyle w:val="af5"/>
        <w:numPr>
          <w:ilvl w:val="0"/>
          <w:numId w:val="21"/>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Інструкції </w:t>
      </w:r>
      <w:r w:rsidR="005F6C84" w:rsidRPr="00534C46">
        <w:rPr>
          <w:rFonts w:ascii="Times New Roman" w:hAnsi="Times New Roman" w:cs="Times New Roman"/>
          <w:sz w:val="24"/>
          <w:lang w:val="uk-UA" w:eastAsia="x-none"/>
        </w:rPr>
        <w:t xml:space="preserve">для </w:t>
      </w:r>
      <w:r w:rsidRPr="00534C46">
        <w:rPr>
          <w:rFonts w:ascii="Times New Roman" w:hAnsi="Times New Roman" w:cs="Times New Roman"/>
          <w:sz w:val="24"/>
          <w:lang w:val="uk-UA" w:eastAsia="x-none"/>
        </w:rPr>
        <w:t>користувач</w:t>
      </w:r>
      <w:r w:rsidR="005F6C84" w:rsidRPr="00534C46">
        <w:rPr>
          <w:rFonts w:ascii="Times New Roman" w:hAnsi="Times New Roman" w:cs="Times New Roman"/>
          <w:sz w:val="24"/>
          <w:lang w:val="uk-UA" w:eastAsia="x-none"/>
        </w:rPr>
        <w:t>ів</w:t>
      </w:r>
    </w:p>
    <w:p w14:paraId="058565C0" w14:textId="5ADC8197" w:rsidR="00716F47" w:rsidRPr="00534C46" w:rsidRDefault="004F0C4C" w:rsidP="00BE208E">
      <w:pPr>
        <w:jc w:val="both"/>
        <w:rPr>
          <w:rFonts w:ascii="Times New Roman" w:hAnsi="Times New Roman" w:cs="Times New Roman"/>
          <w:sz w:val="24"/>
          <w:lang w:val="uk-UA"/>
        </w:rPr>
      </w:pPr>
      <w:r w:rsidRPr="00534C46">
        <w:rPr>
          <w:rFonts w:ascii="Times New Roman" w:hAnsi="Times New Roman" w:cs="Times New Roman"/>
          <w:sz w:val="24"/>
          <w:lang w:val="uk-UA"/>
        </w:rPr>
        <w:t>Шаблони проектних документів узгоджуються керівниками проектів</w:t>
      </w:r>
      <w:r w:rsidR="002245F1" w:rsidRPr="00534C46">
        <w:rPr>
          <w:rFonts w:ascii="Times New Roman" w:hAnsi="Times New Roman" w:cs="Times New Roman"/>
          <w:sz w:val="24"/>
          <w:lang w:val="uk-UA"/>
        </w:rPr>
        <w:t xml:space="preserve"> та Проектним комітетом</w:t>
      </w:r>
      <w:r w:rsidR="00916216" w:rsidRPr="00534C46">
        <w:rPr>
          <w:rFonts w:ascii="Times New Roman" w:hAnsi="Times New Roman" w:cs="Times New Roman"/>
          <w:sz w:val="24"/>
          <w:lang w:val="uk-UA"/>
        </w:rPr>
        <w:t xml:space="preserve">. </w:t>
      </w:r>
      <w:r w:rsidR="00C518F5" w:rsidRPr="00534C46">
        <w:rPr>
          <w:rFonts w:ascii="Times New Roman" w:hAnsi="Times New Roman" w:cs="Times New Roman"/>
          <w:sz w:val="24"/>
          <w:lang w:val="uk-UA"/>
        </w:rPr>
        <w:t xml:space="preserve">Проектні документи із </w:t>
      </w:r>
      <w:r w:rsidR="005F6C84" w:rsidRPr="00534C46">
        <w:rPr>
          <w:rFonts w:ascii="Times New Roman" w:hAnsi="Times New Roman" w:cs="Times New Roman"/>
          <w:sz w:val="24"/>
          <w:lang w:val="uk-UA"/>
        </w:rPr>
        <w:t xml:space="preserve">вищезазначеного </w:t>
      </w:r>
      <w:r w:rsidR="00C518F5" w:rsidRPr="00534C46">
        <w:rPr>
          <w:rFonts w:ascii="Times New Roman" w:hAnsi="Times New Roman" w:cs="Times New Roman"/>
          <w:sz w:val="24"/>
          <w:lang w:val="uk-UA"/>
        </w:rPr>
        <w:t xml:space="preserve">переліку повинні оброблятися </w:t>
      </w:r>
      <w:r w:rsidR="00E53219" w:rsidRPr="00534C46">
        <w:rPr>
          <w:rFonts w:ascii="Times New Roman" w:hAnsi="Times New Roman" w:cs="Times New Roman"/>
          <w:sz w:val="24"/>
          <w:lang w:val="uk-UA"/>
        </w:rPr>
        <w:t>та готу</w:t>
      </w:r>
      <w:r w:rsidR="005F6C84" w:rsidRPr="00534C46">
        <w:rPr>
          <w:rFonts w:ascii="Times New Roman" w:hAnsi="Times New Roman" w:cs="Times New Roman"/>
          <w:sz w:val="24"/>
          <w:lang w:val="uk-UA"/>
        </w:rPr>
        <w:t>вати</w:t>
      </w:r>
      <w:r w:rsidR="00E53219" w:rsidRPr="00534C46">
        <w:rPr>
          <w:rFonts w:ascii="Times New Roman" w:hAnsi="Times New Roman" w:cs="Times New Roman"/>
          <w:sz w:val="24"/>
          <w:lang w:val="uk-UA"/>
        </w:rPr>
        <w:t xml:space="preserve">ся </w:t>
      </w:r>
      <w:r w:rsidR="00C518F5" w:rsidRPr="00534C46">
        <w:rPr>
          <w:rFonts w:ascii="Times New Roman" w:hAnsi="Times New Roman" w:cs="Times New Roman"/>
          <w:sz w:val="24"/>
          <w:lang w:val="uk-UA"/>
        </w:rPr>
        <w:t xml:space="preserve">на </w:t>
      </w:r>
      <w:r w:rsidR="005F6C84" w:rsidRPr="00534C46">
        <w:rPr>
          <w:rFonts w:ascii="Times New Roman" w:hAnsi="Times New Roman" w:cs="Times New Roman"/>
          <w:sz w:val="24"/>
          <w:lang w:val="uk-UA"/>
        </w:rPr>
        <w:t>відповідних</w:t>
      </w:r>
      <w:r w:rsidR="00C518F5" w:rsidRPr="00534C46">
        <w:rPr>
          <w:rFonts w:ascii="Times New Roman" w:hAnsi="Times New Roman" w:cs="Times New Roman"/>
          <w:sz w:val="24"/>
          <w:lang w:val="uk-UA"/>
        </w:rPr>
        <w:t xml:space="preserve"> етап</w:t>
      </w:r>
      <w:r w:rsidR="005F6C84" w:rsidRPr="00534C46">
        <w:rPr>
          <w:rFonts w:ascii="Times New Roman" w:hAnsi="Times New Roman" w:cs="Times New Roman"/>
          <w:sz w:val="24"/>
          <w:lang w:val="uk-UA"/>
        </w:rPr>
        <w:t>ах</w:t>
      </w:r>
      <w:r w:rsidR="00C518F5" w:rsidRPr="00534C46">
        <w:rPr>
          <w:rFonts w:ascii="Times New Roman" w:hAnsi="Times New Roman" w:cs="Times New Roman"/>
          <w:sz w:val="24"/>
          <w:lang w:val="uk-UA"/>
        </w:rPr>
        <w:t xml:space="preserve"> </w:t>
      </w:r>
      <w:r w:rsidR="00E53219" w:rsidRPr="00534C46">
        <w:rPr>
          <w:rFonts w:ascii="Times New Roman" w:hAnsi="Times New Roman" w:cs="Times New Roman"/>
          <w:sz w:val="24"/>
          <w:lang w:val="uk-UA"/>
        </w:rPr>
        <w:t>виконання проекту. Проектні документи узгоджуються Керівниками проект</w:t>
      </w:r>
      <w:r w:rsidR="005F6C84" w:rsidRPr="00534C46">
        <w:rPr>
          <w:rFonts w:ascii="Times New Roman" w:hAnsi="Times New Roman" w:cs="Times New Roman"/>
          <w:sz w:val="24"/>
          <w:lang w:val="uk-UA"/>
        </w:rPr>
        <w:t>у</w:t>
      </w:r>
      <w:r w:rsidR="00E53219" w:rsidRPr="00534C46">
        <w:rPr>
          <w:rFonts w:ascii="Times New Roman" w:hAnsi="Times New Roman" w:cs="Times New Roman"/>
          <w:sz w:val="24"/>
          <w:lang w:val="uk-UA"/>
        </w:rPr>
        <w:t xml:space="preserve"> від Виконавця та від Замовника, </w:t>
      </w:r>
      <w:r w:rsidR="005F6C84" w:rsidRPr="00534C46">
        <w:rPr>
          <w:rFonts w:ascii="Times New Roman" w:hAnsi="Times New Roman" w:cs="Times New Roman"/>
          <w:sz w:val="24"/>
          <w:lang w:val="uk-UA"/>
        </w:rPr>
        <w:t>а</w:t>
      </w:r>
      <w:r w:rsidR="00E53219" w:rsidRPr="00534C46">
        <w:rPr>
          <w:rFonts w:ascii="Times New Roman" w:hAnsi="Times New Roman" w:cs="Times New Roman"/>
          <w:sz w:val="24"/>
          <w:lang w:val="uk-UA"/>
        </w:rPr>
        <w:t xml:space="preserve"> та</w:t>
      </w:r>
      <w:r w:rsidR="005F6C84" w:rsidRPr="00534C46">
        <w:rPr>
          <w:rFonts w:ascii="Times New Roman" w:hAnsi="Times New Roman" w:cs="Times New Roman"/>
          <w:sz w:val="24"/>
          <w:lang w:val="uk-UA"/>
        </w:rPr>
        <w:t>кож</w:t>
      </w:r>
      <w:r w:rsidR="00E53219" w:rsidRPr="00534C46">
        <w:rPr>
          <w:rFonts w:ascii="Times New Roman" w:hAnsi="Times New Roman" w:cs="Times New Roman"/>
          <w:sz w:val="24"/>
          <w:lang w:val="uk-UA"/>
        </w:rPr>
        <w:t xml:space="preserve"> підписуються керівниками робочих груп</w:t>
      </w:r>
      <w:r w:rsidR="005F6C84"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відповідальних за наповнення документу</w:t>
      </w:r>
      <w:r w:rsidR="002245F1" w:rsidRPr="00534C46">
        <w:rPr>
          <w:rFonts w:ascii="Times New Roman" w:hAnsi="Times New Roman" w:cs="Times New Roman"/>
          <w:sz w:val="24"/>
          <w:lang w:val="uk-UA"/>
        </w:rPr>
        <w:t>, після чого подають на затвердження Проектним комітетом</w:t>
      </w:r>
      <w:r w:rsidR="00E53219" w:rsidRPr="00534C46">
        <w:rPr>
          <w:rFonts w:ascii="Times New Roman" w:hAnsi="Times New Roman" w:cs="Times New Roman"/>
          <w:sz w:val="24"/>
          <w:lang w:val="uk-UA"/>
        </w:rPr>
        <w:t>. По завершенні кожного етапу проекту</w:t>
      </w:r>
      <w:r w:rsidR="005F6C84"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якщо документ був доопрацьов</w:t>
      </w:r>
      <w:r w:rsidR="005F6C84" w:rsidRPr="00534C46">
        <w:rPr>
          <w:rFonts w:ascii="Times New Roman" w:hAnsi="Times New Roman" w:cs="Times New Roman"/>
          <w:sz w:val="24"/>
          <w:lang w:val="uk-UA"/>
        </w:rPr>
        <w:t>аний</w:t>
      </w:r>
      <w:r w:rsidR="00E53219" w:rsidRPr="00534C46">
        <w:rPr>
          <w:rFonts w:ascii="Times New Roman" w:hAnsi="Times New Roman" w:cs="Times New Roman"/>
          <w:sz w:val="24"/>
          <w:lang w:val="uk-UA"/>
        </w:rPr>
        <w:t xml:space="preserve"> та змінений</w:t>
      </w:r>
      <w:r w:rsidR="005F6C84" w:rsidRPr="00534C46">
        <w:rPr>
          <w:rFonts w:ascii="Times New Roman" w:hAnsi="Times New Roman" w:cs="Times New Roman"/>
          <w:sz w:val="24"/>
          <w:lang w:val="uk-UA"/>
        </w:rPr>
        <w:t xml:space="preserve"> протягом даного етапу</w:t>
      </w:r>
      <w:r w:rsidR="00E53219" w:rsidRPr="00534C46">
        <w:rPr>
          <w:rFonts w:ascii="Times New Roman" w:hAnsi="Times New Roman" w:cs="Times New Roman"/>
          <w:sz w:val="24"/>
          <w:lang w:val="uk-UA"/>
        </w:rPr>
        <w:t xml:space="preserve">, </w:t>
      </w:r>
      <w:r w:rsidR="005F6C84" w:rsidRPr="00534C46">
        <w:rPr>
          <w:rFonts w:ascii="Times New Roman" w:hAnsi="Times New Roman" w:cs="Times New Roman"/>
          <w:sz w:val="24"/>
          <w:lang w:val="uk-UA"/>
        </w:rPr>
        <w:t>такий</w:t>
      </w:r>
      <w:r w:rsidR="00E53219" w:rsidRPr="00534C46">
        <w:rPr>
          <w:rFonts w:ascii="Times New Roman" w:hAnsi="Times New Roman" w:cs="Times New Roman"/>
          <w:sz w:val="24"/>
          <w:lang w:val="uk-UA"/>
        </w:rPr>
        <w:t xml:space="preserve"> документ повинен бути узгоджений повторно із новою версією або індексом</w:t>
      </w:r>
      <w:r w:rsidR="005F6C84" w:rsidRPr="00534C46">
        <w:rPr>
          <w:rFonts w:ascii="Times New Roman" w:hAnsi="Times New Roman" w:cs="Times New Roman"/>
          <w:sz w:val="24"/>
          <w:lang w:val="uk-UA"/>
        </w:rPr>
        <w:t>. П</w:t>
      </w:r>
      <w:r w:rsidR="00E53219" w:rsidRPr="00534C46">
        <w:rPr>
          <w:rFonts w:ascii="Times New Roman" w:hAnsi="Times New Roman" w:cs="Times New Roman"/>
          <w:sz w:val="24"/>
          <w:lang w:val="uk-UA"/>
        </w:rPr>
        <w:t>орядок нумерації визначається методологією</w:t>
      </w:r>
      <w:r w:rsidR="005F6C84"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наданою викона</w:t>
      </w:r>
      <w:r w:rsidR="005F6C84" w:rsidRPr="00534C46">
        <w:rPr>
          <w:rFonts w:ascii="Times New Roman" w:hAnsi="Times New Roman" w:cs="Times New Roman"/>
          <w:sz w:val="24"/>
          <w:lang w:val="uk-UA"/>
        </w:rPr>
        <w:t>в</w:t>
      </w:r>
      <w:r w:rsidR="00E53219" w:rsidRPr="00534C46">
        <w:rPr>
          <w:rFonts w:ascii="Times New Roman" w:hAnsi="Times New Roman" w:cs="Times New Roman"/>
          <w:sz w:val="24"/>
          <w:lang w:val="uk-UA"/>
        </w:rPr>
        <w:t>цем робіт</w:t>
      </w:r>
      <w:r w:rsidR="00BF5E0F" w:rsidRPr="00534C46">
        <w:rPr>
          <w:rFonts w:ascii="Times New Roman" w:hAnsi="Times New Roman" w:cs="Times New Roman"/>
          <w:sz w:val="24"/>
          <w:lang w:val="uk-UA"/>
        </w:rPr>
        <w:t>,</w:t>
      </w:r>
      <w:r w:rsidR="00E53219" w:rsidRPr="00534C46">
        <w:rPr>
          <w:rFonts w:ascii="Times New Roman" w:hAnsi="Times New Roman" w:cs="Times New Roman"/>
          <w:sz w:val="24"/>
          <w:lang w:val="uk-UA"/>
        </w:rPr>
        <w:t xml:space="preserve"> та описується </w:t>
      </w:r>
      <w:r w:rsidR="005F6C84" w:rsidRPr="00534C46">
        <w:rPr>
          <w:rFonts w:ascii="Times New Roman" w:hAnsi="Times New Roman" w:cs="Times New Roman"/>
          <w:sz w:val="24"/>
          <w:lang w:val="uk-UA"/>
        </w:rPr>
        <w:t>у</w:t>
      </w:r>
      <w:r w:rsidR="00E53219" w:rsidRPr="00534C46">
        <w:rPr>
          <w:rFonts w:ascii="Times New Roman" w:hAnsi="Times New Roman" w:cs="Times New Roman"/>
          <w:sz w:val="24"/>
          <w:lang w:val="uk-UA"/>
        </w:rPr>
        <w:t xml:space="preserve"> Статуті проекту</w:t>
      </w:r>
      <w:r w:rsidR="005F6C84" w:rsidRPr="00534C46">
        <w:rPr>
          <w:rFonts w:ascii="Times New Roman" w:hAnsi="Times New Roman" w:cs="Times New Roman"/>
          <w:sz w:val="24"/>
          <w:lang w:val="uk-UA"/>
        </w:rPr>
        <w:t>.</w:t>
      </w:r>
    </w:p>
    <w:p w14:paraId="0D6BEE98" w14:textId="01B27580" w:rsidR="00C518F5" w:rsidRPr="00534C46" w:rsidRDefault="00A65E10" w:rsidP="00315AA3">
      <w:pPr>
        <w:pStyle w:val="3"/>
        <w:ind w:left="1276"/>
        <w:jc w:val="both"/>
      </w:pPr>
      <w:bookmarkStart w:id="64" w:name="_Toc9522732"/>
      <w:bookmarkStart w:id="65" w:name="_Toc12442439"/>
      <w:bookmarkStart w:id="66" w:name="_Toc50533927"/>
      <w:r w:rsidRPr="00534C46">
        <w:t>Виконання робіт по етапа</w:t>
      </w:r>
      <w:r w:rsidR="00D81BE3" w:rsidRPr="00534C46">
        <w:t>х</w:t>
      </w:r>
      <w:r w:rsidRPr="00534C46">
        <w:t xml:space="preserve"> проекту</w:t>
      </w:r>
      <w:r w:rsidR="00FE2860" w:rsidRPr="00534C46">
        <w:t xml:space="preserve"> та </w:t>
      </w:r>
      <w:r w:rsidR="003444D7" w:rsidRPr="00534C46">
        <w:t xml:space="preserve">по </w:t>
      </w:r>
      <w:r w:rsidR="00FE2860" w:rsidRPr="00534C46">
        <w:t>проекту в</w:t>
      </w:r>
      <w:r w:rsidR="002C3547" w:rsidRPr="00534C46">
        <w:t xml:space="preserve"> </w:t>
      </w:r>
      <w:r w:rsidR="00FE2860" w:rsidRPr="00534C46">
        <w:t>цілому</w:t>
      </w:r>
      <w:bookmarkEnd w:id="64"/>
      <w:bookmarkEnd w:id="65"/>
      <w:bookmarkEnd w:id="66"/>
    </w:p>
    <w:p w14:paraId="04B24F84" w14:textId="18E17ED1" w:rsidR="00AC105E" w:rsidRPr="00534C46" w:rsidRDefault="00C369FB" w:rsidP="00315AA3">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Факт в</w:t>
      </w:r>
      <w:r w:rsidR="00FE2860" w:rsidRPr="00534C46">
        <w:rPr>
          <w:rFonts w:ascii="Times New Roman" w:hAnsi="Times New Roman" w:cs="Times New Roman"/>
          <w:sz w:val="24"/>
          <w:lang w:val="uk-UA" w:eastAsia="x-none"/>
        </w:rPr>
        <w:t xml:space="preserve">иконання робіт по етапах проекту </w:t>
      </w:r>
      <w:r w:rsidRPr="00534C46">
        <w:rPr>
          <w:rFonts w:ascii="Times New Roman" w:hAnsi="Times New Roman" w:cs="Times New Roman"/>
          <w:sz w:val="24"/>
          <w:lang w:val="uk-UA" w:eastAsia="x-none"/>
        </w:rPr>
        <w:t>під</w:t>
      </w:r>
      <w:r w:rsidR="00FE2860" w:rsidRPr="00534C46">
        <w:rPr>
          <w:rFonts w:ascii="Times New Roman" w:hAnsi="Times New Roman" w:cs="Times New Roman"/>
          <w:sz w:val="24"/>
          <w:lang w:val="uk-UA" w:eastAsia="x-none"/>
        </w:rPr>
        <w:t xml:space="preserve">верджується актами виконаних робіт, що візуються керівниками проекту </w:t>
      </w:r>
      <w:r w:rsidR="003444D7" w:rsidRPr="00534C46">
        <w:rPr>
          <w:rFonts w:ascii="Times New Roman" w:hAnsi="Times New Roman" w:cs="Times New Roman"/>
          <w:sz w:val="24"/>
          <w:lang w:val="uk-UA" w:eastAsia="x-none"/>
        </w:rPr>
        <w:t xml:space="preserve">від </w:t>
      </w:r>
      <w:r w:rsidR="00FE2860" w:rsidRPr="00534C46">
        <w:rPr>
          <w:rFonts w:ascii="Times New Roman" w:hAnsi="Times New Roman" w:cs="Times New Roman"/>
          <w:sz w:val="24"/>
          <w:lang w:val="uk-UA" w:eastAsia="x-none"/>
        </w:rPr>
        <w:t xml:space="preserve">Виконавця та </w:t>
      </w:r>
      <w:r w:rsidR="003444D7" w:rsidRPr="00534C46">
        <w:rPr>
          <w:rFonts w:ascii="Times New Roman" w:hAnsi="Times New Roman" w:cs="Times New Roman"/>
          <w:sz w:val="24"/>
          <w:lang w:val="uk-UA" w:eastAsia="x-none"/>
        </w:rPr>
        <w:t xml:space="preserve">від </w:t>
      </w:r>
      <w:r w:rsidR="00FE2860" w:rsidRPr="00534C46">
        <w:rPr>
          <w:rFonts w:ascii="Times New Roman" w:hAnsi="Times New Roman" w:cs="Times New Roman"/>
          <w:sz w:val="24"/>
          <w:lang w:val="uk-UA" w:eastAsia="x-none"/>
        </w:rPr>
        <w:t>Замовника</w:t>
      </w:r>
      <w:r w:rsidR="00C522C9" w:rsidRPr="00534C46">
        <w:rPr>
          <w:rFonts w:ascii="Times New Roman" w:hAnsi="Times New Roman" w:cs="Times New Roman"/>
          <w:sz w:val="24"/>
          <w:lang w:val="uk-UA" w:eastAsia="x-none"/>
        </w:rPr>
        <w:t>, розглядаються Проектним комітетом та затверджуються Керуючим комітетом проекту</w:t>
      </w:r>
      <w:r w:rsidR="00FE2860" w:rsidRPr="00534C46">
        <w:rPr>
          <w:rFonts w:ascii="Times New Roman" w:hAnsi="Times New Roman" w:cs="Times New Roman"/>
          <w:sz w:val="24"/>
          <w:lang w:val="uk-UA" w:eastAsia="x-none"/>
        </w:rPr>
        <w:t xml:space="preserve">, </w:t>
      </w:r>
      <w:r w:rsidR="00C522C9" w:rsidRPr="00534C46">
        <w:rPr>
          <w:rFonts w:ascii="Times New Roman" w:hAnsi="Times New Roman" w:cs="Times New Roman"/>
          <w:sz w:val="24"/>
          <w:lang w:val="uk-UA" w:eastAsia="x-none"/>
        </w:rPr>
        <w:t xml:space="preserve">після чого </w:t>
      </w:r>
      <w:r w:rsidR="002C3547" w:rsidRPr="00534C46">
        <w:rPr>
          <w:rFonts w:ascii="Times New Roman" w:hAnsi="Times New Roman" w:cs="Times New Roman"/>
          <w:sz w:val="24"/>
          <w:lang w:val="uk-UA" w:eastAsia="x-none"/>
        </w:rPr>
        <w:t xml:space="preserve">підписуються </w:t>
      </w:r>
      <w:r w:rsidR="003444D7" w:rsidRPr="00534C46">
        <w:rPr>
          <w:rFonts w:ascii="Times New Roman" w:hAnsi="Times New Roman" w:cs="Times New Roman"/>
          <w:sz w:val="24"/>
          <w:lang w:val="uk-UA" w:eastAsia="x-none"/>
        </w:rPr>
        <w:t>Д</w:t>
      </w:r>
      <w:r w:rsidR="00FE2860" w:rsidRPr="00534C46">
        <w:rPr>
          <w:rFonts w:ascii="Times New Roman" w:hAnsi="Times New Roman" w:cs="Times New Roman"/>
          <w:sz w:val="24"/>
          <w:lang w:val="uk-UA" w:eastAsia="x-none"/>
        </w:rPr>
        <w:t xml:space="preserve">иректором департаменту Інформаційних технологій </w:t>
      </w:r>
      <w:r w:rsidR="002C3547" w:rsidRPr="00534C46">
        <w:rPr>
          <w:rFonts w:ascii="Times New Roman" w:hAnsi="Times New Roman" w:cs="Times New Roman"/>
          <w:sz w:val="24"/>
          <w:lang w:val="uk-UA" w:eastAsia="x-none"/>
        </w:rPr>
        <w:t xml:space="preserve">НСЗУ, </w:t>
      </w:r>
      <w:r w:rsidR="003444D7" w:rsidRPr="00534C46">
        <w:rPr>
          <w:rFonts w:ascii="Times New Roman" w:hAnsi="Times New Roman" w:cs="Times New Roman"/>
          <w:sz w:val="24"/>
          <w:lang w:val="uk-UA" w:eastAsia="x-none"/>
        </w:rPr>
        <w:t>Д</w:t>
      </w:r>
      <w:r w:rsidR="00FE2860" w:rsidRPr="00534C46">
        <w:rPr>
          <w:rFonts w:ascii="Times New Roman" w:hAnsi="Times New Roman" w:cs="Times New Roman"/>
          <w:sz w:val="24"/>
          <w:lang w:val="uk-UA" w:eastAsia="x-none"/>
        </w:rPr>
        <w:t xml:space="preserve">иректором від </w:t>
      </w:r>
      <w:r w:rsidR="001D0A7E" w:rsidRPr="00534C46">
        <w:rPr>
          <w:rFonts w:ascii="Times New Roman" w:hAnsi="Times New Roman" w:cs="Times New Roman"/>
          <w:sz w:val="24"/>
          <w:lang w:val="uk-UA" w:eastAsia="x-none"/>
        </w:rPr>
        <w:t>В</w:t>
      </w:r>
      <w:r w:rsidR="00FE2860" w:rsidRPr="00534C46">
        <w:rPr>
          <w:rFonts w:ascii="Times New Roman" w:hAnsi="Times New Roman" w:cs="Times New Roman"/>
          <w:sz w:val="24"/>
          <w:lang w:val="uk-UA" w:eastAsia="x-none"/>
        </w:rPr>
        <w:t xml:space="preserve">иконавця та Головою </w:t>
      </w:r>
      <w:r w:rsidR="002C3547" w:rsidRPr="00534C46">
        <w:rPr>
          <w:rFonts w:ascii="Times New Roman" w:hAnsi="Times New Roman" w:cs="Times New Roman"/>
          <w:sz w:val="24"/>
          <w:lang w:val="uk-UA" w:eastAsia="x-none"/>
        </w:rPr>
        <w:t>НСЗУ</w:t>
      </w:r>
      <w:r w:rsidR="00716F47" w:rsidRPr="00534C46">
        <w:rPr>
          <w:rFonts w:ascii="Times New Roman" w:hAnsi="Times New Roman" w:cs="Times New Roman"/>
          <w:sz w:val="24"/>
          <w:lang w:val="uk-UA" w:eastAsia="x-none"/>
        </w:rPr>
        <w:t xml:space="preserve">. </w:t>
      </w:r>
    </w:p>
    <w:p w14:paraId="50AFCC87" w14:textId="69785F72" w:rsidR="00DB05C0" w:rsidRPr="00534C46" w:rsidRDefault="00716F47" w:rsidP="00315AA3">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Акти виконаних робіт готуються Виконавцем робіт </w:t>
      </w:r>
      <w:r w:rsidR="003444D7" w:rsidRPr="00534C46">
        <w:rPr>
          <w:rFonts w:ascii="Times New Roman" w:hAnsi="Times New Roman" w:cs="Times New Roman"/>
          <w:sz w:val="24"/>
          <w:lang w:val="uk-UA" w:eastAsia="x-none"/>
        </w:rPr>
        <w:t>напри</w:t>
      </w:r>
      <w:r w:rsidRPr="00534C46">
        <w:rPr>
          <w:rFonts w:ascii="Times New Roman" w:hAnsi="Times New Roman" w:cs="Times New Roman"/>
          <w:sz w:val="24"/>
          <w:lang w:val="uk-UA" w:eastAsia="x-none"/>
        </w:rPr>
        <w:t>кінці кожно</w:t>
      </w:r>
      <w:r w:rsidR="003444D7" w:rsidRPr="00534C46">
        <w:rPr>
          <w:rFonts w:ascii="Times New Roman" w:hAnsi="Times New Roman" w:cs="Times New Roman"/>
          <w:sz w:val="24"/>
          <w:lang w:val="uk-UA" w:eastAsia="x-none"/>
        </w:rPr>
        <w:t>го етапу</w:t>
      </w:r>
      <w:r w:rsidRPr="00534C46">
        <w:rPr>
          <w:rFonts w:ascii="Times New Roman" w:hAnsi="Times New Roman" w:cs="Times New Roman"/>
          <w:sz w:val="24"/>
          <w:lang w:val="uk-UA" w:eastAsia="x-none"/>
        </w:rPr>
        <w:t xml:space="preserve"> проекту </w:t>
      </w:r>
      <w:r w:rsidR="003444D7" w:rsidRPr="00534C46">
        <w:rPr>
          <w:rFonts w:ascii="Times New Roman" w:hAnsi="Times New Roman" w:cs="Times New Roman"/>
          <w:sz w:val="24"/>
          <w:lang w:val="uk-UA" w:eastAsia="x-none"/>
        </w:rPr>
        <w:t xml:space="preserve">у </w:t>
      </w:r>
      <w:r w:rsidRPr="00534C46">
        <w:rPr>
          <w:rFonts w:ascii="Times New Roman" w:hAnsi="Times New Roman" w:cs="Times New Roman"/>
          <w:sz w:val="24"/>
          <w:lang w:val="uk-UA" w:eastAsia="x-none"/>
        </w:rPr>
        <w:t>відповідно</w:t>
      </w:r>
      <w:r w:rsidR="003444D7" w:rsidRPr="00534C46">
        <w:rPr>
          <w:rFonts w:ascii="Times New Roman" w:hAnsi="Times New Roman" w:cs="Times New Roman"/>
          <w:sz w:val="24"/>
          <w:lang w:val="uk-UA" w:eastAsia="x-none"/>
        </w:rPr>
        <w:t>сті</w:t>
      </w:r>
      <w:r w:rsidRPr="00534C46">
        <w:rPr>
          <w:rFonts w:ascii="Times New Roman" w:hAnsi="Times New Roman" w:cs="Times New Roman"/>
          <w:sz w:val="24"/>
          <w:lang w:val="uk-UA" w:eastAsia="x-none"/>
        </w:rPr>
        <w:t xml:space="preserve"> до </w:t>
      </w:r>
      <w:r w:rsidR="00101121" w:rsidRPr="00534C46">
        <w:rPr>
          <w:rFonts w:ascii="Times New Roman" w:hAnsi="Times New Roman" w:cs="Times New Roman"/>
          <w:sz w:val="24"/>
          <w:lang w:val="uk-UA" w:eastAsia="x-none"/>
        </w:rPr>
        <w:t>плану проекту (Розділ 5). Акт виконаних робіт</w:t>
      </w:r>
      <w:r w:rsidR="003444D7" w:rsidRPr="00534C46">
        <w:rPr>
          <w:rFonts w:ascii="Times New Roman" w:hAnsi="Times New Roman" w:cs="Times New Roman"/>
          <w:sz w:val="24"/>
          <w:lang w:val="uk-UA" w:eastAsia="x-none"/>
        </w:rPr>
        <w:t xml:space="preserve"> має</w:t>
      </w:r>
      <w:r w:rsidR="00101121" w:rsidRPr="00534C46">
        <w:rPr>
          <w:rFonts w:ascii="Times New Roman" w:hAnsi="Times New Roman" w:cs="Times New Roman"/>
          <w:sz w:val="24"/>
          <w:lang w:val="uk-UA" w:eastAsia="x-none"/>
        </w:rPr>
        <w:t xml:space="preserve"> включа</w:t>
      </w:r>
      <w:r w:rsidR="003444D7" w:rsidRPr="00534C46">
        <w:rPr>
          <w:rFonts w:ascii="Times New Roman" w:hAnsi="Times New Roman" w:cs="Times New Roman"/>
          <w:sz w:val="24"/>
          <w:lang w:val="uk-UA" w:eastAsia="x-none"/>
        </w:rPr>
        <w:t>ти</w:t>
      </w:r>
      <w:r w:rsidR="00DB05C0" w:rsidRPr="00534C46">
        <w:rPr>
          <w:rFonts w:ascii="Times New Roman" w:hAnsi="Times New Roman" w:cs="Times New Roman"/>
          <w:sz w:val="24"/>
          <w:lang w:val="uk-UA" w:eastAsia="x-none"/>
        </w:rPr>
        <w:t>:</w:t>
      </w:r>
      <w:r w:rsidR="00101121" w:rsidRPr="00534C46">
        <w:rPr>
          <w:rFonts w:ascii="Times New Roman" w:hAnsi="Times New Roman" w:cs="Times New Roman"/>
          <w:sz w:val="24"/>
          <w:lang w:val="uk-UA" w:eastAsia="x-none"/>
        </w:rPr>
        <w:t xml:space="preserve"> </w:t>
      </w:r>
    </w:p>
    <w:p w14:paraId="449CCA01" w14:textId="0C55F956" w:rsidR="00716F47" w:rsidRPr="00534C46" w:rsidRDefault="00101121" w:rsidP="00315AA3">
      <w:pPr>
        <w:pStyle w:val="af5"/>
        <w:numPr>
          <w:ilvl w:val="0"/>
          <w:numId w:val="25"/>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перелік виконаних робіт, що оформлені відповідними </w:t>
      </w:r>
      <w:r w:rsidR="00FF0D33" w:rsidRPr="00534C46">
        <w:rPr>
          <w:rFonts w:ascii="Times New Roman" w:hAnsi="Times New Roman" w:cs="Times New Roman"/>
          <w:sz w:val="24"/>
          <w:lang w:val="uk-UA" w:eastAsia="x-none"/>
        </w:rPr>
        <w:t>звітами</w:t>
      </w:r>
      <w:r w:rsidR="009E7B38"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згідно </w:t>
      </w:r>
      <w:r w:rsidR="003444D7" w:rsidRPr="00534C46">
        <w:rPr>
          <w:rFonts w:ascii="Times New Roman" w:hAnsi="Times New Roman" w:cs="Times New Roman"/>
          <w:sz w:val="24"/>
          <w:lang w:val="uk-UA" w:eastAsia="x-none"/>
        </w:rPr>
        <w:t xml:space="preserve">з </w:t>
      </w:r>
      <w:r w:rsidRPr="00534C46">
        <w:rPr>
          <w:rFonts w:ascii="Times New Roman" w:hAnsi="Times New Roman" w:cs="Times New Roman"/>
          <w:sz w:val="24"/>
          <w:lang w:val="uk-UA" w:eastAsia="x-none"/>
        </w:rPr>
        <w:t>методологі</w:t>
      </w:r>
      <w:r w:rsidR="003444D7" w:rsidRPr="00534C46">
        <w:rPr>
          <w:rFonts w:ascii="Times New Roman" w:hAnsi="Times New Roman" w:cs="Times New Roman"/>
          <w:sz w:val="24"/>
          <w:lang w:val="uk-UA" w:eastAsia="x-none"/>
        </w:rPr>
        <w:t>єю</w:t>
      </w:r>
      <w:r w:rsidRPr="00534C46">
        <w:rPr>
          <w:rFonts w:ascii="Times New Roman" w:hAnsi="Times New Roman" w:cs="Times New Roman"/>
          <w:sz w:val="24"/>
          <w:lang w:val="uk-UA" w:eastAsia="x-none"/>
        </w:rPr>
        <w:t>, узгоджен</w:t>
      </w:r>
      <w:r w:rsidR="003444D7" w:rsidRPr="00534C46">
        <w:rPr>
          <w:rFonts w:ascii="Times New Roman" w:hAnsi="Times New Roman" w:cs="Times New Roman"/>
          <w:sz w:val="24"/>
          <w:lang w:val="uk-UA" w:eastAsia="x-none"/>
        </w:rPr>
        <w:t>ою</w:t>
      </w:r>
      <w:r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зі сторони</w:t>
      </w:r>
      <w:r w:rsidRPr="00534C46">
        <w:rPr>
          <w:rFonts w:ascii="Times New Roman" w:hAnsi="Times New Roman" w:cs="Times New Roman"/>
          <w:sz w:val="24"/>
          <w:lang w:val="uk-UA" w:eastAsia="x-none"/>
        </w:rPr>
        <w:t xml:space="preserve"> </w:t>
      </w:r>
      <w:r w:rsidR="005F7CA8" w:rsidRPr="00534C46">
        <w:rPr>
          <w:rFonts w:ascii="Times New Roman" w:hAnsi="Times New Roman" w:cs="Times New Roman"/>
          <w:sz w:val="24"/>
          <w:lang w:val="uk-UA" w:eastAsia="x-none"/>
        </w:rPr>
        <w:t>З</w:t>
      </w:r>
      <w:r w:rsidRPr="00534C46">
        <w:rPr>
          <w:rFonts w:ascii="Times New Roman" w:hAnsi="Times New Roman" w:cs="Times New Roman"/>
          <w:sz w:val="24"/>
          <w:lang w:val="uk-UA" w:eastAsia="x-none"/>
        </w:rPr>
        <w:t xml:space="preserve">амовника та </w:t>
      </w:r>
      <w:r w:rsidR="005F7CA8" w:rsidRPr="00534C46">
        <w:rPr>
          <w:rFonts w:ascii="Times New Roman" w:hAnsi="Times New Roman" w:cs="Times New Roman"/>
          <w:sz w:val="24"/>
          <w:lang w:val="uk-UA" w:eastAsia="x-none"/>
        </w:rPr>
        <w:t>В</w:t>
      </w:r>
      <w:r w:rsidRPr="00534C46">
        <w:rPr>
          <w:rFonts w:ascii="Times New Roman" w:hAnsi="Times New Roman" w:cs="Times New Roman"/>
          <w:sz w:val="24"/>
          <w:lang w:val="uk-UA" w:eastAsia="x-none"/>
        </w:rPr>
        <w:t xml:space="preserve">иконавця робіт на протязі </w:t>
      </w:r>
      <w:r w:rsidR="003444D7" w:rsidRPr="00534C46">
        <w:rPr>
          <w:rFonts w:ascii="Times New Roman" w:hAnsi="Times New Roman" w:cs="Times New Roman"/>
          <w:sz w:val="24"/>
          <w:lang w:val="uk-UA" w:eastAsia="x-none"/>
        </w:rPr>
        <w:t>даного етапу</w:t>
      </w:r>
      <w:r w:rsidRPr="00534C46">
        <w:rPr>
          <w:rFonts w:ascii="Times New Roman" w:hAnsi="Times New Roman" w:cs="Times New Roman"/>
          <w:sz w:val="24"/>
          <w:lang w:val="uk-UA" w:eastAsia="x-none"/>
        </w:rPr>
        <w:t xml:space="preserve"> проекту.</w:t>
      </w:r>
      <w:r w:rsidR="00DB05C0" w:rsidRPr="00534C46">
        <w:rPr>
          <w:rFonts w:ascii="Times New Roman" w:hAnsi="Times New Roman" w:cs="Times New Roman"/>
          <w:sz w:val="24"/>
          <w:lang w:val="uk-UA" w:eastAsia="x-none"/>
        </w:rPr>
        <w:t xml:space="preserve"> </w:t>
      </w:r>
    </w:p>
    <w:p w14:paraId="10311DE9" w14:textId="2DABD36D" w:rsidR="5D63C9B1" w:rsidRPr="00534C46" w:rsidRDefault="00DB05C0" w:rsidP="00315AA3">
      <w:pPr>
        <w:pStyle w:val="af5"/>
        <w:numPr>
          <w:ilvl w:val="0"/>
          <w:numId w:val="25"/>
        </w:num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Перелік відкритих питань,</w:t>
      </w:r>
      <w:r w:rsidR="009E7B38"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які</w:t>
      </w:r>
      <w:r w:rsidRPr="00534C46">
        <w:rPr>
          <w:rFonts w:ascii="Times New Roman" w:hAnsi="Times New Roman" w:cs="Times New Roman"/>
          <w:sz w:val="24"/>
          <w:lang w:val="uk-UA" w:eastAsia="x-none"/>
        </w:rPr>
        <w:t xml:space="preserve"> не вирішені</w:t>
      </w:r>
      <w:r w:rsidR="003444D7" w:rsidRPr="00534C46">
        <w:rPr>
          <w:rFonts w:ascii="Times New Roman" w:hAnsi="Times New Roman" w:cs="Times New Roman"/>
          <w:sz w:val="24"/>
          <w:lang w:val="uk-UA" w:eastAsia="x-none"/>
        </w:rPr>
        <w:t xml:space="preserve">, або робіт, які </w:t>
      </w:r>
      <w:r w:rsidR="009E7B38" w:rsidRPr="00534C46">
        <w:rPr>
          <w:rFonts w:ascii="Times New Roman" w:hAnsi="Times New Roman" w:cs="Times New Roman"/>
          <w:sz w:val="24"/>
          <w:lang w:val="uk-UA" w:eastAsia="x-none"/>
        </w:rPr>
        <w:t>не виконані,</w:t>
      </w:r>
      <w:r w:rsidRPr="00534C46">
        <w:rPr>
          <w:rFonts w:ascii="Times New Roman" w:hAnsi="Times New Roman" w:cs="Times New Roman"/>
          <w:sz w:val="24"/>
          <w:lang w:val="uk-UA" w:eastAsia="x-none"/>
        </w:rPr>
        <w:t xml:space="preserve"> в межах </w:t>
      </w:r>
      <w:r w:rsidR="003444D7" w:rsidRPr="00534C46">
        <w:rPr>
          <w:rFonts w:ascii="Times New Roman" w:hAnsi="Times New Roman" w:cs="Times New Roman"/>
          <w:sz w:val="24"/>
          <w:lang w:val="uk-UA" w:eastAsia="x-none"/>
        </w:rPr>
        <w:t>етапу</w:t>
      </w:r>
      <w:r w:rsidRPr="00534C46">
        <w:rPr>
          <w:rFonts w:ascii="Times New Roman" w:hAnsi="Times New Roman" w:cs="Times New Roman"/>
          <w:sz w:val="24"/>
          <w:lang w:val="uk-UA" w:eastAsia="x-none"/>
        </w:rPr>
        <w:t xml:space="preserve"> проекту</w:t>
      </w:r>
      <w:r w:rsidR="003444D7" w:rsidRPr="00534C46">
        <w:rPr>
          <w:rFonts w:ascii="Times New Roman" w:hAnsi="Times New Roman" w:cs="Times New Roman"/>
          <w:sz w:val="24"/>
          <w:lang w:val="uk-UA" w:eastAsia="x-none"/>
        </w:rPr>
        <w:t xml:space="preserve"> –</w:t>
      </w:r>
      <w:r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у</w:t>
      </w:r>
      <w:r w:rsidR="009E7B38" w:rsidRPr="00534C46">
        <w:rPr>
          <w:rFonts w:ascii="Times New Roman" w:hAnsi="Times New Roman" w:cs="Times New Roman"/>
          <w:sz w:val="24"/>
          <w:lang w:val="uk-UA" w:eastAsia="x-none"/>
        </w:rPr>
        <w:t xml:space="preserve"> </w:t>
      </w:r>
      <w:r w:rsidR="003444D7" w:rsidRPr="00534C46">
        <w:rPr>
          <w:rFonts w:ascii="Times New Roman" w:hAnsi="Times New Roman" w:cs="Times New Roman"/>
          <w:sz w:val="24"/>
          <w:lang w:val="uk-UA" w:eastAsia="x-none"/>
        </w:rPr>
        <w:t>випадку</w:t>
      </w:r>
      <w:r w:rsidR="009E7B38" w:rsidRPr="00534C46">
        <w:rPr>
          <w:rFonts w:ascii="Times New Roman" w:hAnsi="Times New Roman" w:cs="Times New Roman"/>
          <w:sz w:val="24"/>
          <w:lang w:val="uk-UA" w:eastAsia="x-none"/>
        </w:rPr>
        <w:t xml:space="preserve"> згоди </w:t>
      </w:r>
      <w:r w:rsidR="005F7CA8" w:rsidRPr="00534C46">
        <w:rPr>
          <w:rFonts w:ascii="Times New Roman" w:hAnsi="Times New Roman" w:cs="Times New Roman"/>
          <w:sz w:val="24"/>
          <w:lang w:val="uk-UA" w:eastAsia="x-none"/>
        </w:rPr>
        <w:t>З</w:t>
      </w:r>
      <w:r w:rsidR="009E7B38" w:rsidRPr="00534C46">
        <w:rPr>
          <w:rFonts w:ascii="Times New Roman" w:hAnsi="Times New Roman" w:cs="Times New Roman"/>
          <w:sz w:val="24"/>
          <w:lang w:val="uk-UA" w:eastAsia="x-none"/>
        </w:rPr>
        <w:t xml:space="preserve">амовника на перенесення </w:t>
      </w:r>
      <w:r w:rsidR="003444D7" w:rsidRPr="00534C46">
        <w:rPr>
          <w:rFonts w:ascii="Times New Roman" w:hAnsi="Times New Roman" w:cs="Times New Roman"/>
          <w:sz w:val="24"/>
          <w:lang w:val="uk-UA" w:eastAsia="x-none"/>
        </w:rPr>
        <w:t xml:space="preserve">таких </w:t>
      </w:r>
      <w:r w:rsidR="009E7B38" w:rsidRPr="00534C46">
        <w:rPr>
          <w:rFonts w:ascii="Times New Roman" w:hAnsi="Times New Roman" w:cs="Times New Roman"/>
          <w:sz w:val="24"/>
          <w:lang w:val="uk-UA" w:eastAsia="x-none"/>
        </w:rPr>
        <w:t>робіт.</w:t>
      </w:r>
    </w:p>
    <w:p w14:paraId="7C645F63" w14:textId="66C38957" w:rsidR="001377D7" w:rsidRPr="00534C46" w:rsidRDefault="001377D7" w:rsidP="00315AA3">
      <w:pPr>
        <w:pStyle w:val="3"/>
        <w:ind w:left="1276"/>
        <w:jc w:val="both"/>
      </w:pPr>
      <w:bookmarkStart w:id="67" w:name="_Toc9522733"/>
      <w:bookmarkStart w:id="68" w:name="_Toc12442440"/>
      <w:bookmarkStart w:id="69" w:name="_Toc50533928"/>
      <w:r w:rsidRPr="00534C46">
        <w:t xml:space="preserve">Приймання </w:t>
      </w:r>
      <w:r w:rsidR="003444D7" w:rsidRPr="00534C46">
        <w:t>системи</w:t>
      </w:r>
      <w:r w:rsidRPr="00534C46">
        <w:t xml:space="preserve"> </w:t>
      </w:r>
      <w:r w:rsidR="003444D7" w:rsidRPr="00534C46">
        <w:t>у</w:t>
      </w:r>
      <w:r w:rsidRPr="00534C46">
        <w:t xml:space="preserve"> промислову експлуатацію</w:t>
      </w:r>
      <w:bookmarkEnd w:id="67"/>
      <w:bookmarkEnd w:id="68"/>
      <w:bookmarkEnd w:id="69"/>
    </w:p>
    <w:p w14:paraId="30B07E7A" w14:textId="191F5B0B" w:rsidR="5D63C9B1" w:rsidRPr="00534C46" w:rsidRDefault="001377D7" w:rsidP="00315AA3">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Приймання системи </w:t>
      </w:r>
      <w:r w:rsidR="003444D7" w:rsidRPr="00534C46">
        <w:rPr>
          <w:rFonts w:ascii="Times New Roman" w:hAnsi="Times New Roman" w:cs="Times New Roman"/>
          <w:sz w:val="24"/>
          <w:lang w:val="uk-UA" w:eastAsia="x-none"/>
        </w:rPr>
        <w:t>у</w:t>
      </w:r>
      <w:r w:rsidRPr="00534C46">
        <w:rPr>
          <w:rFonts w:ascii="Times New Roman" w:hAnsi="Times New Roman" w:cs="Times New Roman"/>
          <w:sz w:val="24"/>
          <w:lang w:val="uk-UA" w:eastAsia="x-none"/>
        </w:rPr>
        <w:t xml:space="preserve"> промислову експлуатацію підтверджується актом приймання системи </w:t>
      </w:r>
      <w:r w:rsidR="003444D7" w:rsidRPr="00534C46">
        <w:rPr>
          <w:rFonts w:ascii="Times New Roman" w:hAnsi="Times New Roman" w:cs="Times New Roman"/>
          <w:sz w:val="24"/>
          <w:lang w:val="uk-UA" w:eastAsia="x-none"/>
        </w:rPr>
        <w:t>у</w:t>
      </w:r>
      <w:r w:rsidRPr="00534C46">
        <w:rPr>
          <w:rFonts w:ascii="Times New Roman" w:hAnsi="Times New Roman" w:cs="Times New Roman"/>
          <w:sz w:val="24"/>
          <w:lang w:val="uk-UA" w:eastAsia="x-none"/>
        </w:rPr>
        <w:t xml:space="preserve"> промислову експлу</w:t>
      </w:r>
      <w:r w:rsidR="005F6C84" w:rsidRPr="00534C46">
        <w:rPr>
          <w:rFonts w:ascii="Times New Roman" w:hAnsi="Times New Roman" w:cs="Times New Roman"/>
          <w:sz w:val="24"/>
          <w:lang w:val="uk-UA" w:eastAsia="x-none"/>
        </w:rPr>
        <w:t>а</w:t>
      </w:r>
      <w:r w:rsidRPr="00534C46">
        <w:rPr>
          <w:rFonts w:ascii="Times New Roman" w:hAnsi="Times New Roman" w:cs="Times New Roman"/>
          <w:sz w:val="24"/>
          <w:lang w:val="uk-UA" w:eastAsia="x-none"/>
        </w:rPr>
        <w:t xml:space="preserve">тацію. Акт узгоджується та підписується приймальною комісією від </w:t>
      </w:r>
      <w:r w:rsidR="005F7CA8" w:rsidRPr="00534C46">
        <w:rPr>
          <w:rFonts w:ascii="Times New Roman" w:hAnsi="Times New Roman" w:cs="Times New Roman"/>
          <w:sz w:val="24"/>
          <w:lang w:val="uk-UA" w:eastAsia="x-none"/>
        </w:rPr>
        <w:t>З</w:t>
      </w:r>
      <w:r w:rsidRPr="00534C46">
        <w:rPr>
          <w:rFonts w:ascii="Times New Roman" w:hAnsi="Times New Roman" w:cs="Times New Roman"/>
          <w:sz w:val="24"/>
          <w:lang w:val="uk-UA" w:eastAsia="x-none"/>
        </w:rPr>
        <w:t xml:space="preserve">амовника системи </w:t>
      </w:r>
      <w:r w:rsidR="003444D7"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НСЗУ, від </w:t>
      </w:r>
      <w:r w:rsidR="004D3802" w:rsidRPr="00534C46">
        <w:rPr>
          <w:rFonts w:ascii="Times New Roman" w:hAnsi="Times New Roman" w:cs="Times New Roman"/>
          <w:sz w:val="24"/>
          <w:lang w:val="uk-UA" w:eastAsia="x-none"/>
        </w:rPr>
        <w:t>Платника</w:t>
      </w:r>
      <w:r w:rsidRPr="00534C46">
        <w:rPr>
          <w:rFonts w:ascii="Times New Roman" w:hAnsi="Times New Roman" w:cs="Times New Roman"/>
          <w:sz w:val="24"/>
          <w:lang w:val="uk-UA" w:eastAsia="x-none"/>
        </w:rPr>
        <w:t xml:space="preserve"> та </w:t>
      </w:r>
      <w:r w:rsidR="003444D7" w:rsidRPr="00534C46">
        <w:rPr>
          <w:rFonts w:ascii="Times New Roman" w:hAnsi="Times New Roman" w:cs="Times New Roman"/>
          <w:sz w:val="24"/>
          <w:lang w:val="uk-UA" w:eastAsia="x-none"/>
        </w:rPr>
        <w:t xml:space="preserve">від </w:t>
      </w:r>
      <w:r w:rsidR="001D0A7E" w:rsidRPr="00534C46">
        <w:rPr>
          <w:rFonts w:ascii="Times New Roman" w:hAnsi="Times New Roman" w:cs="Times New Roman"/>
          <w:sz w:val="24"/>
          <w:lang w:val="uk-UA" w:eastAsia="x-none"/>
        </w:rPr>
        <w:t>Виконавця</w:t>
      </w:r>
      <w:r w:rsidRPr="00534C46">
        <w:rPr>
          <w:rFonts w:ascii="Times New Roman" w:hAnsi="Times New Roman" w:cs="Times New Roman"/>
          <w:sz w:val="24"/>
          <w:lang w:val="uk-UA" w:eastAsia="x-none"/>
        </w:rPr>
        <w:t xml:space="preserve">. Приймання системи виконується після етапу </w:t>
      </w:r>
      <w:r w:rsidR="00E711F9" w:rsidRPr="00534C46">
        <w:rPr>
          <w:rFonts w:ascii="Times New Roman" w:hAnsi="Times New Roman" w:cs="Times New Roman"/>
          <w:sz w:val="24"/>
          <w:lang w:val="uk-UA" w:eastAsia="x-none"/>
        </w:rPr>
        <w:t>«Перехід»</w:t>
      </w:r>
      <w:r w:rsidRPr="00534C46">
        <w:rPr>
          <w:rFonts w:ascii="Times New Roman" w:hAnsi="Times New Roman" w:cs="Times New Roman"/>
          <w:sz w:val="24"/>
          <w:lang w:val="uk-UA" w:eastAsia="x-none"/>
        </w:rPr>
        <w:t xml:space="preserve"> згідно плану впровадження (</w:t>
      </w:r>
      <w:r w:rsidR="002924D7" w:rsidRPr="00534C46">
        <w:rPr>
          <w:rFonts w:ascii="Times New Roman" w:hAnsi="Times New Roman" w:cs="Times New Roman"/>
          <w:sz w:val="24"/>
          <w:lang w:val="uk-UA" w:eastAsia="x-none"/>
        </w:rPr>
        <w:t>Р</w:t>
      </w:r>
      <w:r w:rsidRPr="00534C46">
        <w:rPr>
          <w:rFonts w:ascii="Times New Roman" w:hAnsi="Times New Roman" w:cs="Times New Roman"/>
          <w:sz w:val="24"/>
          <w:lang w:val="uk-UA" w:eastAsia="x-none"/>
        </w:rPr>
        <w:t>озділ 5)</w:t>
      </w:r>
      <w:r w:rsidR="003444D7" w:rsidRPr="00534C46">
        <w:rPr>
          <w:rFonts w:ascii="Times New Roman" w:hAnsi="Times New Roman" w:cs="Times New Roman"/>
          <w:sz w:val="24"/>
          <w:lang w:val="uk-UA" w:eastAsia="x-none"/>
        </w:rPr>
        <w:t>.</w:t>
      </w:r>
    </w:p>
    <w:p w14:paraId="3C5D0A2D" w14:textId="7662DB5F" w:rsidR="002376D1" w:rsidRPr="00534C46" w:rsidRDefault="5D63C9B1" w:rsidP="00646C15">
      <w:pPr>
        <w:pStyle w:val="2"/>
        <w:rPr>
          <w:lang w:val="uk-UA"/>
        </w:rPr>
      </w:pPr>
      <w:bookmarkStart w:id="70" w:name="_Toc50533929"/>
      <w:bookmarkStart w:id="71" w:name="_Toc9522734"/>
      <w:bookmarkStart w:id="72" w:name="_Toc12442441"/>
      <w:r w:rsidRPr="00534C46">
        <w:rPr>
          <w:lang w:val="uk-UA"/>
        </w:rPr>
        <w:t>Головний бенефіціар та потенційні користувачі системи</w:t>
      </w:r>
      <w:bookmarkEnd w:id="70"/>
      <w:r w:rsidRPr="00534C46">
        <w:rPr>
          <w:lang w:val="uk-UA"/>
        </w:rPr>
        <w:t xml:space="preserve"> </w:t>
      </w:r>
      <w:bookmarkEnd w:id="71"/>
      <w:bookmarkEnd w:id="72"/>
    </w:p>
    <w:p w14:paraId="1CAED79E" w14:textId="77777777" w:rsidR="00A31ADC" w:rsidRPr="00534C46" w:rsidRDefault="00F3120B" w:rsidP="00315AA3">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Власником</w:t>
      </w:r>
      <w:r w:rsidR="003444D7" w:rsidRPr="00534C46">
        <w:rPr>
          <w:rFonts w:ascii="Times New Roman" w:hAnsi="Times New Roman" w:cs="Times New Roman"/>
          <w:sz w:val="24"/>
          <w:lang w:val="uk-UA" w:eastAsia="x-none"/>
        </w:rPr>
        <w:t xml:space="preserve"> </w:t>
      </w:r>
      <w:r w:rsidR="009F079C" w:rsidRPr="00534C46">
        <w:rPr>
          <w:rFonts w:ascii="Times New Roman" w:hAnsi="Times New Roman" w:cs="Times New Roman"/>
          <w:sz w:val="24"/>
          <w:lang w:val="uk-UA" w:eastAsia="x-none"/>
        </w:rPr>
        <w:t>(бенефіціаром)</w:t>
      </w:r>
      <w:r w:rsidRPr="00534C46">
        <w:rPr>
          <w:rFonts w:ascii="Times New Roman" w:hAnsi="Times New Roman" w:cs="Times New Roman"/>
          <w:sz w:val="24"/>
          <w:lang w:val="uk-UA" w:eastAsia="x-none"/>
        </w:rPr>
        <w:t xml:space="preserve"> системи виступає Національна служба здоров’я України</w:t>
      </w:r>
      <w:r w:rsidR="003444D7" w:rsidRPr="00534C46">
        <w:rPr>
          <w:rFonts w:ascii="Times New Roman" w:hAnsi="Times New Roman" w:cs="Times New Roman"/>
          <w:sz w:val="24"/>
          <w:lang w:val="uk-UA" w:eastAsia="x-none"/>
        </w:rPr>
        <w:t xml:space="preserve">. </w:t>
      </w:r>
    </w:p>
    <w:p w14:paraId="46516116" w14:textId="319DAD97" w:rsidR="009F079C" w:rsidRPr="00534C46" w:rsidRDefault="006E192D" w:rsidP="00315AA3">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lastRenderedPageBreak/>
        <w:t xml:space="preserve">НСЗУ </w:t>
      </w:r>
      <w:r w:rsidR="00A31ADC" w:rsidRPr="00534C46">
        <w:rPr>
          <w:rFonts w:ascii="Times New Roman" w:hAnsi="Times New Roman" w:cs="Times New Roman"/>
          <w:sz w:val="24"/>
          <w:lang w:val="uk-UA" w:eastAsia="x-none"/>
        </w:rPr>
        <w:t>є</w:t>
      </w:r>
      <w:r w:rsidRPr="00534C46">
        <w:rPr>
          <w:rFonts w:ascii="Times New Roman" w:hAnsi="Times New Roman" w:cs="Times New Roman"/>
          <w:sz w:val="24"/>
          <w:lang w:val="uk-UA" w:eastAsia="x-none"/>
        </w:rPr>
        <w:t xml:space="preserve"> юридичн</w:t>
      </w:r>
      <w:r w:rsidR="00A31ADC" w:rsidRPr="00534C46">
        <w:rPr>
          <w:rFonts w:ascii="Times New Roman" w:hAnsi="Times New Roman" w:cs="Times New Roman"/>
          <w:sz w:val="24"/>
          <w:lang w:val="uk-UA" w:eastAsia="x-none"/>
        </w:rPr>
        <w:t>ою особою публічного права та складається із структурних підрозділів</w:t>
      </w:r>
      <w:r w:rsidR="00CA0B07" w:rsidRPr="00534C46">
        <w:rPr>
          <w:rFonts w:ascii="Times New Roman" w:hAnsi="Times New Roman" w:cs="Times New Roman"/>
          <w:sz w:val="24"/>
          <w:lang w:val="uk-UA" w:eastAsia="x-none"/>
        </w:rPr>
        <w:t>,</w:t>
      </w:r>
      <w:r w:rsidR="00CA0B07" w:rsidRPr="00534C46">
        <w:rPr>
          <w:lang w:val="uk-UA"/>
        </w:rPr>
        <w:t xml:space="preserve"> у </w:t>
      </w:r>
      <w:r w:rsidR="00CA0B07" w:rsidRPr="002A3009">
        <w:rPr>
          <w:rFonts w:ascii="Times New Roman" w:hAnsi="Times New Roman" w:cs="Times New Roman"/>
          <w:sz w:val="24"/>
          <w:lang w:val="uk-UA" w:eastAsia="x-none"/>
        </w:rPr>
        <w:t>тому числі територіально відокремлених департаментів, створення яких передбачено постановою Кабінету Міністрів України від 27 грудня 2017 р. № 1101</w:t>
      </w:r>
      <w:r w:rsidRPr="00534C46">
        <w:rPr>
          <w:rFonts w:ascii="Times New Roman" w:hAnsi="Times New Roman" w:cs="Times New Roman"/>
          <w:sz w:val="24"/>
          <w:lang w:val="uk-UA" w:eastAsia="x-none"/>
        </w:rPr>
        <w:t>.</w:t>
      </w:r>
    </w:p>
    <w:p w14:paraId="348953CE" w14:textId="5218003E" w:rsidR="00F73087" w:rsidRPr="00534C46" w:rsidRDefault="00F3120B" w:rsidP="00315AA3">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Користувачами системи </w:t>
      </w:r>
      <w:r w:rsidR="00F73087" w:rsidRPr="00534C46">
        <w:rPr>
          <w:rFonts w:ascii="Times New Roman" w:hAnsi="Times New Roman" w:cs="Times New Roman"/>
          <w:sz w:val="24"/>
          <w:lang w:val="uk-UA" w:eastAsia="x-none"/>
        </w:rPr>
        <w:t>є</w:t>
      </w:r>
      <w:r w:rsidR="00D2242A" w:rsidRPr="00534C46">
        <w:rPr>
          <w:rFonts w:ascii="Times New Roman" w:hAnsi="Times New Roman" w:cs="Times New Roman"/>
          <w:sz w:val="24"/>
          <w:lang w:val="uk-UA" w:eastAsia="x-none"/>
        </w:rPr>
        <w:t xml:space="preserve"> співробітники НСЗУ, а саме</w:t>
      </w:r>
      <w:r w:rsidR="00F73087" w:rsidRPr="00534C46">
        <w:rPr>
          <w:rFonts w:ascii="Times New Roman" w:hAnsi="Times New Roman" w:cs="Times New Roman"/>
          <w:sz w:val="24"/>
          <w:lang w:val="uk-UA" w:eastAsia="x-none"/>
        </w:rPr>
        <w:t>:</w:t>
      </w:r>
    </w:p>
    <w:p w14:paraId="7AA6C641" w14:textId="3077FE57" w:rsidR="00F73087" w:rsidRPr="00534C46" w:rsidRDefault="00F73087" w:rsidP="00646C15">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Адміністратори </w:t>
      </w:r>
      <w:r w:rsidR="00D014E4" w:rsidRPr="00534C46">
        <w:rPr>
          <w:rFonts w:ascii="Times New Roman" w:hAnsi="Times New Roman" w:cs="Times New Roman"/>
          <w:iCs/>
          <w:sz w:val="24"/>
          <w:szCs w:val="24"/>
          <w:lang w:val="uk-UA"/>
        </w:rPr>
        <w:t>с</w:t>
      </w:r>
      <w:r w:rsidRPr="00534C46">
        <w:rPr>
          <w:rFonts w:ascii="Times New Roman" w:hAnsi="Times New Roman" w:cs="Times New Roman"/>
          <w:iCs/>
          <w:sz w:val="24"/>
          <w:szCs w:val="24"/>
          <w:lang w:val="uk-UA"/>
        </w:rPr>
        <w:t>истеми</w:t>
      </w:r>
      <w:r w:rsidR="00D014E4" w:rsidRPr="00534C46">
        <w:rPr>
          <w:rFonts w:ascii="Times New Roman" w:hAnsi="Times New Roman" w:cs="Times New Roman"/>
          <w:iCs/>
          <w:sz w:val="24"/>
          <w:szCs w:val="24"/>
          <w:lang w:val="uk-UA"/>
        </w:rPr>
        <w:t xml:space="preserve"> </w:t>
      </w:r>
      <w:r w:rsidRPr="00534C46">
        <w:rPr>
          <w:rFonts w:ascii="Times New Roman" w:hAnsi="Times New Roman" w:cs="Times New Roman"/>
          <w:iCs/>
          <w:sz w:val="24"/>
          <w:szCs w:val="24"/>
          <w:lang w:val="uk-UA"/>
        </w:rPr>
        <w:t>(супров</w:t>
      </w:r>
      <w:r w:rsidR="00D014E4" w:rsidRPr="00534C46">
        <w:rPr>
          <w:rFonts w:ascii="Times New Roman" w:hAnsi="Times New Roman" w:cs="Times New Roman"/>
          <w:iCs/>
          <w:sz w:val="24"/>
          <w:szCs w:val="24"/>
          <w:lang w:val="uk-UA"/>
        </w:rPr>
        <w:t>і</w:t>
      </w:r>
      <w:r w:rsidRPr="00534C46">
        <w:rPr>
          <w:rFonts w:ascii="Times New Roman" w:hAnsi="Times New Roman" w:cs="Times New Roman"/>
          <w:iCs/>
          <w:sz w:val="24"/>
          <w:szCs w:val="24"/>
          <w:lang w:val="uk-UA"/>
        </w:rPr>
        <w:t>д</w:t>
      </w:r>
      <w:r w:rsidRPr="00534C46">
        <w:rPr>
          <w:rFonts w:ascii="Times New Roman" w:hAnsi="Times New Roman" w:cs="Times New Roman"/>
          <w:sz w:val="24"/>
          <w:szCs w:val="24"/>
          <w:lang w:val="uk-UA"/>
        </w:rPr>
        <w:t xml:space="preserve"> та розвиток): 2 </w:t>
      </w:r>
      <w:r w:rsidRPr="00534C46">
        <w:rPr>
          <w:rFonts w:ascii="Times New Roman" w:hAnsi="Times New Roman" w:cs="Times New Roman"/>
          <w:iCs/>
          <w:sz w:val="24"/>
          <w:szCs w:val="24"/>
          <w:lang w:val="uk-UA"/>
        </w:rPr>
        <w:t>ос</w:t>
      </w:r>
      <w:r w:rsidR="00D014E4" w:rsidRPr="00534C46">
        <w:rPr>
          <w:rFonts w:ascii="Times New Roman" w:hAnsi="Times New Roman" w:cs="Times New Roman"/>
          <w:iCs/>
          <w:sz w:val="24"/>
          <w:szCs w:val="24"/>
          <w:lang w:val="uk-UA"/>
        </w:rPr>
        <w:t>оби</w:t>
      </w:r>
    </w:p>
    <w:p w14:paraId="15AA1273" w14:textId="1DC91613" w:rsidR="00FE3F39" w:rsidRPr="00534C46" w:rsidRDefault="00F73087" w:rsidP="00646C15">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Спеціалісти </w:t>
      </w:r>
      <w:r w:rsidR="00D014E4" w:rsidRPr="00534C46">
        <w:rPr>
          <w:rFonts w:ascii="Times New Roman" w:hAnsi="Times New Roman" w:cs="Times New Roman"/>
          <w:iCs/>
          <w:sz w:val="24"/>
          <w:szCs w:val="24"/>
          <w:lang w:val="uk-UA"/>
        </w:rPr>
        <w:t xml:space="preserve">із </w:t>
      </w:r>
      <w:r w:rsidRPr="00534C46">
        <w:rPr>
          <w:rFonts w:ascii="Times New Roman" w:hAnsi="Times New Roman" w:cs="Times New Roman"/>
          <w:sz w:val="24"/>
          <w:szCs w:val="24"/>
          <w:lang w:val="uk-UA"/>
        </w:rPr>
        <w:t xml:space="preserve">супроводу та розвитку системи: </w:t>
      </w:r>
      <w:r w:rsidR="00FE3F39" w:rsidRPr="00534C46">
        <w:rPr>
          <w:rFonts w:ascii="Times New Roman" w:hAnsi="Times New Roman" w:cs="Times New Roman"/>
          <w:sz w:val="24"/>
          <w:szCs w:val="24"/>
          <w:lang w:val="uk-UA"/>
        </w:rPr>
        <w:t>40 осіб</w:t>
      </w:r>
    </w:p>
    <w:p w14:paraId="2AAEF4B6" w14:textId="402491B7" w:rsidR="00F73087" w:rsidRPr="00534C46" w:rsidRDefault="00F73087" w:rsidP="00646C15">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Ключові користувачі системи (</w:t>
      </w:r>
      <w:r w:rsidR="00D014E4" w:rsidRPr="00534C46">
        <w:rPr>
          <w:rFonts w:ascii="Times New Roman" w:hAnsi="Times New Roman" w:cs="Times New Roman"/>
          <w:iCs/>
          <w:sz w:val="24"/>
          <w:szCs w:val="24"/>
          <w:lang w:val="uk-UA"/>
        </w:rPr>
        <w:t>по од</w:t>
      </w:r>
      <w:r w:rsidRPr="00534C46">
        <w:rPr>
          <w:rFonts w:ascii="Times New Roman" w:hAnsi="Times New Roman" w:cs="Times New Roman"/>
          <w:iCs/>
          <w:sz w:val="24"/>
          <w:szCs w:val="24"/>
          <w:lang w:val="uk-UA"/>
        </w:rPr>
        <w:t>н</w:t>
      </w:r>
      <w:r w:rsidR="00D014E4" w:rsidRPr="00534C46">
        <w:rPr>
          <w:rFonts w:ascii="Times New Roman" w:hAnsi="Times New Roman" w:cs="Times New Roman"/>
          <w:iCs/>
          <w:sz w:val="24"/>
          <w:szCs w:val="24"/>
          <w:lang w:val="uk-UA"/>
        </w:rPr>
        <w:t>ому</w:t>
      </w:r>
      <w:r w:rsidRPr="00534C46">
        <w:rPr>
          <w:rFonts w:ascii="Times New Roman" w:hAnsi="Times New Roman" w:cs="Times New Roman"/>
          <w:sz w:val="24"/>
          <w:szCs w:val="24"/>
          <w:lang w:val="uk-UA"/>
        </w:rPr>
        <w:t xml:space="preserve"> </w:t>
      </w:r>
      <w:r w:rsidR="00D06EA2" w:rsidRPr="00534C46">
        <w:rPr>
          <w:rFonts w:ascii="Times New Roman" w:hAnsi="Times New Roman" w:cs="Times New Roman"/>
          <w:sz w:val="24"/>
          <w:szCs w:val="24"/>
          <w:lang w:val="uk-UA"/>
        </w:rPr>
        <w:t>за</w:t>
      </w:r>
      <w:r w:rsidRPr="00534C46">
        <w:rPr>
          <w:rFonts w:ascii="Times New Roman" w:hAnsi="Times New Roman" w:cs="Times New Roman"/>
          <w:sz w:val="24"/>
          <w:szCs w:val="24"/>
          <w:lang w:val="uk-UA"/>
        </w:rPr>
        <w:t xml:space="preserve"> </w:t>
      </w:r>
      <w:r w:rsidR="00D014E4" w:rsidRPr="00534C46">
        <w:rPr>
          <w:rFonts w:ascii="Times New Roman" w:hAnsi="Times New Roman" w:cs="Times New Roman"/>
          <w:iCs/>
          <w:sz w:val="24"/>
          <w:szCs w:val="24"/>
          <w:lang w:val="uk-UA"/>
        </w:rPr>
        <w:t xml:space="preserve">кожним </w:t>
      </w:r>
      <w:r w:rsidR="00D06EA2" w:rsidRPr="00534C46">
        <w:rPr>
          <w:rFonts w:ascii="Times New Roman" w:hAnsi="Times New Roman" w:cs="Times New Roman"/>
          <w:sz w:val="24"/>
          <w:szCs w:val="24"/>
          <w:lang w:val="uk-UA"/>
        </w:rPr>
        <w:t xml:space="preserve">функціональним </w:t>
      </w:r>
      <w:r w:rsidRPr="00534C46">
        <w:rPr>
          <w:rFonts w:ascii="Times New Roman" w:hAnsi="Times New Roman" w:cs="Times New Roman"/>
          <w:sz w:val="24"/>
          <w:szCs w:val="24"/>
          <w:lang w:val="uk-UA"/>
        </w:rPr>
        <w:t>напрямк</w:t>
      </w:r>
      <w:r w:rsidR="00D06EA2" w:rsidRPr="00534C46">
        <w:rPr>
          <w:rFonts w:ascii="Times New Roman" w:hAnsi="Times New Roman" w:cs="Times New Roman"/>
          <w:sz w:val="24"/>
          <w:szCs w:val="24"/>
          <w:lang w:val="uk-UA"/>
        </w:rPr>
        <w:t>ом</w:t>
      </w:r>
      <w:r w:rsidRPr="00534C46">
        <w:rPr>
          <w:rFonts w:ascii="Times New Roman" w:hAnsi="Times New Roman" w:cs="Times New Roman"/>
          <w:sz w:val="24"/>
          <w:szCs w:val="24"/>
          <w:lang w:val="uk-UA"/>
        </w:rPr>
        <w:t xml:space="preserve">):  </w:t>
      </w:r>
      <w:r w:rsidR="004F4D44">
        <w:rPr>
          <w:rFonts w:ascii="Times New Roman" w:hAnsi="Times New Roman" w:cs="Times New Roman"/>
          <w:sz w:val="24"/>
          <w:szCs w:val="24"/>
          <w:lang w:val="uk-UA"/>
        </w:rPr>
        <w:t>4</w:t>
      </w:r>
      <w:r w:rsidR="00646C15">
        <w:rPr>
          <w:rFonts w:ascii="Times New Roman" w:hAnsi="Times New Roman" w:cs="Times New Roman"/>
          <w:sz w:val="24"/>
          <w:szCs w:val="24"/>
          <w:lang w:val="uk-UA"/>
        </w:rPr>
        <w:t>-6</w:t>
      </w:r>
      <w:r w:rsidR="004F4D44" w:rsidRPr="00534C46">
        <w:rPr>
          <w:rFonts w:ascii="Times New Roman" w:hAnsi="Times New Roman" w:cs="Times New Roman"/>
          <w:sz w:val="24"/>
          <w:szCs w:val="24"/>
          <w:lang w:val="uk-UA"/>
        </w:rPr>
        <w:t xml:space="preserve"> </w:t>
      </w:r>
      <w:r w:rsidR="00D014E4" w:rsidRPr="00534C46">
        <w:rPr>
          <w:rFonts w:ascii="Times New Roman" w:hAnsi="Times New Roman" w:cs="Times New Roman"/>
          <w:iCs/>
          <w:sz w:val="24"/>
          <w:szCs w:val="24"/>
          <w:lang w:val="uk-UA"/>
        </w:rPr>
        <w:t>осіб</w:t>
      </w:r>
    </w:p>
    <w:p w14:paraId="0CF9782B" w14:textId="576CE2FD" w:rsidR="00D2242A" w:rsidRPr="00534C46" w:rsidRDefault="009A088F" w:rsidP="000429AC">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Фа</w:t>
      </w:r>
      <w:r w:rsidR="00D4212C" w:rsidRPr="00534C46">
        <w:rPr>
          <w:rFonts w:ascii="Times New Roman" w:hAnsi="Times New Roman" w:cs="Times New Roman"/>
          <w:sz w:val="24"/>
          <w:szCs w:val="24"/>
          <w:lang w:val="uk-UA"/>
        </w:rPr>
        <w:t>хівці з програмування</w:t>
      </w:r>
      <w:r w:rsidR="00D2242A" w:rsidRPr="00534C46">
        <w:rPr>
          <w:rFonts w:ascii="Times New Roman" w:hAnsi="Times New Roman" w:cs="Times New Roman"/>
          <w:sz w:val="24"/>
          <w:szCs w:val="24"/>
          <w:lang w:val="uk-UA"/>
        </w:rPr>
        <w:t>:</w:t>
      </w:r>
      <w:r w:rsidR="00D06EA2" w:rsidRPr="00534C46">
        <w:rPr>
          <w:rFonts w:ascii="Times New Roman" w:hAnsi="Times New Roman" w:cs="Times New Roman"/>
          <w:sz w:val="24"/>
          <w:szCs w:val="24"/>
          <w:lang w:val="uk-UA"/>
        </w:rPr>
        <w:t xml:space="preserve"> </w:t>
      </w:r>
      <w:r w:rsidR="00D2242A" w:rsidRPr="00534C46">
        <w:rPr>
          <w:rFonts w:ascii="Times New Roman" w:hAnsi="Times New Roman" w:cs="Times New Roman"/>
          <w:sz w:val="24"/>
          <w:szCs w:val="24"/>
          <w:lang w:val="uk-UA"/>
        </w:rPr>
        <w:t>2-5</w:t>
      </w:r>
      <w:r w:rsidR="00D014E4" w:rsidRPr="00534C46">
        <w:rPr>
          <w:rFonts w:ascii="Times New Roman" w:hAnsi="Times New Roman" w:cs="Times New Roman"/>
          <w:iCs/>
          <w:sz w:val="24"/>
          <w:szCs w:val="24"/>
          <w:lang w:val="uk-UA"/>
        </w:rPr>
        <w:t xml:space="preserve"> осіб</w:t>
      </w:r>
    </w:p>
    <w:p w14:paraId="591BB1B2" w14:textId="0B7E944B" w:rsidR="00D2242A" w:rsidRPr="00534C46" w:rsidRDefault="00D2242A" w:rsidP="00646C15">
      <w:pPr>
        <w:pStyle w:val="Documentdate"/>
        <w:numPr>
          <w:ilvl w:val="0"/>
          <w:numId w:val="22"/>
        </w:numPr>
        <w:rPr>
          <w:rFonts w:ascii="Times New Roman" w:hAnsi="Times New Roman" w:cs="Times New Roman"/>
          <w:sz w:val="24"/>
          <w:szCs w:val="24"/>
          <w:lang w:val="uk-UA"/>
        </w:rPr>
      </w:pPr>
      <w:r w:rsidRPr="00534C46">
        <w:rPr>
          <w:rFonts w:ascii="Times New Roman" w:hAnsi="Times New Roman" w:cs="Times New Roman"/>
          <w:sz w:val="24"/>
          <w:szCs w:val="24"/>
          <w:lang w:val="uk-UA"/>
        </w:rPr>
        <w:t>Рядові користувачі</w:t>
      </w:r>
      <w:r w:rsidR="00D014E4"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(перегляд та редагування в користувацькому інтерфейсі</w:t>
      </w:r>
      <w:r w:rsidRPr="00534C46">
        <w:rPr>
          <w:rFonts w:ascii="Times New Roman" w:hAnsi="Times New Roman" w:cs="Times New Roman"/>
          <w:iCs/>
          <w:sz w:val="24"/>
          <w:szCs w:val="24"/>
          <w:lang w:val="uk-UA"/>
        </w:rPr>
        <w:t>)</w:t>
      </w:r>
      <w:r w:rsidR="006250A0"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 xml:space="preserve"> близько </w:t>
      </w:r>
      <w:r w:rsidR="009C257A">
        <w:rPr>
          <w:rFonts w:ascii="Times New Roman" w:hAnsi="Times New Roman" w:cs="Times New Roman"/>
          <w:iCs/>
          <w:sz w:val="24"/>
          <w:szCs w:val="24"/>
          <w:lang w:val="uk-UA"/>
        </w:rPr>
        <w:t>300</w:t>
      </w:r>
      <w:r w:rsidR="004F4D44" w:rsidRPr="00534C46">
        <w:rPr>
          <w:rFonts w:ascii="Times New Roman" w:hAnsi="Times New Roman" w:cs="Times New Roman"/>
          <w:iCs/>
          <w:sz w:val="24"/>
          <w:szCs w:val="24"/>
          <w:lang w:val="uk-UA"/>
        </w:rPr>
        <w:t xml:space="preserve"> </w:t>
      </w:r>
      <w:r w:rsidR="00D014E4" w:rsidRPr="00534C46">
        <w:rPr>
          <w:rFonts w:ascii="Times New Roman" w:hAnsi="Times New Roman" w:cs="Times New Roman"/>
          <w:iCs/>
          <w:sz w:val="24"/>
          <w:szCs w:val="24"/>
          <w:lang w:val="uk-UA"/>
        </w:rPr>
        <w:t>осіб</w:t>
      </w:r>
      <w:r w:rsidR="006250A0" w:rsidRPr="00534C46">
        <w:rPr>
          <w:rFonts w:ascii="Times New Roman" w:hAnsi="Times New Roman" w:cs="Times New Roman"/>
          <w:iCs/>
          <w:sz w:val="24"/>
          <w:szCs w:val="24"/>
          <w:lang w:val="uk-UA"/>
        </w:rPr>
        <w:t>, у тому числі</w:t>
      </w:r>
      <w:r w:rsidRPr="00534C46">
        <w:rPr>
          <w:rFonts w:ascii="Times New Roman" w:hAnsi="Times New Roman" w:cs="Times New Roman"/>
          <w:sz w:val="24"/>
          <w:szCs w:val="24"/>
          <w:lang w:val="uk-UA"/>
        </w:rPr>
        <w:t xml:space="preserve"> за ролями:</w:t>
      </w:r>
    </w:p>
    <w:p w14:paraId="0741121D" w14:textId="7B0B70F9" w:rsidR="00D2242A" w:rsidRPr="00534C46" w:rsidRDefault="00D2242A" w:rsidP="00315AA3">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w:t>
      </w:r>
      <w:r w:rsidR="00192BA0" w:rsidRPr="00534C46">
        <w:rPr>
          <w:rFonts w:ascii="Times New Roman" w:hAnsi="Times New Roman" w:cs="Times New Roman"/>
          <w:sz w:val="24"/>
          <w:szCs w:val="24"/>
          <w:lang w:val="uk-UA"/>
        </w:rPr>
        <w:t>рахунками</w:t>
      </w:r>
      <w:r w:rsidR="001E6D59" w:rsidRPr="00534C46">
        <w:rPr>
          <w:rFonts w:ascii="Times New Roman" w:hAnsi="Times New Roman" w:cs="Times New Roman"/>
          <w:sz w:val="24"/>
          <w:szCs w:val="24"/>
          <w:lang w:val="uk-UA"/>
        </w:rPr>
        <w:t xml:space="preserve"> </w:t>
      </w:r>
      <w:r w:rsidR="00FE3F39" w:rsidRPr="00534C46">
        <w:rPr>
          <w:rFonts w:ascii="Times New Roman" w:hAnsi="Times New Roman" w:cs="Times New Roman"/>
          <w:sz w:val="24"/>
          <w:szCs w:val="24"/>
          <w:lang w:val="uk-UA"/>
        </w:rPr>
        <w:t>–</w:t>
      </w:r>
      <w:r w:rsidR="001E6D59" w:rsidRPr="00534C46">
        <w:rPr>
          <w:rFonts w:ascii="Times New Roman" w:hAnsi="Times New Roman" w:cs="Times New Roman"/>
          <w:sz w:val="24"/>
          <w:szCs w:val="24"/>
          <w:lang w:val="uk-UA"/>
        </w:rPr>
        <w:t xml:space="preserve"> </w:t>
      </w:r>
      <w:r w:rsidR="00CE4A20" w:rsidRPr="00534C46">
        <w:rPr>
          <w:rFonts w:ascii="Times New Roman" w:hAnsi="Times New Roman" w:cs="Times New Roman"/>
          <w:sz w:val="24"/>
          <w:szCs w:val="24"/>
          <w:lang w:val="uk-UA"/>
        </w:rPr>
        <w:t>30</w:t>
      </w:r>
      <w:r w:rsidR="00D014E4" w:rsidRPr="00534C46">
        <w:rPr>
          <w:rFonts w:ascii="Times New Roman" w:hAnsi="Times New Roman" w:cs="Times New Roman"/>
          <w:iCs/>
          <w:sz w:val="24"/>
          <w:szCs w:val="24"/>
          <w:lang w:val="uk-UA"/>
        </w:rPr>
        <w:t xml:space="preserve"> осіб</w:t>
      </w:r>
    </w:p>
    <w:p w14:paraId="5358A65A" w14:textId="68C45CCE" w:rsidR="00D2242A" w:rsidRPr="00534C46" w:rsidRDefault="001153A0" w:rsidP="00315AA3">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Бюджетне планування та фінансове забезпечення діяльності НСЗУ</w:t>
      </w:r>
      <w:r w:rsidRPr="00534C46" w:rsidDel="001153A0">
        <w:rPr>
          <w:rFonts w:ascii="Times New Roman" w:hAnsi="Times New Roman" w:cs="Times New Roman"/>
          <w:sz w:val="24"/>
          <w:szCs w:val="24"/>
          <w:lang w:val="uk-UA"/>
        </w:rPr>
        <w:t xml:space="preserve"> </w:t>
      </w:r>
      <w:r w:rsidR="00D2242A" w:rsidRPr="00534C46">
        <w:rPr>
          <w:rFonts w:ascii="Times New Roman" w:hAnsi="Times New Roman" w:cs="Times New Roman"/>
          <w:sz w:val="24"/>
          <w:szCs w:val="24"/>
          <w:lang w:val="uk-UA"/>
        </w:rPr>
        <w:t xml:space="preserve">– </w:t>
      </w:r>
      <w:r w:rsidR="009C257A">
        <w:rPr>
          <w:rFonts w:ascii="Times New Roman" w:hAnsi="Times New Roman" w:cs="Times New Roman"/>
          <w:sz w:val="24"/>
          <w:szCs w:val="24"/>
          <w:lang w:val="uk-UA"/>
        </w:rPr>
        <w:t>60</w:t>
      </w:r>
      <w:r w:rsidR="00D014E4" w:rsidRPr="00534C46">
        <w:rPr>
          <w:rFonts w:ascii="Times New Roman" w:hAnsi="Times New Roman" w:cs="Times New Roman"/>
          <w:iCs/>
          <w:sz w:val="24"/>
          <w:szCs w:val="24"/>
          <w:lang w:val="uk-UA"/>
        </w:rPr>
        <w:t xml:space="preserve"> осіб</w:t>
      </w:r>
    </w:p>
    <w:p w14:paraId="239748DA" w14:textId="44958D37" w:rsidR="00D2242A" w:rsidRPr="00534C46" w:rsidRDefault="00D2242A" w:rsidP="000429AC">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Бухгалтерський облік– </w:t>
      </w:r>
      <w:r w:rsidR="00FE3F39" w:rsidRPr="00534C46">
        <w:rPr>
          <w:rFonts w:ascii="Times New Roman" w:hAnsi="Times New Roman" w:cs="Times New Roman"/>
          <w:sz w:val="24"/>
          <w:szCs w:val="24"/>
          <w:lang w:val="uk-UA"/>
        </w:rPr>
        <w:t>35</w:t>
      </w:r>
      <w:r w:rsidR="00D014E4" w:rsidRPr="00534C46">
        <w:rPr>
          <w:rFonts w:ascii="Times New Roman" w:hAnsi="Times New Roman" w:cs="Times New Roman"/>
          <w:iCs/>
          <w:sz w:val="24"/>
          <w:szCs w:val="24"/>
          <w:lang w:val="uk-UA"/>
        </w:rPr>
        <w:t xml:space="preserve"> осіб</w:t>
      </w:r>
    </w:p>
    <w:p w14:paraId="7673A65B" w14:textId="649895A0" w:rsidR="00D2242A" w:rsidRPr="00534C46" w:rsidRDefault="001E6D59" w:rsidP="000429AC">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w:t>
      </w:r>
      <w:r w:rsidR="00D0427D" w:rsidRPr="00534C46">
        <w:rPr>
          <w:rFonts w:ascii="Times New Roman" w:hAnsi="Times New Roman" w:cs="Times New Roman"/>
          <w:sz w:val="24"/>
          <w:szCs w:val="24"/>
          <w:lang w:val="uk-UA"/>
        </w:rPr>
        <w:t>контрактами</w:t>
      </w:r>
      <w:r w:rsidRPr="00534C46">
        <w:rPr>
          <w:rFonts w:ascii="Times New Roman" w:hAnsi="Times New Roman" w:cs="Times New Roman"/>
          <w:sz w:val="24"/>
          <w:szCs w:val="24"/>
          <w:lang w:val="uk-UA"/>
        </w:rPr>
        <w:t xml:space="preserve"> </w:t>
      </w:r>
      <w:r w:rsidR="00FE3F39" w:rsidRPr="00534C46">
        <w:rPr>
          <w:rFonts w:ascii="Times New Roman" w:hAnsi="Times New Roman" w:cs="Times New Roman"/>
          <w:sz w:val="24"/>
          <w:szCs w:val="24"/>
          <w:lang w:val="uk-UA"/>
        </w:rPr>
        <w:t>–</w:t>
      </w:r>
      <w:r w:rsidR="00BE77F4" w:rsidRPr="00534C46">
        <w:rPr>
          <w:rFonts w:ascii="Times New Roman" w:hAnsi="Times New Roman" w:cs="Times New Roman"/>
          <w:sz w:val="24"/>
          <w:szCs w:val="24"/>
          <w:lang w:val="uk-UA"/>
        </w:rPr>
        <w:t>11</w:t>
      </w:r>
      <w:r w:rsidR="00944216" w:rsidRPr="00534C46">
        <w:rPr>
          <w:rFonts w:ascii="Times New Roman" w:hAnsi="Times New Roman" w:cs="Times New Roman"/>
          <w:sz w:val="24"/>
          <w:szCs w:val="24"/>
          <w:lang w:val="uk-UA"/>
        </w:rPr>
        <w:t>5</w:t>
      </w:r>
      <w:r w:rsidR="00D014E4" w:rsidRPr="00534C46">
        <w:rPr>
          <w:rFonts w:ascii="Times New Roman" w:hAnsi="Times New Roman" w:cs="Times New Roman"/>
          <w:iCs/>
          <w:sz w:val="24"/>
          <w:szCs w:val="24"/>
          <w:lang w:val="uk-UA"/>
        </w:rPr>
        <w:t xml:space="preserve"> осіб</w:t>
      </w:r>
    </w:p>
    <w:p w14:paraId="11F6D740" w14:textId="15FBF827" w:rsidR="00192BA0" w:rsidRPr="00534C46" w:rsidRDefault="00192BA0" w:rsidP="000429AC">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платежами </w:t>
      </w:r>
      <w:r w:rsidR="006250A0" w:rsidRPr="00534C46">
        <w:rPr>
          <w:rFonts w:ascii="Times New Roman" w:hAnsi="Times New Roman" w:cs="Times New Roman"/>
          <w:iCs/>
          <w:sz w:val="24"/>
          <w:szCs w:val="24"/>
          <w:lang w:val="uk-UA"/>
        </w:rPr>
        <w:t>–</w:t>
      </w:r>
      <w:r w:rsidRPr="00534C46">
        <w:rPr>
          <w:rFonts w:ascii="Times New Roman" w:hAnsi="Times New Roman" w:cs="Times New Roman"/>
          <w:sz w:val="24"/>
          <w:szCs w:val="24"/>
          <w:lang w:val="uk-UA"/>
        </w:rPr>
        <w:t xml:space="preserve"> 10</w:t>
      </w:r>
      <w:r w:rsidR="00D014E4" w:rsidRPr="00534C46">
        <w:rPr>
          <w:rFonts w:ascii="Times New Roman" w:hAnsi="Times New Roman" w:cs="Times New Roman"/>
          <w:iCs/>
          <w:sz w:val="24"/>
          <w:szCs w:val="24"/>
          <w:lang w:val="uk-UA"/>
        </w:rPr>
        <w:t xml:space="preserve"> осіб</w:t>
      </w:r>
    </w:p>
    <w:p w14:paraId="36FF157A" w14:textId="50294112" w:rsidR="00FE3F39" w:rsidRPr="00534C46" w:rsidRDefault="00FE3F39" w:rsidP="000429AC">
      <w:pPr>
        <w:pStyle w:val="Documentdate"/>
        <w:numPr>
          <w:ilvl w:val="0"/>
          <w:numId w:val="23"/>
        </w:numPr>
        <w:ind w:left="2268"/>
        <w:rPr>
          <w:rFonts w:ascii="Times New Roman" w:hAnsi="Times New Roman" w:cs="Times New Roman"/>
          <w:sz w:val="24"/>
          <w:szCs w:val="24"/>
          <w:lang w:val="uk-UA"/>
        </w:rPr>
      </w:pPr>
    </w:p>
    <w:p w14:paraId="30FF1859" w14:textId="4B569474" w:rsidR="00AB2815" w:rsidRPr="00534C46" w:rsidRDefault="00AB2815" w:rsidP="000429AC">
      <w:pPr>
        <w:pStyle w:val="Documentdate"/>
        <w:numPr>
          <w:ilvl w:val="0"/>
          <w:numId w:val="23"/>
        </w:numPr>
        <w:ind w:left="2268"/>
        <w:rPr>
          <w:rFonts w:ascii="Times New Roman" w:hAnsi="Times New Roman" w:cs="Times New Roman"/>
          <w:sz w:val="24"/>
          <w:szCs w:val="24"/>
          <w:lang w:val="uk-UA"/>
        </w:rPr>
      </w:pPr>
      <w:r w:rsidRPr="00534C46">
        <w:rPr>
          <w:rFonts w:ascii="Times New Roman" w:hAnsi="Times New Roman" w:cs="Times New Roman"/>
          <w:sz w:val="24"/>
          <w:szCs w:val="24"/>
          <w:lang w:val="uk-UA"/>
        </w:rPr>
        <w:t>Торгівельн</w:t>
      </w:r>
      <w:r w:rsidR="004C2F4D">
        <w:rPr>
          <w:rFonts w:ascii="Times New Roman" w:hAnsi="Times New Roman" w:cs="Times New Roman"/>
          <w:sz w:val="24"/>
          <w:szCs w:val="24"/>
          <w:lang w:val="uk-UA"/>
        </w:rPr>
        <w:t>ий майданчик</w:t>
      </w:r>
      <w:r w:rsidRPr="00534C46">
        <w:rPr>
          <w:rFonts w:ascii="Times New Roman" w:hAnsi="Times New Roman" w:cs="Times New Roman"/>
          <w:sz w:val="24"/>
          <w:szCs w:val="24"/>
          <w:lang w:val="uk-UA"/>
        </w:rPr>
        <w:t xml:space="preserve"> – 30</w:t>
      </w:r>
      <w:r w:rsidR="00D014E4" w:rsidRPr="00534C46">
        <w:rPr>
          <w:rFonts w:ascii="Times New Roman" w:hAnsi="Times New Roman" w:cs="Times New Roman"/>
          <w:iCs/>
          <w:sz w:val="24"/>
          <w:szCs w:val="24"/>
          <w:lang w:val="uk-UA"/>
        </w:rPr>
        <w:t xml:space="preserve"> осіб</w:t>
      </w:r>
    </w:p>
    <w:p w14:paraId="741F6629" w14:textId="77777777" w:rsidR="00944216" w:rsidRPr="00534C46" w:rsidRDefault="00944216" w:rsidP="00622216">
      <w:pPr>
        <w:pStyle w:val="Documentdate"/>
        <w:ind w:left="709" w:firstLine="709"/>
        <w:rPr>
          <w:rFonts w:ascii="Times New Roman" w:hAnsi="Times New Roman" w:cs="Times New Roman"/>
          <w:sz w:val="24"/>
          <w:szCs w:val="24"/>
          <w:lang w:val="uk-UA"/>
        </w:rPr>
      </w:pPr>
    </w:p>
    <w:p w14:paraId="73552BC6" w14:textId="3A7F2872" w:rsidR="00D2242A" w:rsidRPr="00534C46" w:rsidRDefault="006250A0" w:rsidP="00646C15">
      <w:pPr>
        <w:pStyle w:val="Documentdate"/>
        <w:rPr>
          <w:rFonts w:ascii="Times New Roman" w:hAnsi="Times New Roman" w:cs="Times New Roman"/>
          <w:sz w:val="24"/>
          <w:szCs w:val="24"/>
          <w:lang w:val="uk-UA"/>
        </w:rPr>
      </w:pPr>
      <w:r w:rsidRPr="00534C46">
        <w:rPr>
          <w:rFonts w:ascii="Times New Roman" w:hAnsi="Times New Roman" w:cs="Times New Roman"/>
          <w:iCs/>
          <w:sz w:val="24"/>
          <w:szCs w:val="24"/>
          <w:lang w:val="uk-UA"/>
        </w:rPr>
        <w:t>Вищезазначена кількість рядових користувачів передбачає користування однією особою декількох функцій, тобто один співробітник може користуватись двома або більше компонентами системи.</w:t>
      </w:r>
    </w:p>
    <w:p w14:paraId="7041C3ED" w14:textId="630228D0" w:rsidR="00D2242A" w:rsidRPr="00534C46" w:rsidRDefault="003E6D85" w:rsidP="00646C15">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Кількість користувачів системи повинна бути уточнена</w:t>
      </w:r>
      <w:r w:rsidR="009F079C" w:rsidRPr="00534C46">
        <w:rPr>
          <w:rFonts w:ascii="Times New Roman" w:hAnsi="Times New Roman" w:cs="Times New Roman"/>
          <w:sz w:val="24"/>
          <w:lang w:val="uk-UA" w:eastAsia="x-none"/>
        </w:rPr>
        <w:t xml:space="preserve"> під час проекту,</w:t>
      </w:r>
      <w:r w:rsidRPr="00534C46">
        <w:rPr>
          <w:rFonts w:ascii="Times New Roman" w:hAnsi="Times New Roman" w:cs="Times New Roman"/>
          <w:sz w:val="24"/>
          <w:lang w:val="uk-UA" w:eastAsia="x-none"/>
        </w:rPr>
        <w:t xml:space="preserve"> </w:t>
      </w:r>
      <w:r w:rsidR="000D7702" w:rsidRPr="00534C46">
        <w:rPr>
          <w:rFonts w:ascii="Times New Roman" w:hAnsi="Times New Roman" w:cs="Times New Roman"/>
          <w:sz w:val="24"/>
          <w:lang w:val="uk-UA" w:eastAsia="x-none"/>
        </w:rPr>
        <w:t>в рамках робіт із визначення ролей та користувачів модулів системи.</w:t>
      </w:r>
      <w:r w:rsidR="00944216" w:rsidRPr="00534C46">
        <w:rPr>
          <w:rFonts w:ascii="Times New Roman" w:hAnsi="Times New Roman" w:cs="Times New Roman"/>
          <w:sz w:val="24"/>
          <w:lang w:val="uk-UA" w:eastAsia="x-none"/>
        </w:rPr>
        <w:t xml:space="preserve"> Фактична кількість ліцензій що визначаються виходячи із кількості користувачів повинна бути визначена на дату завершення проекту.</w:t>
      </w:r>
      <w:r w:rsidR="00192BA0" w:rsidRPr="00534C46">
        <w:rPr>
          <w:rFonts w:ascii="Times New Roman" w:hAnsi="Times New Roman" w:cs="Times New Roman"/>
          <w:sz w:val="24"/>
          <w:lang w:val="uk-UA" w:eastAsia="x-none"/>
        </w:rPr>
        <w:t xml:space="preserve"> </w:t>
      </w:r>
    </w:p>
    <w:p w14:paraId="0AD5AE5F" w14:textId="33D0A873" w:rsidR="00192BA0" w:rsidRPr="00534C46" w:rsidRDefault="00192BA0" w:rsidP="00D014E4">
      <w:pPr>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В межах </w:t>
      </w:r>
      <w:r w:rsidR="00D014E4" w:rsidRPr="00534C46">
        <w:rPr>
          <w:rFonts w:ascii="Times New Roman" w:hAnsi="Times New Roman" w:cs="Times New Roman"/>
          <w:sz w:val="24"/>
          <w:lang w:val="uk-UA" w:eastAsia="x-none"/>
        </w:rPr>
        <w:t>дан</w:t>
      </w:r>
      <w:r w:rsidRPr="00534C46">
        <w:rPr>
          <w:rFonts w:ascii="Times New Roman" w:hAnsi="Times New Roman" w:cs="Times New Roman"/>
          <w:sz w:val="24"/>
          <w:lang w:val="uk-UA" w:eastAsia="x-none"/>
        </w:rPr>
        <w:t>ої закупівлі передбачається отримання ліцензій в 2</w:t>
      </w:r>
      <w:r w:rsidR="00D014E4" w:rsidRPr="00534C46">
        <w:rPr>
          <w:rFonts w:ascii="Times New Roman" w:hAnsi="Times New Roman" w:cs="Times New Roman"/>
          <w:sz w:val="24"/>
          <w:lang w:val="uk-UA" w:eastAsia="x-none"/>
        </w:rPr>
        <w:t xml:space="preserve"> (два)</w:t>
      </w:r>
      <w:r w:rsidRPr="00534C46">
        <w:rPr>
          <w:rFonts w:ascii="Times New Roman" w:hAnsi="Times New Roman" w:cs="Times New Roman"/>
          <w:sz w:val="24"/>
          <w:lang w:val="uk-UA" w:eastAsia="x-none"/>
        </w:rPr>
        <w:t xml:space="preserve"> </w:t>
      </w:r>
      <w:r w:rsidR="009F079C" w:rsidRPr="00534C46">
        <w:rPr>
          <w:rFonts w:ascii="Times New Roman" w:hAnsi="Times New Roman" w:cs="Times New Roman"/>
          <w:sz w:val="24"/>
          <w:lang w:val="uk-UA" w:eastAsia="x-none"/>
        </w:rPr>
        <w:t>е</w:t>
      </w:r>
      <w:r w:rsidRPr="00534C46">
        <w:rPr>
          <w:rFonts w:ascii="Times New Roman" w:hAnsi="Times New Roman" w:cs="Times New Roman"/>
          <w:sz w:val="24"/>
          <w:lang w:val="uk-UA" w:eastAsia="x-none"/>
        </w:rPr>
        <w:t>тапи:</w:t>
      </w:r>
    </w:p>
    <w:p w14:paraId="07841BEC" w14:textId="1C086D88" w:rsidR="001153A0" w:rsidRPr="00534C46" w:rsidRDefault="00192BA0" w:rsidP="00091060">
      <w:pPr>
        <w:pStyle w:val="Documentdate"/>
        <w:numPr>
          <w:ilvl w:val="0"/>
          <w:numId w:val="45"/>
        </w:numPr>
        <w:rPr>
          <w:rFonts w:ascii="Times New Roman" w:hAnsi="Times New Roman" w:cs="Times New Roman"/>
          <w:sz w:val="24"/>
          <w:szCs w:val="24"/>
          <w:lang w:val="uk-UA"/>
        </w:rPr>
      </w:pPr>
      <w:r w:rsidRPr="00534C46">
        <w:rPr>
          <w:rFonts w:ascii="Times New Roman" w:hAnsi="Times New Roman" w:cs="Times New Roman"/>
          <w:sz w:val="24"/>
          <w:szCs w:val="24"/>
          <w:lang w:val="uk-UA"/>
        </w:rPr>
        <w:t>Постачання мінімальної кількості ліцензій для розгортання системи та проведення робіт із впровадження</w:t>
      </w:r>
      <w:r w:rsidR="00D014E4"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 xml:space="preserve"> на початку проекту</w:t>
      </w:r>
      <w:r w:rsidR="00D014E4" w:rsidRPr="00534C46">
        <w:rPr>
          <w:rFonts w:ascii="Times New Roman" w:hAnsi="Times New Roman" w:cs="Times New Roman"/>
          <w:iCs/>
          <w:sz w:val="24"/>
          <w:szCs w:val="24"/>
          <w:lang w:val="uk-UA"/>
        </w:rPr>
        <w:t>.</w:t>
      </w:r>
    </w:p>
    <w:p w14:paraId="15510037" w14:textId="3088143D" w:rsidR="000D7702" w:rsidRPr="00534C46" w:rsidRDefault="00C80B00" w:rsidP="00091060">
      <w:pPr>
        <w:pStyle w:val="Documentdate"/>
        <w:numPr>
          <w:ilvl w:val="0"/>
          <w:numId w:val="45"/>
        </w:numPr>
        <w:rPr>
          <w:rFonts w:ascii="Times New Roman" w:hAnsi="Times New Roman" w:cs="Times New Roman"/>
          <w:sz w:val="24"/>
          <w:szCs w:val="24"/>
          <w:lang w:val="uk-UA"/>
        </w:rPr>
      </w:pPr>
      <w:r>
        <w:rPr>
          <w:rFonts w:ascii="Times New Roman" w:hAnsi="Times New Roman" w:cs="Times New Roman"/>
          <w:sz w:val="24"/>
          <w:szCs w:val="24"/>
          <w:lang w:val="uk-UA"/>
        </w:rPr>
        <w:t xml:space="preserve">Фактична кількість придбаних ліцензій ІС НСЗУ в цілому або окремих модулів може бути зменшена </w:t>
      </w:r>
      <w:r w:rsidR="00C069F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за результатами проекту (визначення фактичної кількості користувачів, обсягу інформації, тощо) та буде вказана в акті введення в експлуатацію окремих функціональних блоків ІС НСЗУ </w:t>
      </w:r>
    </w:p>
    <w:p w14:paraId="655C3EA2" w14:textId="0308B566" w:rsidR="00FB0395" w:rsidRPr="00534C46" w:rsidRDefault="007C655A" w:rsidP="00585C7B">
      <w:pPr>
        <w:pStyle w:val="1"/>
      </w:pPr>
      <w:bookmarkStart w:id="73" w:name="_Toc9522735"/>
      <w:bookmarkStart w:id="74" w:name="_Toc12442442"/>
      <w:bookmarkStart w:id="75" w:name="_Toc50533930"/>
      <w:r w:rsidRPr="00534C46">
        <w:lastRenderedPageBreak/>
        <w:t>П</w:t>
      </w:r>
      <w:r w:rsidR="5D63C9B1" w:rsidRPr="00534C46">
        <w:t xml:space="preserve">ризначення та </w:t>
      </w:r>
      <w:r w:rsidRPr="00534C46">
        <w:t>мета</w:t>
      </w:r>
      <w:r w:rsidR="5D63C9B1" w:rsidRPr="00534C46">
        <w:t xml:space="preserve"> створення системи</w:t>
      </w:r>
      <w:bookmarkEnd w:id="73"/>
      <w:bookmarkEnd w:id="74"/>
      <w:bookmarkEnd w:id="75"/>
    </w:p>
    <w:p w14:paraId="1EDBAD23" w14:textId="77777777" w:rsidR="00FB0395" w:rsidRPr="00534C46" w:rsidRDefault="5D63C9B1" w:rsidP="00585C7B">
      <w:pPr>
        <w:pStyle w:val="2"/>
        <w:rPr>
          <w:lang w:val="uk-UA"/>
        </w:rPr>
      </w:pPr>
      <w:bookmarkStart w:id="76" w:name="_Toc9522736"/>
      <w:bookmarkStart w:id="77" w:name="_Toc12442443"/>
      <w:bookmarkStart w:id="78" w:name="_Toc50533931"/>
      <w:r w:rsidRPr="00534C46">
        <w:rPr>
          <w:lang w:val="uk-UA"/>
        </w:rPr>
        <w:t>Призначення системи</w:t>
      </w:r>
      <w:bookmarkEnd w:id="76"/>
      <w:bookmarkEnd w:id="77"/>
      <w:bookmarkEnd w:id="78"/>
      <w:r w:rsidRPr="00534C46">
        <w:rPr>
          <w:lang w:val="uk-UA"/>
        </w:rPr>
        <w:t xml:space="preserve"> </w:t>
      </w:r>
    </w:p>
    <w:p w14:paraId="1D36BFBC" w14:textId="77777777" w:rsidR="00BF7C8A" w:rsidRDefault="00873564" w:rsidP="004C2F4D">
      <w:pPr>
        <w:ind w:firstLine="576"/>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Комплексна інформаційна система НСЗУ призначена для забезпечення систематичної, регулярної і скоординованої діяльності по оптимальному управлінню з належною регулярністю, надійністю, адекватними витратами, ризиками і продуктивністю використання ресурсів на всьому протязі їх життєвого циклу з метою досягнення стратегічних цілей </w:t>
      </w:r>
      <w:r w:rsidR="00EC226A" w:rsidRPr="00534C46">
        <w:rPr>
          <w:rFonts w:ascii="Times New Roman" w:hAnsi="Times New Roman" w:cs="Times New Roman"/>
          <w:sz w:val="24"/>
          <w:lang w:val="uk-UA" w:eastAsia="x-none"/>
        </w:rPr>
        <w:t>НСЗУ</w:t>
      </w:r>
      <w:r w:rsidR="006C141E" w:rsidRPr="00534C46">
        <w:rPr>
          <w:rFonts w:ascii="Times New Roman" w:hAnsi="Times New Roman" w:cs="Times New Roman"/>
          <w:sz w:val="24"/>
          <w:lang w:val="uk-UA" w:eastAsia="x-none"/>
        </w:rPr>
        <w:t xml:space="preserve">, а саме побудови ІС на виконання </w:t>
      </w:r>
      <w:r w:rsidR="00862FAB" w:rsidRPr="00534C46">
        <w:rPr>
          <w:rFonts w:ascii="Times New Roman" w:hAnsi="Times New Roman" w:cs="Times New Roman"/>
          <w:sz w:val="24"/>
          <w:lang w:val="uk-UA" w:eastAsia="x-none"/>
        </w:rPr>
        <w:t>вимог законодавства</w:t>
      </w:r>
      <w:r w:rsidR="00BB1376" w:rsidRPr="00534C46">
        <w:rPr>
          <w:rFonts w:ascii="Times New Roman" w:hAnsi="Times New Roman" w:cs="Times New Roman"/>
          <w:sz w:val="24"/>
          <w:lang w:val="uk-UA" w:eastAsia="x-none"/>
        </w:rPr>
        <w:t>,</w:t>
      </w:r>
      <w:r w:rsidR="00862FAB" w:rsidRPr="00534C46">
        <w:rPr>
          <w:rFonts w:ascii="Times New Roman" w:hAnsi="Times New Roman" w:cs="Times New Roman"/>
          <w:sz w:val="24"/>
          <w:lang w:val="uk-UA" w:eastAsia="x-none"/>
        </w:rPr>
        <w:t xml:space="preserve"> що описані в пункті 1.3 (але не </w:t>
      </w:r>
      <w:r w:rsidR="00BB1376" w:rsidRPr="00534C46">
        <w:rPr>
          <w:rFonts w:ascii="Times New Roman" w:hAnsi="Times New Roman" w:cs="Times New Roman"/>
          <w:sz w:val="24"/>
          <w:lang w:val="uk-UA" w:eastAsia="x-none"/>
        </w:rPr>
        <w:t>обмежуючись ними</w:t>
      </w:r>
      <w:r w:rsidR="00862FAB" w:rsidRPr="00534C46">
        <w:rPr>
          <w:rFonts w:ascii="Times New Roman" w:hAnsi="Times New Roman" w:cs="Times New Roman"/>
          <w:sz w:val="24"/>
          <w:lang w:val="uk-UA" w:eastAsia="x-none"/>
        </w:rPr>
        <w:t>)</w:t>
      </w:r>
      <w:r w:rsidR="00BB1376" w:rsidRPr="00534C46">
        <w:rPr>
          <w:rFonts w:ascii="Times New Roman" w:hAnsi="Times New Roman" w:cs="Times New Roman"/>
          <w:sz w:val="24"/>
          <w:lang w:val="uk-UA" w:eastAsia="x-none"/>
        </w:rPr>
        <w:t>.</w:t>
      </w:r>
      <w:r w:rsidR="004F4D44">
        <w:rPr>
          <w:rFonts w:ascii="Times New Roman" w:hAnsi="Times New Roman" w:cs="Times New Roman"/>
          <w:sz w:val="24"/>
          <w:lang w:val="uk-UA" w:eastAsia="x-none"/>
        </w:rPr>
        <w:t xml:space="preserve"> </w:t>
      </w:r>
    </w:p>
    <w:p w14:paraId="6C8DDAD9" w14:textId="538A029A" w:rsidR="00873564" w:rsidRPr="00534C46" w:rsidRDefault="004F4D44" w:rsidP="004C2F4D">
      <w:pPr>
        <w:ind w:firstLine="576"/>
        <w:jc w:val="both"/>
        <w:rPr>
          <w:rFonts w:ascii="Times New Roman" w:hAnsi="Times New Roman" w:cs="Times New Roman"/>
          <w:sz w:val="24"/>
          <w:lang w:val="uk-UA" w:eastAsia="x-none"/>
        </w:rPr>
      </w:pPr>
      <w:r>
        <w:rPr>
          <w:rFonts w:ascii="Times New Roman" w:hAnsi="Times New Roman" w:cs="Times New Roman"/>
          <w:sz w:val="24"/>
          <w:lang w:val="uk-UA" w:eastAsia="x-none"/>
        </w:rPr>
        <w:t>В межах проекту передбачається впровадження частини функціональних блоків, які описані нижче. Впровадження інших функціональних блоків передбачається на наступних етапах окремими проектом(проектами).</w:t>
      </w:r>
      <w:r w:rsidR="00F27DC2" w:rsidRPr="00534C46">
        <w:rPr>
          <w:rFonts w:ascii="Times New Roman" w:hAnsi="Times New Roman" w:cs="Times New Roman"/>
          <w:sz w:val="24"/>
          <w:lang w:val="uk-UA" w:eastAsia="x-none"/>
        </w:rPr>
        <w:t xml:space="preserve"> </w:t>
      </w:r>
      <w:r w:rsidR="006C141E" w:rsidRPr="00534C46">
        <w:rPr>
          <w:rFonts w:ascii="Times New Roman" w:hAnsi="Times New Roman" w:cs="Times New Roman"/>
          <w:sz w:val="24"/>
          <w:lang w:val="uk-UA" w:eastAsia="x-none"/>
        </w:rPr>
        <w:t xml:space="preserve"> </w:t>
      </w:r>
      <w:r w:rsidR="00B60D0E" w:rsidRPr="00534C46">
        <w:rPr>
          <w:rFonts w:ascii="Times New Roman" w:hAnsi="Times New Roman" w:cs="Times New Roman"/>
          <w:sz w:val="24"/>
          <w:lang w:val="uk-UA" w:eastAsia="x-none"/>
        </w:rPr>
        <w:tab/>
      </w:r>
      <w:r w:rsidR="00B60D0E" w:rsidRPr="00534C46">
        <w:rPr>
          <w:rFonts w:ascii="Times New Roman" w:hAnsi="Times New Roman" w:cs="Times New Roman"/>
          <w:sz w:val="24"/>
          <w:lang w:val="uk-UA" w:eastAsia="x-none"/>
        </w:rPr>
        <w:tab/>
      </w:r>
      <w:r w:rsidR="00B60D0E" w:rsidRPr="00534C46">
        <w:rPr>
          <w:rFonts w:ascii="Times New Roman" w:hAnsi="Times New Roman" w:cs="Times New Roman"/>
          <w:sz w:val="24"/>
          <w:lang w:val="uk-UA" w:eastAsia="x-none"/>
        </w:rPr>
        <w:tab/>
      </w:r>
    </w:p>
    <w:p w14:paraId="1911AD72" w14:textId="77777777" w:rsidR="00FB0395" w:rsidRPr="00534C46" w:rsidRDefault="5D63C9B1" w:rsidP="00585C7B">
      <w:pPr>
        <w:pStyle w:val="2"/>
        <w:rPr>
          <w:lang w:val="uk-UA"/>
        </w:rPr>
      </w:pPr>
      <w:bookmarkStart w:id="79" w:name="_Toc9522737"/>
      <w:bookmarkStart w:id="80" w:name="_Toc12442444"/>
      <w:bookmarkStart w:id="81" w:name="_Toc50533932"/>
      <w:r w:rsidRPr="00534C46">
        <w:rPr>
          <w:lang w:val="uk-UA"/>
        </w:rPr>
        <w:t>Мета створення системи</w:t>
      </w:r>
      <w:bookmarkEnd w:id="79"/>
      <w:bookmarkEnd w:id="80"/>
      <w:bookmarkEnd w:id="81"/>
      <w:r w:rsidRPr="00534C46">
        <w:rPr>
          <w:lang w:val="uk-UA"/>
        </w:rPr>
        <w:t xml:space="preserve"> </w:t>
      </w:r>
    </w:p>
    <w:p w14:paraId="3263D5CF" w14:textId="18265866" w:rsidR="00873564" w:rsidRPr="00534C46" w:rsidRDefault="00873564" w:rsidP="004C2F4D">
      <w:pPr>
        <w:ind w:firstLine="576"/>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Метою </w:t>
      </w:r>
      <w:r w:rsidR="0004311B" w:rsidRPr="00534C46">
        <w:rPr>
          <w:rFonts w:ascii="Times New Roman" w:hAnsi="Times New Roman" w:cs="Times New Roman"/>
          <w:sz w:val="24"/>
          <w:lang w:val="uk-UA" w:eastAsia="x-none"/>
        </w:rPr>
        <w:t>створення</w:t>
      </w:r>
      <w:r w:rsidR="0026035D" w:rsidRPr="00534C46">
        <w:rPr>
          <w:rFonts w:ascii="Times New Roman" w:hAnsi="Times New Roman" w:cs="Times New Roman"/>
          <w:sz w:val="24"/>
          <w:lang w:val="uk-UA" w:eastAsia="x-none"/>
        </w:rPr>
        <w:t xml:space="preserve"> системи є</w:t>
      </w:r>
      <w:r w:rsidR="0026035D" w:rsidRPr="00534C46">
        <w:rPr>
          <w:rFonts w:ascii="Times New Roman" w:hAnsi="Times New Roman" w:cs="Times New Roman"/>
          <w:sz w:val="24"/>
          <w:lang w:val="uk-UA"/>
        </w:rPr>
        <w:t xml:space="preserve"> с</w:t>
      </w:r>
      <w:r w:rsidRPr="00534C46">
        <w:rPr>
          <w:rFonts w:ascii="Times New Roman" w:hAnsi="Times New Roman" w:cs="Times New Roman"/>
          <w:sz w:val="24"/>
          <w:lang w:val="uk-UA"/>
        </w:rPr>
        <w:t>творення єдиного середовища, що зберігає повну інформацію про операційну та фінансово-економічну діяльність НСЗУ</w:t>
      </w:r>
      <w:r w:rsidR="0026035D" w:rsidRPr="00534C46">
        <w:rPr>
          <w:rFonts w:ascii="Times New Roman" w:hAnsi="Times New Roman" w:cs="Times New Roman"/>
          <w:sz w:val="24"/>
          <w:lang w:val="uk-UA"/>
        </w:rPr>
        <w:t xml:space="preserve"> та відповідає наступним принципам:</w:t>
      </w:r>
    </w:p>
    <w:p w14:paraId="6DC9886F" w14:textId="49F2929F" w:rsidR="00EC226A"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з</w:t>
      </w:r>
      <w:r w:rsidR="00EC226A" w:rsidRPr="00534C46">
        <w:rPr>
          <w:rFonts w:ascii="Times New Roman" w:hAnsi="Times New Roman" w:cs="Times New Roman"/>
          <w:sz w:val="24"/>
          <w:lang w:val="uk-UA"/>
        </w:rPr>
        <w:t>абезпечення ефективної та оперативної взаємодії всіх підрозділів НСЗУ, автоматизація всіх видів операційної та фінансово-господарської діяльності НСЗУ;</w:t>
      </w:r>
    </w:p>
    <w:p w14:paraId="42FBACA9" w14:textId="79EFC16A" w:rsidR="00862FAB"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з</w:t>
      </w:r>
      <w:r w:rsidR="00EF297F" w:rsidRPr="00534C46">
        <w:rPr>
          <w:rFonts w:ascii="Times New Roman" w:hAnsi="Times New Roman" w:cs="Times New Roman"/>
          <w:sz w:val="24"/>
          <w:lang w:val="uk-UA"/>
        </w:rPr>
        <w:t>абезпечення своєчасних розрахунків із надавачами медичних послуг та суб’єктами господарювання, які здійснюють діяльність з роздрібної торгівлі лікарськими засобами у межах програми реімбурсації;</w:t>
      </w:r>
      <w:r w:rsidR="00862FAB" w:rsidRPr="00534C46">
        <w:rPr>
          <w:rFonts w:ascii="Times New Roman" w:hAnsi="Times New Roman" w:cs="Times New Roman"/>
          <w:sz w:val="24"/>
          <w:lang w:val="uk-UA"/>
        </w:rPr>
        <w:t xml:space="preserve"> </w:t>
      </w:r>
    </w:p>
    <w:p w14:paraId="065E738F" w14:textId="7DDBEFAC" w:rsidR="00BB1376"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п</w:t>
      </w:r>
      <w:r w:rsidR="00EF297F" w:rsidRPr="00534C46">
        <w:rPr>
          <w:rFonts w:ascii="Times New Roman" w:hAnsi="Times New Roman" w:cs="Times New Roman"/>
          <w:sz w:val="24"/>
          <w:lang w:val="uk-UA"/>
        </w:rPr>
        <w:t>рогнозування обсягу бюджетних ресурсів для забезпечення розрахунків з надавачами медичних послуг та суб’єктами господарювання, які здійснюють діяльність з роздрібної торгівлі лікарськими засобами у межах програми реімбурсації;</w:t>
      </w:r>
    </w:p>
    <w:p w14:paraId="4F8B1009" w14:textId="79869689" w:rsidR="00BB1376"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п</w:t>
      </w:r>
      <w:r w:rsidR="00EF297F" w:rsidRPr="00534C46">
        <w:rPr>
          <w:rFonts w:ascii="Times New Roman" w:hAnsi="Times New Roman" w:cs="Times New Roman"/>
          <w:sz w:val="24"/>
          <w:lang w:val="uk-UA"/>
        </w:rPr>
        <w:t>ідвищення рівня інформативності щодо діяльності НСЗУ;</w:t>
      </w:r>
    </w:p>
    <w:p w14:paraId="5B053245" w14:textId="09194191" w:rsidR="0026035D" w:rsidRPr="00534C46" w:rsidRDefault="00916A54" w:rsidP="00091060">
      <w:pPr>
        <w:pStyle w:val="Documentdate"/>
        <w:numPr>
          <w:ilvl w:val="0"/>
          <w:numId w:val="16"/>
        </w:numPr>
        <w:ind w:hanging="361"/>
        <w:rPr>
          <w:rFonts w:ascii="Times New Roman" w:hAnsi="Times New Roman" w:cs="Times New Roman"/>
          <w:sz w:val="24"/>
          <w:lang w:val="uk-UA"/>
        </w:rPr>
      </w:pPr>
      <w:r w:rsidRPr="00534C46">
        <w:rPr>
          <w:rFonts w:ascii="Times New Roman" w:hAnsi="Times New Roman" w:cs="Times New Roman"/>
          <w:sz w:val="24"/>
          <w:lang w:val="uk-UA"/>
        </w:rPr>
        <w:t>с</w:t>
      </w:r>
      <w:r w:rsidR="0026035D" w:rsidRPr="00534C46">
        <w:rPr>
          <w:rFonts w:ascii="Times New Roman" w:hAnsi="Times New Roman" w:cs="Times New Roman"/>
          <w:sz w:val="24"/>
          <w:lang w:val="uk-UA"/>
        </w:rPr>
        <w:t>воєчасне і регулярне забезпечення вищого керівництва НСЗУ інформацією, необхідною для прийняття обґрунтованих управлінських рішень,</w:t>
      </w:r>
      <w:r w:rsidR="00BB1376" w:rsidRPr="00534C46">
        <w:rPr>
          <w:rFonts w:ascii="Times New Roman" w:hAnsi="Times New Roman" w:cs="Times New Roman"/>
          <w:sz w:val="24"/>
          <w:lang w:val="uk-UA"/>
        </w:rPr>
        <w:t xml:space="preserve"> </w:t>
      </w:r>
      <w:r w:rsidR="0026035D" w:rsidRPr="00534C46">
        <w:rPr>
          <w:rFonts w:ascii="Times New Roman" w:hAnsi="Times New Roman" w:cs="Times New Roman"/>
          <w:sz w:val="24"/>
          <w:lang w:val="uk-UA"/>
        </w:rPr>
        <w:t xml:space="preserve">що </w:t>
      </w:r>
      <w:r w:rsidR="00CA0B07" w:rsidRPr="00534C46">
        <w:rPr>
          <w:rFonts w:ascii="Times New Roman" w:hAnsi="Times New Roman" w:cs="Times New Roman"/>
          <w:sz w:val="24"/>
          <w:lang w:val="uk-UA"/>
        </w:rPr>
        <w:t xml:space="preserve">має відбуватися </w:t>
      </w:r>
      <w:r w:rsidR="0026035D" w:rsidRPr="00534C46">
        <w:rPr>
          <w:rFonts w:ascii="Times New Roman" w:hAnsi="Times New Roman" w:cs="Times New Roman"/>
          <w:sz w:val="24"/>
          <w:lang w:val="uk-UA"/>
        </w:rPr>
        <w:t>з урахуванням наступних вимог:</w:t>
      </w:r>
    </w:p>
    <w:p w14:paraId="04F86744" w14:textId="22BFA89A" w:rsidR="00873564" w:rsidRPr="00534C46" w:rsidRDefault="00916A54" w:rsidP="00091060">
      <w:pPr>
        <w:pStyle w:val="Documentdate"/>
        <w:numPr>
          <w:ilvl w:val="1"/>
          <w:numId w:val="16"/>
        </w:numPr>
        <w:rPr>
          <w:rFonts w:ascii="Times New Roman" w:hAnsi="Times New Roman" w:cs="Times New Roman"/>
          <w:sz w:val="24"/>
          <w:lang w:val="uk-UA"/>
        </w:rPr>
      </w:pPr>
      <w:r w:rsidRPr="00534C46">
        <w:rPr>
          <w:rFonts w:ascii="Times New Roman" w:hAnsi="Times New Roman" w:cs="Times New Roman"/>
          <w:sz w:val="24"/>
          <w:lang w:val="uk-UA"/>
        </w:rPr>
        <w:t>о</w:t>
      </w:r>
      <w:r w:rsidR="00873564" w:rsidRPr="00534C46">
        <w:rPr>
          <w:rFonts w:ascii="Times New Roman" w:hAnsi="Times New Roman" w:cs="Times New Roman"/>
          <w:sz w:val="24"/>
          <w:lang w:val="uk-UA"/>
        </w:rPr>
        <w:t>птимізація ресурсів за рахунок підвищення ефективності роботи НСЗУ;</w:t>
      </w:r>
    </w:p>
    <w:p w14:paraId="489E4224" w14:textId="2DB3DD49" w:rsidR="00873564" w:rsidRPr="00534C46" w:rsidRDefault="00916A54" w:rsidP="00091060">
      <w:pPr>
        <w:pStyle w:val="Documentdate"/>
        <w:numPr>
          <w:ilvl w:val="1"/>
          <w:numId w:val="16"/>
        </w:numPr>
        <w:rPr>
          <w:rFonts w:ascii="Times New Roman" w:hAnsi="Times New Roman" w:cs="Times New Roman"/>
          <w:sz w:val="24"/>
          <w:lang w:val="uk-UA"/>
        </w:rPr>
      </w:pPr>
      <w:r w:rsidRPr="00534C46">
        <w:rPr>
          <w:rFonts w:ascii="Times New Roman" w:hAnsi="Times New Roman" w:cs="Times New Roman"/>
          <w:sz w:val="24"/>
          <w:lang w:val="uk-UA"/>
        </w:rPr>
        <w:t>о</w:t>
      </w:r>
      <w:r w:rsidR="00873564" w:rsidRPr="00534C46">
        <w:rPr>
          <w:rFonts w:ascii="Times New Roman" w:hAnsi="Times New Roman" w:cs="Times New Roman"/>
          <w:sz w:val="24"/>
          <w:lang w:val="uk-UA"/>
        </w:rPr>
        <w:t>птимізація та автоматизація бізнес-процесів управління організацією</w:t>
      </w:r>
      <w:r w:rsidR="0026035D" w:rsidRPr="00534C46">
        <w:rPr>
          <w:rFonts w:ascii="Times New Roman" w:hAnsi="Times New Roman" w:cs="Times New Roman"/>
          <w:sz w:val="24"/>
          <w:lang w:val="uk-UA"/>
        </w:rPr>
        <w:t>.</w:t>
      </w:r>
    </w:p>
    <w:p w14:paraId="400BB504" w14:textId="77777777" w:rsidR="00585C7B" w:rsidRPr="00534C46" w:rsidRDefault="5D63C9B1" w:rsidP="00873564">
      <w:pPr>
        <w:pStyle w:val="2"/>
        <w:rPr>
          <w:lang w:val="uk-UA"/>
        </w:rPr>
      </w:pPr>
      <w:bookmarkStart w:id="82" w:name="_Toc9522738"/>
      <w:bookmarkStart w:id="83" w:name="_Toc12442445"/>
      <w:bookmarkStart w:id="84" w:name="_Toc50533933"/>
      <w:r w:rsidRPr="00534C46">
        <w:rPr>
          <w:lang w:val="uk-UA"/>
        </w:rPr>
        <w:t>Завдання системи</w:t>
      </w:r>
      <w:bookmarkEnd w:id="82"/>
      <w:bookmarkEnd w:id="83"/>
      <w:bookmarkEnd w:id="84"/>
    </w:p>
    <w:p w14:paraId="1C2C344B" w14:textId="47FAC55E" w:rsidR="00873564" w:rsidRDefault="008F0BCA" w:rsidP="004C2F4D">
      <w:pPr>
        <w:ind w:firstLine="576"/>
        <w:rPr>
          <w:rFonts w:ascii="Times New Roman" w:hAnsi="Times New Roman" w:cs="Times New Roman"/>
          <w:sz w:val="24"/>
          <w:lang w:val="uk-UA" w:eastAsia="x-none"/>
        </w:rPr>
      </w:pPr>
      <w:r w:rsidRPr="00534C46">
        <w:rPr>
          <w:rFonts w:ascii="Times New Roman" w:hAnsi="Times New Roman" w:cs="Times New Roman"/>
          <w:sz w:val="24"/>
          <w:lang w:val="uk-UA" w:eastAsia="x-none"/>
        </w:rPr>
        <w:t>Для досягнення зазначеної мети</w:t>
      </w:r>
      <w:r w:rsidR="00A27F0E">
        <w:rPr>
          <w:rFonts w:ascii="Times New Roman" w:hAnsi="Times New Roman" w:cs="Times New Roman"/>
          <w:sz w:val="24"/>
          <w:lang w:val="uk-UA" w:eastAsia="x-none"/>
        </w:rPr>
        <w:t xml:space="preserve"> передбачається</w:t>
      </w:r>
      <w:r w:rsidRPr="00534C46">
        <w:rPr>
          <w:rFonts w:ascii="Times New Roman" w:hAnsi="Times New Roman" w:cs="Times New Roman"/>
          <w:sz w:val="24"/>
          <w:lang w:val="uk-UA" w:eastAsia="x-none"/>
        </w:rPr>
        <w:t xml:space="preserve"> створення системи </w:t>
      </w:r>
      <w:r w:rsidR="00F54C86">
        <w:rPr>
          <w:rFonts w:ascii="Times New Roman" w:hAnsi="Times New Roman" w:cs="Times New Roman"/>
          <w:sz w:val="24"/>
          <w:lang w:val="uk-UA" w:eastAsia="x-none"/>
        </w:rPr>
        <w:t>з наступною цільовою архітектурою</w:t>
      </w:r>
      <w:r w:rsidR="00873564" w:rsidRPr="00534C46">
        <w:rPr>
          <w:rFonts w:ascii="Times New Roman" w:hAnsi="Times New Roman" w:cs="Times New Roman"/>
          <w:sz w:val="24"/>
          <w:lang w:val="uk-UA" w:eastAsia="x-none"/>
        </w:rPr>
        <w:t>:</w:t>
      </w:r>
      <w:bookmarkStart w:id="85" w:name="_Toc521081276"/>
      <w:bookmarkStart w:id="86" w:name="_Toc521081732"/>
    </w:p>
    <w:p w14:paraId="1CB11948" w14:textId="495D4F0A" w:rsidR="00B72A2A" w:rsidRDefault="00B72A2A" w:rsidP="004C2F4D">
      <w:pPr>
        <w:ind w:firstLine="576"/>
        <w:rPr>
          <w:rFonts w:ascii="Times New Roman" w:hAnsi="Times New Roman" w:cs="Times New Roman"/>
          <w:sz w:val="24"/>
          <w:lang w:val="uk-UA" w:eastAsia="x-none"/>
        </w:rPr>
      </w:pPr>
      <w:r>
        <w:rPr>
          <w:rFonts w:ascii="Times New Roman" w:hAnsi="Times New Roman" w:cs="Times New Roman"/>
          <w:sz w:val="24"/>
          <w:lang w:val="uk-UA" w:eastAsia="x-none"/>
        </w:rPr>
        <w:t>Входить в межі проекту за цією ТС:</w:t>
      </w:r>
    </w:p>
    <w:p w14:paraId="1BAE037C" w14:textId="7C3F8E3E" w:rsidR="00B72A2A" w:rsidRDefault="00B72A2A" w:rsidP="00B72A2A">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розробити та впровадити систему, яка реалізовуватиме  процес бюджетного планування та фінансового забезпечення діяльності НСЗУ</w:t>
      </w:r>
      <w:r>
        <w:rPr>
          <w:rFonts w:ascii="Times New Roman" w:hAnsi="Times New Roman" w:cs="Times New Roman"/>
          <w:sz w:val="24"/>
          <w:szCs w:val="24"/>
          <w:lang w:val="uk-UA" w:eastAsia="x-none"/>
        </w:rPr>
        <w:t xml:space="preserve"> тільки в частині, що стосується «програми медичних гарантій»</w:t>
      </w:r>
      <w:r w:rsidRPr="00534C46">
        <w:rPr>
          <w:rFonts w:ascii="Times New Roman" w:hAnsi="Times New Roman" w:cs="Times New Roman"/>
          <w:sz w:val="24"/>
          <w:szCs w:val="24"/>
          <w:lang w:val="uk-UA" w:eastAsia="x-none"/>
        </w:rPr>
        <w:t>;</w:t>
      </w:r>
    </w:p>
    <w:p w14:paraId="488695A7" w14:textId="3CA8C766" w:rsidR="00B72A2A" w:rsidRPr="00534C46" w:rsidRDefault="00B72A2A" w:rsidP="00B72A2A">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впровадити систему управлінням взаємодією з клієнтами (CRM)</w:t>
      </w:r>
      <w:r w:rsidRPr="00BF7C8A">
        <w:rPr>
          <w:rFonts w:ascii="Times New Roman" w:hAnsi="Times New Roman" w:cs="Times New Roman"/>
          <w:sz w:val="24"/>
          <w:szCs w:val="24"/>
          <w:lang w:val="uk-UA" w:eastAsia="x-none"/>
        </w:rPr>
        <w:t xml:space="preserve"> </w:t>
      </w:r>
      <w:r>
        <w:rPr>
          <w:rFonts w:ascii="Times New Roman" w:hAnsi="Times New Roman" w:cs="Times New Roman"/>
          <w:sz w:val="24"/>
          <w:szCs w:val="24"/>
          <w:lang w:val="uk-UA" w:eastAsia="x-none"/>
        </w:rPr>
        <w:t xml:space="preserve">тільки в частині, що стосується «програми медичних гарантій» та необхідна для функціонування функціональних блоків </w:t>
      </w:r>
      <w:r w:rsidRPr="00534C46">
        <w:rPr>
          <w:rFonts w:ascii="Times New Roman" w:hAnsi="Times New Roman" w:cs="Times New Roman"/>
          <w:sz w:val="24"/>
          <w:szCs w:val="24"/>
          <w:lang w:val="uk-UA" w:eastAsia="x-none"/>
        </w:rPr>
        <w:t>управління контрактами, управління розрахунками із контрагентами (billing), а також автоматизацію планування та проведення закупівель;</w:t>
      </w:r>
    </w:p>
    <w:p w14:paraId="26D573C8" w14:textId="21B09226" w:rsidR="00B72A2A" w:rsidRPr="00534C46" w:rsidRDefault="00B72A2A" w:rsidP="00B72A2A">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впровадити систему управління взаємодією з контрагентами (claims management), що включає управління контрактами, управління розрахунками із контрагентами </w:t>
      </w:r>
      <w:r w:rsidRPr="00534C46">
        <w:rPr>
          <w:rFonts w:ascii="Times New Roman" w:hAnsi="Times New Roman" w:cs="Times New Roman"/>
          <w:sz w:val="24"/>
          <w:szCs w:val="24"/>
          <w:lang w:val="uk-UA" w:eastAsia="x-none"/>
        </w:rPr>
        <w:lastRenderedPageBreak/>
        <w:t>(billing), а також автоматизацію планування та проведення закупівель</w:t>
      </w:r>
      <w:r w:rsidR="00780F19">
        <w:rPr>
          <w:rFonts w:ascii="Times New Roman" w:hAnsi="Times New Roman" w:cs="Times New Roman"/>
          <w:sz w:val="24"/>
          <w:szCs w:val="24"/>
          <w:lang w:val="uk-UA" w:eastAsia="x-none"/>
        </w:rPr>
        <w:t>, в частині що стосується «програми медичних гарантій»</w:t>
      </w:r>
      <w:r w:rsidRPr="00534C46">
        <w:rPr>
          <w:rFonts w:ascii="Times New Roman" w:hAnsi="Times New Roman" w:cs="Times New Roman"/>
          <w:sz w:val="24"/>
          <w:szCs w:val="24"/>
          <w:lang w:val="uk-UA" w:eastAsia="x-none"/>
        </w:rPr>
        <w:t>;</w:t>
      </w:r>
    </w:p>
    <w:p w14:paraId="4D52F4FA" w14:textId="59BA6050" w:rsidR="00B72A2A" w:rsidRPr="00B72A2A" w:rsidRDefault="00B72A2A" w:rsidP="00B72A2A">
      <w:pPr>
        <w:pStyle w:val="af5"/>
        <w:numPr>
          <w:ilvl w:val="0"/>
          <w:numId w:val="16"/>
        </w:numPr>
        <w:ind w:hanging="219"/>
        <w:jc w:val="both"/>
        <w:rPr>
          <w:rFonts w:ascii="Times New Roman" w:hAnsi="Times New Roman" w:cs="Times New Roman"/>
          <w:sz w:val="24"/>
          <w:szCs w:val="24"/>
          <w:lang w:val="uk-UA" w:eastAsia="x-none"/>
        </w:rPr>
      </w:pPr>
      <w:bookmarkStart w:id="87" w:name="_Toc521081278"/>
      <w:bookmarkStart w:id="88" w:name="_Toc521081734"/>
      <w:r w:rsidRPr="00534C46">
        <w:rPr>
          <w:rFonts w:ascii="Times New Roman" w:hAnsi="Times New Roman" w:cs="Times New Roman"/>
          <w:sz w:val="24"/>
          <w:szCs w:val="24"/>
          <w:lang w:val="uk-UA" w:eastAsia="x-none"/>
        </w:rPr>
        <w:t xml:space="preserve">впровадити систему бухгалтерського обліку </w:t>
      </w:r>
      <w:r w:rsidR="00780F19">
        <w:rPr>
          <w:rFonts w:ascii="Times New Roman" w:hAnsi="Times New Roman" w:cs="Times New Roman"/>
          <w:sz w:val="24"/>
          <w:szCs w:val="24"/>
          <w:lang w:val="uk-UA" w:eastAsia="x-none"/>
        </w:rPr>
        <w:t>операцій пов’язаних із взаємодією з надавачами послуг, що стосується «програми медичних гарантій», і</w:t>
      </w:r>
      <w:r w:rsidRPr="00534C46">
        <w:rPr>
          <w:rFonts w:ascii="Times New Roman" w:hAnsi="Times New Roman" w:cs="Times New Roman"/>
          <w:sz w:val="24"/>
          <w:szCs w:val="24"/>
          <w:lang w:val="uk-UA" w:eastAsia="x-none"/>
        </w:rPr>
        <w:t>з забезпеченням інтеграції з</w:t>
      </w:r>
      <w:r w:rsidR="00780F19">
        <w:rPr>
          <w:rFonts w:ascii="Times New Roman" w:hAnsi="Times New Roman" w:cs="Times New Roman"/>
          <w:sz w:val="24"/>
          <w:szCs w:val="24"/>
          <w:lang w:val="uk-UA" w:eastAsia="x-none"/>
        </w:rPr>
        <w:t xml:space="preserve"> діючою системою бухгалтерського обліку</w:t>
      </w:r>
      <w:bookmarkEnd w:id="87"/>
      <w:bookmarkEnd w:id="88"/>
      <w:r w:rsidR="00780F19">
        <w:rPr>
          <w:rFonts w:ascii="Times New Roman" w:hAnsi="Times New Roman" w:cs="Times New Roman"/>
          <w:sz w:val="24"/>
          <w:szCs w:val="24"/>
          <w:lang w:val="uk-UA" w:eastAsia="x-none"/>
        </w:rPr>
        <w:t>(передача бухгалтерських даних</w:t>
      </w:r>
      <w:r w:rsidRPr="00534C46">
        <w:rPr>
          <w:rFonts w:ascii="Times New Roman" w:hAnsi="Times New Roman" w:cs="Times New Roman"/>
          <w:sz w:val="24"/>
          <w:szCs w:val="24"/>
          <w:lang w:val="uk-UA" w:eastAsia="x-none"/>
        </w:rPr>
        <w:t>;</w:t>
      </w:r>
    </w:p>
    <w:p w14:paraId="134B7CA0" w14:textId="3DC62266" w:rsidR="00B72A2A" w:rsidRPr="00534C46" w:rsidRDefault="00B72A2A" w:rsidP="004C2F4D">
      <w:pPr>
        <w:ind w:firstLine="576"/>
        <w:rPr>
          <w:rFonts w:ascii="Times New Roman" w:hAnsi="Times New Roman" w:cs="Times New Roman"/>
          <w:sz w:val="24"/>
          <w:lang w:val="uk-UA" w:eastAsia="x-none"/>
        </w:rPr>
      </w:pPr>
      <w:r>
        <w:rPr>
          <w:rFonts w:ascii="Times New Roman" w:hAnsi="Times New Roman" w:cs="Times New Roman"/>
          <w:sz w:val="24"/>
          <w:lang w:val="uk-UA" w:eastAsia="x-none"/>
        </w:rPr>
        <w:t>Планується реалізувати на наступних етапах розвитку системи та не входить в межі цього проекту:</w:t>
      </w:r>
    </w:p>
    <w:p w14:paraId="74A260D2" w14:textId="06DABF57" w:rsidR="0049489E" w:rsidRPr="00534C46" w:rsidRDefault="00916A54" w:rsidP="004C2F4D">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49489E" w:rsidRPr="00534C46">
        <w:rPr>
          <w:rFonts w:ascii="Times New Roman" w:hAnsi="Times New Roman" w:cs="Times New Roman"/>
          <w:sz w:val="24"/>
          <w:szCs w:val="24"/>
          <w:lang w:val="uk-UA" w:eastAsia="x-none"/>
        </w:rPr>
        <w:t>провадити систему прогнозування/моделювання на основі аналізу великих масивів даних</w:t>
      </w:r>
      <w:r w:rsidR="00862FAB" w:rsidRPr="00534C46">
        <w:rPr>
          <w:rFonts w:ascii="Times New Roman" w:hAnsi="Times New Roman" w:cs="Times New Roman"/>
          <w:sz w:val="24"/>
          <w:szCs w:val="24"/>
          <w:lang w:val="uk-UA" w:eastAsia="x-none"/>
        </w:rPr>
        <w:t>;</w:t>
      </w:r>
    </w:p>
    <w:p w14:paraId="7D3D0FF3" w14:textId="0E61412B" w:rsidR="0026035D" w:rsidRPr="00534C46" w:rsidRDefault="00916A54" w:rsidP="004C2F4D">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26035D" w:rsidRPr="00534C46">
        <w:rPr>
          <w:rFonts w:ascii="Times New Roman" w:hAnsi="Times New Roman" w:cs="Times New Roman"/>
          <w:sz w:val="24"/>
          <w:szCs w:val="24"/>
          <w:lang w:val="uk-UA" w:eastAsia="x-none"/>
        </w:rPr>
        <w:t>провадити систему управління знаннями;</w:t>
      </w:r>
    </w:p>
    <w:p w14:paraId="3736DC68" w14:textId="0004E65F" w:rsidR="0026035D" w:rsidRPr="00534C46" w:rsidRDefault="00916A54" w:rsidP="004C2F4D">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w:t>
      </w:r>
      <w:r w:rsidR="0026035D" w:rsidRPr="00534C46">
        <w:rPr>
          <w:rFonts w:ascii="Times New Roman" w:hAnsi="Times New Roman" w:cs="Times New Roman"/>
          <w:sz w:val="24"/>
          <w:szCs w:val="24"/>
          <w:lang w:val="uk-UA" w:eastAsia="x-none"/>
        </w:rPr>
        <w:t>озробити типи управлінської звітності та формати візуалізації даних;</w:t>
      </w:r>
    </w:p>
    <w:p w14:paraId="09B5D912" w14:textId="6360CA74" w:rsidR="00873564" w:rsidRPr="00534C46" w:rsidRDefault="00916A54" w:rsidP="004C2F4D">
      <w:pPr>
        <w:pStyle w:val="af5"/>
        <w:numPr>
          <w:ilvl w:val="0"/>
          <w:numId w:val="16"/>
        </w:numPr>
        <w:ind w:hanging="219"/>
        <w:jc w:val="both"/>
        <w:rPr>
          <w:rFonts w:ascii="Times New Roman" w:hAnsi="Times New Roman" w:cs="Times New Roman"/>
          <w:sz w:val="24"/>
          <w:szCs w:val="24"/>
          <w:lang w:val="uk-UA" w:eastAsia="x-none"/>
        </w:rPr>
      </w:pPr>
      <w:bookmarkStart w:id="89" w:name="_Toc521081279"/>
      <w:bookmarkStart w:id="90" w:name="_Toc521081735"/>
      <w:bookmarkEnd w:id="85"/>
      <w:bookmarkEnd w:id="86"/>
      <w:r w:rsidRPr="00534C46">
        <w:rPr>
          <w:rFonts w:ascii="Times New Roman" w:hAnsi="Times New Roman" w:cs="Times New Roman"/>
          <w:sz w:val="24"/>
          <w:szCs w:val="24"/>
          <w:lang w:val="uk-UA" w:eastAsia="x-none"/>
        </w:rPr>
        <w:t>в</w:t>
      </w:r>
      <w:r w:rsidR="00873564" w:rsidRPr="00534C46">
        <w:rPr>
          <w:rFonts w:ascii="Times New Roman" w:hAnsi="Times New Roman" w:cs="Times New Roman"/>
          <w:sz w:val="24"/>
          <w:szCs w:val="24"/>
          <w:lang w:val="uk-UA" w:eastAsia="x-none"/>
        </w:rPr>
        <w:t>провадити систему обліку кадрів та нарахування заробітної плати з можливістю планування та моніторингу КПЕ (ключових показників ефективності)</w:t>
      </w:r>
      <w:bookmarkStart w:id="91" w:name="_Toc521081280"/>
      <w:bookmarkStart w:id="92" w:name="_Toc521081736"/>
      <w:bookmarkEnd w:id="89"/>
      <w:bookmarkEnd w:id="90"/>
      <w:r w:rsidR="00862FAB" w:rsidRPr="00534C46">
        <w:rPr>
          <w:rFonts w:ascii="Times New Roman" w:hAnsi="Times New Roman" w:cs="Times New Roman"/>
          <w:sz w:val="24"/>
          <w:szCs w:val="24"/>
          <w:lang w:val="uk-UA" w:eastAsia="x-none"/>
        </w:rPr>
        <w:t>;</w:t>
      </w:r>
    </w:p>
    <w:p w14:paraId="0A1C4434" w14:textId="3DC7AC2F" w:rsidR="0049489E" w:rsidRPr="00534C46" w:rsidRDefault="00916A54" w:rsidP="004C2F4D">
      <w:pPr>
        <w:pStyle w:val="af5"/>
        <w:numPr>
          <w:ilvl w:val="0"/>
          <w:numId w:val="16"/>
        </w:numPr>
        <w:ind w:hanging="219"/>
        <w:jc w:val="both"/>
        <w:rPr>
          <w:rFonts w:ascii="Times New Roman" w:hAnsi="Times New Roman" w:cs="Times New Roman"/>
          <w:sz w:val="24"/>
          <w:szCs w:val="24"/>
          <w:lang w:val="uk-UA" w:eastAsia="x-none"/>
        </w:rPr>
      </w:pPr>
      <w:bookmarkStart w:id="93" w:name="_Toc521081277"/>
      <w:bookmarkStart w:id="94" w:name="_Toc521081733"/>
      <w:r w:rsidRPr="00534C46">
        <w:rPr>
          <w:rFonts w:ascii="Times New Roman" w:hAnsi="Times New Roman" w:cs="Times New Roman"/>
          <w:sz w:val="24"/>
          <w:szCs w:val="24"/>
          <w:lang w:val="uk-UA" w:eastAsia="x-none"/>
        </w:rPr>
        <w:t>в</w:t>
      </w:r>
      <w:r w:rsidR="0049489E" w:rsidRPr="00534C46">
        <w:rPr>
          <w:rFonts w:ascii="Times New Roman" w:hAnsi="Times New Roman" w:cs="Times New Roman"/>
          <w:sz w:val="24"/>
          <w:szCs w:val="24"/>
          <w:lang w:val="uk-UA" w:eastAsia="x-none"/>
        </w:rPr>
        <w:t>провадити систему для виконання адміністративних задач та офісної комунікації</w:t>
      </w:r>
      <w:bookmarkEnd w:id="93"/>
      <w:bookmarkEnd w:id="94"/>
      <w:r w:rsidR="00513D2A" w:rsidRPr="00534C46">
        <w:rPr>
          <w:rFonts w:ascii="Times New Roman" w:hAnsi="Times New Roman" w:cs="Times New Roman"/>
          <w:sz w:val="24"/>
          <w:szCs w:val="24"/>
          <w:lang w:val="uk-UA" w:eastAsia="x-none"/>
        </w:rPr>
        <w:t>;</w:t>
      </w:r>
    </w:p>
    <w:bookmarkEnd w:id="91"/>
    <w:bookmarkEnd w:id="92"/>
    <w:p w14:paraId="5B421A8F" w14:textId="59AAD7F1" w:rsidR="00873564" w:rsidRDefault="00916A54" w:rsidP="004C2F4D">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з</w:t>
      </w:r>
      <w:r w:rsidR="00513D2A" w:rsidRPr="00534C46">
        <w:rPr>
          <w:rFonts w:ascii="Times New Roman" w:hAnsi="Times New Roman" w:cs="Times New Roman"/>
          <w:sz w:val="24"/>
          <w:szCs w:val="24"/>
          <w:lang w:val="uk-UA" w:eastAsia="x-none"/>
        </w:rPr>
        <w:t>апланувати та впровадити заходи інформаційної безпеки</w:t>
      </w:r>
      <w:r w:rsidR="00780F19">
        <w:rPr>
          <w:rFonts w:ascii="Times New Roman" w:hAnsi="Times New Roman" w:cs="Times New Roman"/>
          <w:sz w:val="24"/>
          <w:szCs w:val="24"/>
          <w:lang w:val="uk-UA" w:eastAsia="x-none"/>
        </w:rPr>
        <w:t>;</w:t>
      </w:r>
    </w:p>
    <w:p w14:paraId="055B19CD" w14:textId="0AB1AB6C" w:rsidR="00B72A2A" w:rsidRDefault="00B72A2A" w:rsidP="00B72A2A">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розробити та впровадити систему, яка реалізовуватиме  процес бюджетного планування та фінансового забезпечення діяльності НСЗУ</w:t>
      </w:r>
      <w:r>
        <w:rPr>
          <w:rFonts w:ascii="Times New Roman" w:hAnsi="Times New Roman" w:cs="Times New Roman"/>
          <w:sz w:val="24"/>
          <w:szCs w:val="24"/>
          <w:lang w:val="uk-UA" w:eastAsia="x-none"/>
        </w:rPr>
        <w:t xml:space="preserve"> інших аспектів діяльності НСЗУ</w:t>
      </w:r>
      <w:r w:rsidRPr="00534C46">
        <w:rPr>
          <w:rFonts w:ascii="Times New Roman" w:hAnsi="Times New Roman" w:cs="Times New Roman"/>
          <w:sz w:val="24"/>
          <w:szCs w:val="24"/>
          <w:lang w:val="uk-UA" w:eastAsia="x-none"/>
        </w:rPr>
        <w:t>;</w:t>
      </w:r>
    </w:p>
    <w:p w14:paraId="444987D2" w14:textId="40E40E0E" w:rsidR="00B72A2A" w:rsidRDefault="00780F19" w:rsidP="004C2F4D">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впровадити систему бухгалтерського обліку з забезпеченням інтеграції з системою віддаленого доступу клієнтів Державної казначейської служби України</w:t>
      </w:r>
      <w:r>
        <w:rPr>
          <w:rFonts w:ascii="Times New Roman" w:hAnsi="Times New Roman" w:cs="Times New Roman"/>
          <w:sz w:val="24"/>
          <w:szCs w:val="24"/>
          <w:lang w:val="uk-UA" w:eastAsia="x-none"/>
        </w:rPr>
        <w:t xml:space="preserve"> в повному обсязі</w:t>
      </w:r>
      <w:r w:rsidRPr="00534C46">
        <w:rPr>
          <w:rFonts w:ascii="Times New Roman" w:hAnsi="Times New Roman" w:cs="Times New Roman"/>
          <w:sz w:val="24"/>
          <w:szCs w:val="24"/>
          <w:lang w:val="uk-UA" w:eastAsia="x-none"/>
        </w:rPr>
        <w:t>;</w:t>
      </w:r>
    </w:p>
    <w:p w14:paraId="07FC1597" w14:textId="3149DFE3" w:rsidR="00780F19" w:rsidRPr="00534C46" w:rsidRDefault="00780F19" w:rsidP="004C2F4D">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впровадити систему управлінням взаємодією з клієнтами (CRM)</w:t>
      </w:r>
      <w:r w:rsidRPr="00BF7C8A">
        <w:rPr>
          <w:rFonts w:ascii="Times New Roman" w:hAnsi="Times New Roman" w:cs="Times New Roman"/>
          <w:sz w:val="24"/>
          <w:szCs w:val="24"/>
          <w:lang w:val="uk-UA" w:eastAsia="x-none"/>
        </w:rPr>
        <w:t xml:space="preserve"> </w:t>
      </w:r>
      <w:r>
        <w:rPr>
          <w:rFonts w:ascii="Times New Roman" w:hAnsi="Times New Roman" w:cs="Times New Roman"/>
          <w:sz w:val="24"/>
          <w:szCs w:val="24"/>
          <w:lang w:val="uk-UA" w:eastAsia="x-none"/>
        </w:rPr>
        <w:t>всіх аспектів діяльності НСЗУ.</w:t>
      </w:r>
    </w:p>
    <w:p w14:paraId="1201C2DC" w14:textId="77777777" w:rsidR="00037BF4" w:rsidRPr="00534C46" w:rsidRDefault="5D63C9B1" w:rsidP="00037BF4">
      <w:pPr>
        <w:pStyle w:val="2"/>
        <w:rPr>
          <w:lang w:val="uk-UA"/>
        </w:rPr>
      </w:pPr>
      <w:bookmarkStart w:id="95" w:name="_Toc9522739"/>
      <w:bookmarkStart w:id="96" w:name="_Toc12442446"/>
      <w:bookmarkStart w:id="97" w:name="_Toc50533934"/>
      <w:r w:rsidRPr="00534C46">
        <w:rPr>
          <w:lang w:val="uk-UA"/>
        </w:rPr>
        <w:t>Принципи побудови системи</w:t>
      </w:r>
      <w:bookmarkEnd w:id="95"/>
      <w:bookmarkEnd w:id="96"/>
      <w:bookmarkEnd w:id="97"/>
    </w:p>
    <w:p w14:paraId="689D1C67" w14:textId="46A90B87" w:rsidR="00037BF4" w:rsidRPr="00534C46" w:rsidRDefault="0049489E" w:rsidP="005E6E48">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Інформаційна система</w:t>
      </w:r>
      <w:r w:rsidR="00037BF4" w:rsidRPr="00534C46">
        <w:rPr>
          <w:rFonts w:ascii="Times New Roman" w:hAnsi="Times New Roman" w:cs="Times New Roman"/>
          <w:sz w:val="24"/>
          <w:lang w:val="uk-UA" w:eastAsia="x-none"/>
        </w:rPr>
        <w:t xml:space="preserve"> НСЗУ має забезпечувати автоматизацію </w:t>
      </w:r>
      <w:r w:rsidR="005E6E48">
        <w:rPr>
          <w:rFonts w:ascii="Times New Roman" w:hAnsi="Times New Roman" w:cs="Times New Roman"/>
          <w:sz w:val="24"/>
          <w:lang w:val="uk-UA" w:eastAsia="x-none"/>
        </w:rPr>
        <w:t xml:space="preserve">наведених в цьому документів </w:t>
      </w:r>
      <w:r w:rsidR="00037BF4" w:rsidRPr="00534C46">
        <w:rPr>
          <w:rFonts w:ascii="Times New Roman" w:hAnsi="Times New Roman" w:cs="Times New Roman"/>
          <w:sz w:val="24"/>
          <w:lang w:val="uk-UA" w:eastAsia="x-none"/>
        </w:rPr>
        <w:t>аспектів діяльності НСЗУ</w:t>
      </w:r>
      <w:r w:rsidR="005E6E48">
        <w:rPr>
          <w:rFonts w:ascii="Times New Roman" w:hAnsi="Times New Roman" w:cs="Times New Roman"/>
          <w:sz w:val="24"/>
          <w:lang w:val="uk-UA" w:eastAsia="x-none"/>
        </w:rPr>
        <w:t xml:space="preserve"> незалежно від того чи входять вони до проекту</w:t>
      </w:r>
      <w:r w:rsidR="00037BF4" w:rsidRPr="00534C46">
        <w:rPr>
          <w:rFonts w:ascii="Times New Roman" w:hAnsi="Times New Roman" w:cs="Times New Roman"/>
          <w:sz w:val="24"/>
          <w:lang w:val="uk-UA" w:eastAsia="x-none"/>
        </w:rPr>
        <w:t xml:space="preserve">. </w:t>
      </w:r>
      <w:r w:rsidR="00DD022C" w:rsidRPr="00534C46">
        <w:rPr>
          <w:rFonts w:ascii="Times New Roman" w:hAnsi="Times New Roman" w:cs="Times New Roman"/>
          <w:sz w:val="24"/>
          <w:lang w:val="uk-UA" w:eastAsia="x-none"/>
        </w:rPr>
        <w:t>В той же час</w:t>
      </w:r>
      <w:r w:rsidR="00037BF4" w:rsidRPr="00534C46">
        <w:rPr>
          <w:rFonts w:ascii="Times New Roman" w:hAnsi="Times New Roman" w:cs="Times New Roman"/>
          <w:sz w:val="24"/>
          <w:lang w:val="uk-UA" w:eastAsia="x-none"/>
        </w:rPr>
        <w:t xml:space="preserve"> вимога реалізації всього автоматизованого функціоналу управління НСЗУ на одній IT-платформі</w:t>
      </w:r>
      <w:r w:rsidRPr="00534C46">
        <w:rPr>
          <w:rFonts w:ascii="Times New Roman" w:hAnsi="Times New Roman" w:cs="Times New Roman"/>
          <w:sz w:val="24"/>
          <w:lang w:val="uk-UA" w:eastAsia="x-none"/>
        </w:rPr>
        <w:t xml:space="preserve"> не є обов’язковою</w:t>
      </w:r>
      <w:r w:rsidR="00037BF4" w:rsidRPr="00534C46">
        <w:rPr>
          <w:rFonts w:ascii="Times New Roman" w:hAnsi="Times New Roman" w:cs="Times New Roman"/>
          <w:sz w:val="24"/>
          <w:lang w:val="uk-UA" w:eastAsia="x-none"/>
        </w:rPr>
        <w:t xml:space="preserve">. Допускається автоматизація із використанням набору IT-рішень, інтегрованих між собою. </w:t>
      </w:r>
    </w:p>
    <w:p w14:paraId="31EB9515" w14:textId="77777777" w:rsidR="00037BF4" w:rsidRPr="00534C46" w:rsidRDefault="00037BF4"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Побудова ІС НСЗУ ґрунтується на наступних принципах:</w:t>
      </w:r>
    </w:p>
    <w:p w14:paraId="35C30E56" w14:textId="16882046" w:rsidR="00037BF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ві</w:t>
      </w:r>
      <w:r w:rsidR="00037BF4" w:rsidRPr="00534C46">
        <w:rPr>
          <w:rFonts w:ascii="Times New Roman" w:hAnsi="Times New Roman" w:cs="Times New Roman"/>
          <w:sz w:val="24"/>
          <w:szCs w:val="24"/>
          <w:lang w:val="uk-UA" w:eastAsia="x-none"/>
        </w:rPr>
        <w:t>дповідність чинному законодавству України</w:t>
      </w:r>
      <w:r w:rsidR="00862FAB" w:rsidRPr="00534C46">
        <w:rPr>
          <w:rFonts w:ascii="Times New Roman" w:hAnsi="Times New Roman" w:cs="Times New Roman"/>
          <w:sz w:val="24"/>
          <w:szCs w:val="24"/>
          <w:lang w:val="uk-UA" w:eastAsia="x-none"/>
        </w:rPr>
        <w:t>;</w:t>
      </w:r>
    </w:p>
    <w:p w14:paraId="64D83F50" w14:textId="7F4AEB6D" w:rsidR="00BC2BC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г</w:t>
      </w:r>
      <w:r w:rsidR="00BC2BC4" w:rsidRPr="00534C46">
        <w:rPr>
          <w:rFonts w:ascii="Times New Roman" w:hAnsi="Times New Roman" w:cs="Times New Roman"/>
          <w:sz w:val="24"/>
          <w:szCs w:val="24"/>
          <w:lang w:val="uk-UA" w:eastAsia="x-none"/>
        </w:rPr>
        <w:t>нучкість, масштабованість архітектури, максимальне використання параметричних налаштувань</w:t>
      </w:r>
      <w:r w:rsidR="00862FAB" w:rsidRPr="00534C46">
        <w:rPr>
          <w:rFonts w:ascii="Times New Roman" w:hAnsi="Times New Roman" w:cs="Times New Roman"/>
          <w:sz w:val="24"/>
          <w:szCs w:val="24"/>
          <w:lang w:val="uk-UA" w:eastAsia="x-none"/>
        </w:rPr>
        <w:t>;</w:t>
      </w:r>
    </w:p>
    <w:p w14:paraId="6815549C" w14:textId="7836B82B" w:rsidR="00BC2BC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BC2BC4" w:rsidRPr="00534C46">
        <w:rPr>
          <w:rFonts w:ascii="Times New Roman" w:hAnsi="Times New Roman" w:cs="Times New Roman"/>
          <w:sz w:val="24"/>
          <w:szCs w:val="24"/>
          <w:lang w:val="uk-UA" w:eastAsia="x-none"/>
        </w:rPr>
        <w:t>ожливість гнучкого використання єдиної нормативно-довідкової інформації (НДІ) для всіх впроваджених модулів та компонентів ІС НСЗУ</w:t>
      </w:r>
      <w:r w:rsidR="008432C6" w:rsidRPr="00534C46">
        <w:rPr>
          <w:rFonts w:ascii="Times New Roman" w:hAnsi="Times New Roman" w:cs="Times New Roman"/>
          <w:sz w:val="24"/>
          <w:szCs w:val="24"/>
          <w:lang w:val="uk-UA" w:eastAsia="x-none"/>
        </w:rPr>
        <w:t>.</w:t>
      </w:r>
      <w:r w:rsidR="00BC2BC4" w:rsidRPr="00534C46">
        <w:rPr>
          <w:rFonts w:ascii="Times New Roman" w:hAnsi="Times New Roman" w:cs="Times New Roman"/>
          <w:sz w:val="24"/>
          <w:szCs w:val="24"/>
          <w:lang w:val="uk-UA" w:eastAsia="x-none"/>
        </w:rPr>
        <w:t xml:space="preserve"> Структура довідників має надавати можливість додавати нові записи із збереженням існуючих взаємозв’язків між довідниками та бізнес-правил. </w:t>
      </w:r>
      <w:r w:rsidR="008432C6" w:rsidRPr="00534C46">
        <w:rPr>
          <w:rFonts w:ascii="Times New Roman" w:hAnsi="Times New Roman" w:cs="Times New Roman"/>
          <w:sz w:val="24"/>
          <w:szCs w:val="24"/>
          <w:lang w:val="uk-UA" w:eastAsia="x-none"/>
        </w:rPr>
        <w:t>Має бути реалізована п</w:t>
      </w:r>
      <w:r w:rsidR="00BC2BC4" w:rsidRPr="00534C46">
        <w:rPr>
          <w:rFonts w:ascii="Times New Roman" w:hAnsi="Times New Roman" w:cs="Times New Roman"/>
          <w:sz w:val="24"/>
          <w:szCs w:val="24"/>
          <w:lang w:val="uk-UA" w:eastAsia="x-none"/>
        </w:rPr>
        <w:t>ідтримка ієрархічних довідників із двома та більше рівнями вкладеності</w:t>
      </w:r>
      <w:r w:rsidR="00862FAB" w:rsidRPr="00534C46">
        <w:rPr>
          <w:rFonts w:ascii="Times New Roman" w:hAnsi="Times New Roman" w:cs="Times New Roman"/>
          <w:sz w:val="24"/>
          <w:szCs w:val="24"/>
          <w:lang w:val="uk-UA" w:eastAsia="x-none"/>
        </w:rPr>
        <w:t>;</w:t>
      </w:r>
    </w:p>
    <w:p w14:paraId="1478AC64" w14:textId="66444853" w:rsidR="00BC2BC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я</w:t>
      </w:r>
      <w:r w:rsidR="00BC2BC4" w:rsidRPr="00534C46">
        <w:rPr>
          <w:rFonts w:ascii="Times New Roman" w:hAnsi="Times New Roman" w:cs="Times New Roman"/>
          <w:sz w:val="24"/>
          <w:szCs w:val="24"/>
          <w:lang w:val="uk-UA" w:eastAsia="x-none"/>
        </w:rPr>
        <w:t xml:space="preserve">кщо у </w:t>
      </w:r>
      <w:r w:rsidR="008432C6" w:rsidRPr="00534C46">
        <w:rPr>
          <w:rFonts w:ascii="Times New Roman" w:hAnsi="Times New Roman" w:cs="Times New Roman"/>
          <w:sz w:val="24"/>
          <w:szCs w:val="24"/>
          <w:lang w:val="uk-UA" w:eastAsia="x-none"/>
        </w:rPr>
        <w:t>запропонованому ПЗ</w:t>
      </w:r>
      <w:r w:rsidR="00BC2BC4" w:rsidRPr="00534C46">
        <w:rPr>
          <w:rFonts w:ascii="Times New Roman" w:hAnsi="Times New Roman" w:cs="Times New Roman"/>
          <w:sz w:val="24"/>
          <w:szCs w:val="24"/>
          <w:lang w:val="uk-UA" w:eastAsia="x-none"/>
        </w:rPr>
        <w:t xml:space="preserve"> використовуються будь-які значення НДІ за замовчанням, їх визначення має бути реалізоване у вигляді гнучкого параметричного налаштування</w:t>
      </w:r>
      <w:r w:rsidR="00862FAB" w:rsidRPr="00534C46">
        <w:rPr>
          <w:rFonts w:ascii="Times New Roman" w:hAnsi="Times New Roman" w:cs="Times New Roman"/>
          <w:sz w:val="24"/>
          <w:szCs w:val="24"/>
          <w:lang w:val="uk-UA" w:eastAsia="x-none"/>
        </w:rPr>
        <w:t>;</w:t>
      </w:r>
    </w:p>
    <w:p w14:paraId="7CB314E1" w14:textId="649777FC" w:rsidR="00BC2BC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BC2BC4" w:rsidRPr="00534C46">
        <w:rPr>
          <w:rFonts w:ascii="Times New Roman" w:hAnsi="Times New Roman" w:cs="Times New Roman"/>
          <w:sz w:val="24"/>
          <w:szCs w:val="24"/>
          <w:lang w:val="uk-UA" w:eastAsia="x-none"/>
        </w:rPr>
        <w:t>аксимально широкі можливості модифікації процесів, бізнес-правил, інтеграційних механізмів, тощо</w:t>
      </w:r>
      <w:r w:rsidR="00862FAB" w:rsidRPr="00534C46">
        <w:rPr>
          <w:rFonts w:ascii="Times New Roman" w:hAnsi="Times New Roman" w:cs="Times New Roman"/>
          <w:sz w:val="24"/>
          <w:szCs w:val="24"/>
          <w:lang w:val="uk-UA" w:eastAsia="x-none"/>
        </w:rPr>
        <w:t>,</w:t>
      </w:r>
      <w:r w:rsidR="00BC2BC4" w:rsidRPr="00534C46">
        <w:rPr>
          <w:rFonts w:ascii="Times New Roman" w:hAnsi="Times New Roman" w:cs="Times New Roman"/>
          <w:sz w:val="24"/>
          <w:szCs w:val="24"/>
          <w:lang w:val="uk-UA" w:eastAsia="x-none"/>
        </w:rPr>
        <w:t xml:space="preserve"> силами функціональних адміністраторів системи, без необхідності втручання до програмного коду</w:t>
      </w:r>
      <w:r w:rsidR="00862FAB" w:rsidRPr="00534C46">
        <w:rPr>
          <w:rFonts w:ascii="Times New Roman" w:hAnsi="Times New Roman" w:cs="Times New Roman"/>
          <w:sz w:val="24"/>
          <w:szCs w:val="24"/>
          <w:lang w:val="uk-UA" w:eastAsia="x-none"/>
        </w:rPr>
        <w:t>;</w:t>
      </w:r>
    </w:p>
    <w:p w14:paraId="4CDDDDD0" w14:textId="21E2E49A" w:rsidR="00BC2BC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lastRenderedPageBreak/>
        <w:t>м</w:t>
      </w:r>
      <w:r w:rsidR="00BC2BC4" w:rsidRPr="00534C46">
        <w:rPr>
          <w:rFonts w:ascii="Times New Roman" w:hAnsi="Times New Roman" w:cs="Times New Roman"/>
          <w:sz w:val="24"/>
          <w:szCs w:val="24"/>
          <w:lang w:val="uk-UA" w:eastAsia="x-none"/>
        </w:rPr>
        <w:t xml:space="preserve">аксимальне використання типового функціоналу IT-рішення, відсутність втручання до механізмів, які підтримуються безпосередньо </w:t>
      </w:r>
      <w:r w:rsidR="001D0A7E" w:rsidRPr="00534C46">
        <w:rPr>
          <w:rFonts w:ascii="Times New Roman" w:hAnsi="Times New Roman" w:cs="Times New Roman"/>
          <w:sz w:val="24"/>
          <w:szCs w:val="24"/>
          <w:lang w:val="uk-UA" w:eastAsia="x-none"/>
        </w:rPr>
        <w:t>Виконавцем</w:t>
      </w:r>
      <w:r w:rsidR="00BC2BC4" w:rsidRPr="00534C46">
        <w:rPr>
          <w:rFonts w:ascii="Times New Roman" w:hAnsi="Times New Roman" w:cs="Times New Roman"/>
          <w:sz w:val="24"/>
          <w:szCs w:val="24"/>
          <w:lang w:val="uk-UA" w:eastAsia="x-none"/>
        </w:rPr>
        <w:t xml:space="preserve"> IT-рішення</w:t>
      </w:r>
      <w:r w:rsidR="00862FAB" w:rsidRPr="00534C46">
        <w:rPr>
          <w:rFonts w:ascii="Times New Roman" w:hAnsi="Times New Roman" w:cs="Times New Roman"/>
          <w:sz w:val="24"/>
          <w:szCs w:val="24"/>
          <w:lang w:val="uk-UA" w:eastAsia="x-none"/>
        </w:rPr>
        <w:t>;</w:t>
      </w:r>
    </w:p>
    <w:p w14:paraId="02087ED8" w14:textId="1868AA8F" w:rsidR="00BC2BC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к</w:t>
      </w:r>
      <w:r w:rsidR="00BC2BC4" w:rsidRPr="00534C46">
        <w:rPr>
          <w:rFonts w:ascii="Times New Roman" w:hAnsi="Times New Roman" w:cs="Times New Roman"/>
          <w:sz w:val="24"/>
          <w:szCs w:val="24"/>
          <w:lang w:val="uk-UA" w:eastAsia="x-none"/>
        </w:rPr>
        <w:t>ористувачами ІС НСЗУ є співробітники НЗСУ. Необхідно передбачити надання доступу окремим користувачам із визначеним переліком повноважень</w:t>
      </w:r>
      <w:r w:rsidR="008432C6" w:rsidRPr="00534C46">
        <w:rPr>
          <w:rFonts w:ascii="Times New Roman" w:hAnsi="Times New Roman" w:cs="Times New Roman"/>
          <w:sz w:val="24"/>
          <w:szCs w:val="24"/>
          <w:lang w:val="uk-UA" w:eastAsia="x-none"/>
        </w:rPr>
        <w:t xml:space="preserve"> </w:t>
      </w:r>
      <w:r w:rsidR="00BC2BC4" w:rsidRPr="00534C46">
        <w:rPr>
          <w:rFonts w:ascii="Times New Roman" w:hAnsi="Times New Roman" w:cs="Times New Roman"/>
          <w:sz w:val="24"/>
          <w:szCs w:val="24"/>
          <w:lang w:val="uk-UA" w:eastAsia="x-none"/>
        </w:rPr>
        <w:t>(форм та звітів, функцій)</w:t>
      </w:r>
      <w:r w:rsidR="00862FAB" w:rsidRPr="00534C46">
        <w:rPr>
          <w:rFonts w:ascii="Times New Roman" w:hAnsi="Times New Roman" w:cs="Times New Roman"/>
          <w:sz w:val="24"/>
          <w:szCs w:val="24"/>
          <w:lang w:val="uk-UA" w:eastAsia="x-none"/>
        </w:rPr>
        <w:t>;</w:t>
      </w:r>
    </w:p>
    <w:p w14:paraId="1709CC91" w14:textId="0263F5C9" w:rsidR="00037BF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037BF4" w:rsidRPr="00534C46">
        <w:rPr>
          <w:rFonts w:ascii="Times New Roman" w:hAnsi="Times New Roman" w:cs="Times New Roman"/>
          <w:sz w:val="24"/>
          <w:szCs w:val="24"/>
          <w:lang w:val="uk-UA" w:eastAsia="x-none"/>
        </w:rPr>
        <w:t xml:space="preserve">ожливість (за необхідності) отримання КСЗІ для ІС НСЗУ </w:t>
      </w:r>
      <w:r w:rsidR="008432C6" w:rsidRPr="00534C46">
        <w:rPr>
          <w:rFonts w:ascii="Times New Roman" w:hAnsi="Times New Roman" w:cs="Times New Roman"/>
          <w:sz w:val="24"/>
          <w:szCs w:val="24"/>
          <w:lang w:val="uk-UA" w:eastAsia="x-none"/>
        </w:rPr>
        <w:t xml:space="preserve">у цілому </w:t>
      </w:r>
      <w:r w:rsidR="0049489E" w:rsidRPr="00534C46">
        <w:rPr>
          <w:rFonts w:ascii="Times New Roman" w:hAnsi="Times New Roman" w:cs="Times New Roman"/>
          <w:sz w:val="24"/>
          <w:szCs w:val="24"/>
          <w:lang w:val="uk-UA" w:eastAsia="x-none"/>
        </w:rPr>
        <w:t>та</w:t>
      </w:r>
      <w:r w:rsidR="00037BF4" w:rsidRPr="00534C46">
        <w:rPr>
          <w:rFonts w:ascii="Times New Roman" w:hAnsi="Times New Roman" w:cs="Times New Roman"/>
          <w:sz w:val="24"/>
          <w:szCs w:val="24"/>
          <w:lang w:val="uk-UA" w:eastAsia="x-none"/>
        </w:rPr>
        <w:t xml:space="preserve"> </w:t>
      </w:r>
      <w:r w:rsidR="008432C6" w:rsidRPr="00534C46">
        <w:rPr>
          <w:rFonts w:ascii="Times New Roman" w:hAnsi="Times New Roman" w:cs="Times New Roman"/>
          <w:sz w:val="24"/>
          <w:szCs w:val="24"/>
          <w:lang w:val="uk-UA" w:eastAsia="x-none"/>
        </w:rPr>
        <w:t xml:space="preserve">для </w:t>
      </w:r>
      <w:r w:rsidR="00037BF4" w:rsidRPr="00534C46">
        <w:rPr>
          <w:rFonts w:ascii="Times New Roman" w:hAnsi="Times New Roman" w:cs="Times New Roman"/>
          <w:sz w:val="24"/>
          <w:szCs w:val="24"/>
          <w:lang w:val="uk-UA" w:eastAsia="x-none"/>
        </w:rPr>
        <w:t xml:space="preserve">її </w:t>
      </w:r>
      <w:r w:rsidR="008432C6" w:rsidRPr="00534C46">
        <w:rPr>
          <w:rFonts w:ascii="Times New Roman" w:hAnsi="Times New Roman" w:cs="Times New Roman"/>
          <w:sz w:val="24"/>
          <w:szCs w:val="24"/>
          <w:lang w:val="uk-UA" w:eastAsia="x-none"/>
        </w:rPr>
        <w:t xml:space="preserve">окремих </w:t>
      </w:r>
      <w:r w:rsidR="00037BF4" w:rsidRPr="00534C46">
        <w:rPr>
          <w:rFonts w:ascii="Times New Roman" w:hAnsi="Times New Roman" w:cs="Times New Roman"/>
          <w:sz w:val="24"/>
          <w:szCs w:val="24"/>
          <w:lang w:val="uk-UA" w:eastAsia="x-none"/>
        </w:rPr>
        <w:t>компонентів</w:t>
      </w:r>
      <w:r w:rsidR="00862FAB" w:rsidRPr="00534C46">
        <w:rPr>
          <w:rFonts w:ascii="Times New Roman" w:hAnsi="Times New Roman" w:cs="Times New Roman"/>
          <w:sz w:val="24"/>
          <w:szCs w:val="24"/>
          <w:lang w:val="uk-UA" w:eastAsia="x-none"/>
        </w:rPr>
        <w:t>;</w:t>
      </w:r>
    </w:p>
    <w:p w14:paraId="1215DF5F" w14:textId="4FD8DE96" w:rsidR="00862FAB"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у</w:t>
      </w:r>
      <w:r w:rsidR="00BC2BC4" w:rsidRPr="00534C46">
        <w:rPr>
          <w:rFonts w:ascii="Times New Roman" w:hAnsi="Times New Roman" w:cs="Times New Roman"/>
          <w:sz w:val="24"/>
          <w:szCs w:val="24"/>
          <w:lang w:val="uk-UA" w:eastAsia="x-none"/>
        </w:rPr>
        <w:t xml:space="preserve"> разі гетерогенної архітектури (використання декількох інтегрованих рішень), можливість забезпечити:</w:t>
      </w:r>
    </w:p>
    <w:p w14:paraId="57A3164B" w14:textId="77777777" w:rsidR="00862FAB" w:rsidRPr="00534C46" w:rsidRDefault="00BC2BC4" w:rsidP="00BE208E">
      <w:pPr>
        <w:pStyle w:val="af5"/>
        <w:numPr>
          <w:ilvl w:val="2"/>
          <w:numId w:val="16"/>
        </w:num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рівень інтеграції, що є достатнім для функціонування бізнес-процесів</w:t>
      </w:r>
      <w:r w:rsidR="00862FAB" w:rsidRPr="00534C46">
        <w:rPr>
          <w:rFonts w:ascii="Times New Roman" w:hAnsi="Times New Roman" w:cs="Times New Roman"/>
          <w:sz w:val="24"/>
          <w:szCs w:val="24"/>
          <w:lang w:val="uk-UA" w:eastAsia="x-none"/>
        </w:rPr>
        <w:t>;</w:t>
      </w:r>
    </w:p>
    <w:p w14:paraId="5D290DBF" w14:textId="7140A266" w:rsidR="00BC2BC4" w:rsidRPr="00534C46" w:rsidRDefault="00037BF4" w:rsidP="00BE208E">
      <w:pPr>
        <w:pStyle w:val="af5"/>
        <w:numPr>
          <w:ilvl w:val="2"/>
          <w:numId w:val="16"/>
        </w:num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оновлення / заміна одного із рішень не повинна вимагати доробок до інших рішень, які є складовими ІС НСЗУ</w:t>
      </w:r>
      <w:r w:rsidR="00862FAB" w:rsidRPr="00534C46">
        <w:rPr>
          <w:rFonts w:ascii="Times New Roman" w:hAnsi="Times New Roman" w:cs="Times New Roman"/>
          <w:sz w:val="24"/>
          <w:szCs w:val="24"/>
          <w:lang w:val="uk-UA" w:eastAsia="x-none"/>
        </w:rPr>
        <w:t>;</w:t>
      </w:r>
    </w:p>
    <w:p w14:paraId="2C7251CE" w14:textId="4DDFEDAC" w:rsidR="00037BF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д</w:t>
      </w:r>
      <w:r w:rsidR="00037BF4" w:rsidRPr="00534C46">
        <w:rPr>
          <w:rFonts w:ascii="Times New Roman" w:hAnsi="Times New Roman" w:cs="Times New Roman"/>
          <w:sz w:val="24"/>
          <w:szCs w:val="24"/>
          <w:lang w:val="uk-UA" w:eastAsia="x-none"/>
        </w:rPr>
        <w:t>окументування ІС НСЗУ, доробок до ІС НСЗУ та налаштувань ІС НСЗУ на рівні, необхідному для подальшої підтримки ІС НСЗУ силами НСЗУ</w:t>
      </w:r>
      <w:r w:rsidR="00862FAB" w:rsidRPr="00534C46">
        <w:rPr>
          <w:rFonts w:ascii="Times New Roman" w:hAnsi="Times New Roman" w:cs="Times New Roman"/>
          <w:sz w:val="24"/>
          <w:szCs w:val="24"/>
          <w:lang w:val="uk-UA" w:eastAsia="x-none"/>
        </w:rPr>
        <w:t>;</w:t>
      </w:r>
    </w:p>
    <w:p w14:paraId="379A5F3A" w14:textId="22ADAD69" w:rsidR="00C522C9"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в</w:t>
      </w:r>
      <w:r w:rsidR="00C522C9" w:rsidRPr="00534C46">
        <w:rPr>
          <w:rFonts w:ascii="Times New Roman" w:hAnsi="Times New Roman" w:cs="Times New Roman"/>
          <w:sz w:val="24"/>
          <w:szCs w:val="24"/>
          <w:lang w:val="uk-UA" w:eastAsia="x-none"/>
        </w:rPr>
        <w:t>ідповідність сучасним технологіям та стандартам захисту даних.</w:t>
      </w:r>
    </w:p>
    <w:p w14:paraId="38B90D53" w14:textId="5DEFFF16" w:rsidR="00037BF4" w:rsidRPr="00534C46" w:rsidRDefault="5D63C9B1" w:rsidP="00BE208E">
      <w:pPr>
        <w:pStyle w:val="2"/>
        <w:rPr>
          <w:lang w:val="uk-UA"/>
        </w:rPr>
      </w:pPr>
      <w:bookmarkStart w:id="98" w:name="_Toc9522740"/>
      <w:bookmarkStart w:id="99" w:name="_Toc12442447"/>
      <w:bookmarkStart w:id="100" w:name="_Toc50533935"/>
      <w:r w:rsidRPr="00534C46">
        <w:rPr>
          <w:lang w:val="uk-UA"/>
        </w:rPr>
        <w:t>Ключові аспекти побудови ІС НСЗУ</w:t>
      </w:r>
      <w:bookmarkEnd w:id="98"/>
      <w:bookmarkEnd w:id="99"/>
      <w:bookmarkEnd w:id="100"/>
    </w:p>
    <w:p w14:paraId="2E40F98D" w14:textId="7BE26B62" w:rsidR="00037BF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м</w:t>
      </w:r>
      <w:r w:rsidR="00037BF4" w:rsidRPr="00534C46">
        <w:rPr>
          <w:rFonts w:ascii="Times New Roman" w:hAnsi="Times New Roman" w:cs="Times New Roman"/>
          <w:sz w:val="24"/>
          <w:szCs w:val="24"/>
          <w:lang w:val="uk-UA" w:eastAsia="x-none"/>
        </w:rPr>
        <w:t>одульність: кожна частина ІС НСЗУ самодостатня, після впровадження може працювати окремо і незалежно від інших, поки інші пов’язані модулі ще не впроваджені</w:t>
      </w:r>
      <w:r w:rsidR="006C141E" w:rsidRPr="00534C46">
        <w:rPr>
          <w:rFonts w:ascii="Times New Roman" w:hAnsi="Times New Roman" w:cs="Times New Roman"/>
          <w:sz w:val="24"/>
          <w:szCs w:val="24"/>
          <w:lang w:val="uk-UA" w:eastAsia="x-none"/>
        </w:rPr>
        <w:t>;</w:t>
      </w:r>
    </w:p>
    <w:p w14:paraId="0DB26C3E" w14:textId="383E916D" w:rsidR="00037BF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і</w:t>
      </w:r>
      <w:r w:rsidR="00037BF4" w:rsidRPr="00534C46">
        <w:rPr>
          <w:rFonts w:ascii="Times New Roman" w:hAnsi="Times New Roman" w:cs="Times New Roman"/>
          <w:sz w:val="24"/>
          <w:szCs w:val="24"/>
          <w:lang w:val="uk-UA" w:eastAsia="x-none"/>
        </w:rPr>
        <w:t xml:space="preserve">нтегрованість: усі елементи ІС НСЗУ плануються та впроваджуються таким чином, щоб легко інтегруватись з Центральним Компонентом </w:t>
      </w:r>
      <w:r w:rsidR="00B51A63" w:rsidRPr="00534C46">
        <w:rPr>
          <w:rFonts w:ascii="Times New Roman" w:hAnsi="Times New Roman" w:cs="Times New Roman"/>
          <w:sz w:val="24"/>
          <w:szCs w:val="24"/>
          <w:lang w:val="uk-UA" w:eastAsia="x-none"/>
        </w:rPr>
        <w:t>eHealth</w:t>
      </w:r>
      <w:r w:rsidR="00037BF4" w:rsidRPr="00534C46">
        <w:rPr>
          <w:rFonts w:ascii="Times New Roman" w:hAnsi="Times New Roman" w:cs="Times New Roman"/>
          <w:sz w:val="24"/>
          <w:szCs w:val="24"/>
          <w:lang w:val="uk-UA" w:eastAsia="x-none"/>
        </w:rPr>
        <w:t xml:space="preserve"> або з іншим модулем</w:t>
      </w:r>
      <w:r w:rsidR="00BC2BC4" w:rsidRPr="00534C46">
        <w:rPr>
          <w:rFonts w:ascii="Times New Roman" w:hAnsi="Times New Roman" w:cs="Times New Roman"/>
          <w:sz w:val="24"/>
          <w:szCs w:val="24"/>
          <w:lang w:val="uk-UA" w:eastAsia="x-none"/>
        </w:rPr>
        <w:t xml:space="preserve"> </w:t>
      </w:r>
      <w:r w:rsidR="00037BF4" w:rsidRPr="00534C46">
        <w:rPr>
          <w:rFonts w:ascii="Times New Roman" w:hAnsi="Times New Roman" w:cs="Times New Roman"/>
          <w:sz w:val="24"/>
          <w:szCs w:val="24"/>
          <w:lang w:val="uk-UA" w:eastAsia="x-none"/>
        </w:rPr>
        <w:t>(компонентом)</w:t>
      </w:r>
      <w:r w:rsidR="00BC2BC4" w:rsidRPr="00534C46">
        <w:rPr>
          <w:rFonts w:ascii="Times New Roman" w:hAnsi="Times New Roman" w:cs="Times New Roman"/>
          <w:sz w:val="24"/>
          <w:szCs w:val="24"/>
          <w:lang w:val="uk-UA" w:eastAsia="x-none"/>
        </w:rPr>
        <w:t xml:space="preserve"> ІС НСЗУ</w:t>
      </w:r>
      <w:r w:rsidR="006C141E" w:rsidRPr="00534C46">
        <w:rPr>
          <w:rFonts w:ascii="Times New Roman" w:hAnsi="Times New Roman" w:cs="Times New Roman"/>
          <w:sz w:val="24"/>
          <w:szCs w:val="24"/>
          <w:lang w:val="uk-UA" w:eastAsia="x-none"/>
        </w:rPr>
        <w:t>;</w:t>
      </w:r>
    </w:p>
    <w:p w14:paraId="10EF4E15" w14:textId="535DE221" w:rsidR="0087356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а</w:t>
      </w:r>
      <w:r w:rsidR="00037BF4" w:rsidRPr="00534C46">
        <w:rPr>
          <w:rFonts w:ascii="Times New Roman" w:hAnsi="Times New Roman" w:cs="Times New Roman"/>
          <w:sz w:val="24"/>
          <w:szCs w:val="24"/>
          <w:lang w:val="uk-UA" w:eastAsia="x-none"/>
        </w:rPr>
        <w:t>налітичність та прогнозованість: система повинна містити всю статистичну інформацію</w:t>
      </w:r>
      <w:r w:rsidR="00BC2BC4" w:rsidRPr="00534C46">
        <w:rPr>
          <w:rFonts w:ascii="Times New Roman" w:hAnsi="Times New Roman" w:cs="Times New Roman"/>
          <w:sz w:val="24"/>
          <w:szCs w:val="24"/>
          <w:lang w:val="uk-UA" w:eastAsia="x-none"/>
        </w:rPr>
        <w:t>,</w:t>
      </w:r>
      <w:r w:rsidR="00037BF4" w:rsidRPr="00534C46">
        <w:rPr>
          <w:rFonts w:ascii="Times New Roman" w:hAnsi="Times New Roman" w:cs="Times New Roman"/>
          <w:sz w:val="24"/>
          <w:szCs w:val="24"/>
          <w:lang w:val="uk-UA" w:eastAsia="x-none"/>
        </w:rPr>
        <w:t xml:space="preserve"> яка надаватиме можливість прогнозування видатків та обсягів послуг  за різними сценаріями</w:t>
      </w:r>
      <w:r w:rsidR="006C141E" w:rsidRPr="00534C46">
        <w:rPr>
          <w:rFonts w:ascii="Times New Roman" w:hAnsi="Times New Roman" w:cs="Times New Roman"/>
          <w:sz w:val="24"/>
          <w:szCs w:val="24"/>
          <w:lang w:val="uk-UA" w:eastAsia="x-none"/>
        </w:rPr>
        <w:t>.</w:t>
      </w:r>
    </w:p>
    <w:p w14:paraId="47934103" w14:textId="2B5B87D5" w:rsidR="00FB0395" w:rsidRPr="00534C46" w:rsidRDefault="5D63C9B1" w:rsidP="5D63C9B1">
      <w:pPr>
        <w:pStyle w:val="1"/>
      </w:pPr>
      <w:bookmarkStart w:id="101" w:name="_Toc50533936"/>
      <w:bookmarkStart w:id="102" w:name="_Toc9522741"/>
      <w:bookmarkStart w:id="103" w:name="_Toc12442448"/>
      <w:r w:rsidRPr="00534C46">
        <w:lastRenderedPageBreak/>
        <w:t>Характеристика об'єктів автоматизації</w:t>
      </w:r>
      <w:bookmarkEnd w:id="101"/>
      <w:r w:rsidRPr="00534C46">
        <w:t xml:space="preserve"> </w:t>
      </w:r>
      <w:bookmarkEnd w:id="102"/>
      <w:bookmarkEnd w:id="103"/>
    </w:p>
    <w:p w14:paraId="645A1F96" w14:textId="7ABCC080" w:rsidR="00873564" w:rsidRPr="00534C46" w:rsidRDefault="00873564"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Об’єктом автоматизації є сукупність бізнес-процесів та механізмів, необхідних для забезпечення безперервного та якісного виконання </w:t>
      </w:r>
      <w:r w:rsidR="00916A54" w:rsidRPr="00534C46">
        <w:rPr>
          <w:rFonts w:ascii="Times New Roman" w:hAnsi="Times New Roman" w:cs="Times New Roman"/>
          <w:sz w:val="24"/>
          <w:lang w:val="uk-UA" w:eastAsia="x-none"/>
        </w:rPr>
        <w:t>НСЗУ</w:t>
      </w:r>
      <w:r w:rsidRPr="00534C46">
        <w:rPr>
          <w:rFonts w:ascii="Times New Roman" w:hAnsi="Times New Roman" w:cs="Times New Roman"/>
          <w:sz w:val="24"/>
          <w:lang w:val="uk-UA" w:eastAsia="x-none"/>
        </w:rPr>
        <w:t xml:space="preserve"> своїх функцій</w:t>
      </w:r>
      <w:r w:rsidR="006C141E" w:rsidRPr="00534C46">
        <w:rPr>
          <w:rFonts w:ascii="Times New Roman" w:hAnsi="Times New Roman" w:cs="Times New Roman"/>
          <w:sz w:val="24"/>
          <w:lang w:val="uk-UA" w:eastAsia="x-none"/>
        </w:rPr>
        <w:t xml:space="preserve"> ві</w:t>
      </w:r>
      <w:r w:rsidR="00D52E8C" w:rsidRPr="00534C46">
        <w:rPr>
          <w:rFonts w:ascii="Times New Roman" w:hAnsi="Times New Roman" w:cs="Times New Roman"/>
          <w:sz w:val="24"/>
          <w:lang w:val="uk-UA" w:eastAsia="x-none"/>
        </w:rPr>
        <w:t>д</w:t>
      </w:r>
      <w:r w:rsidR="006C141E" w:rsidRPr="00534C46">
        <w:rPr>
          <w:rFonts w:ascii="Times New Roman" w:hAnsi="Times New Roman" w:cs="Times New Roman"/>
          <w:sz w:val="24"/>
          <w:lang w:val="uk-UA" w:eastAsia="x-none"/>
        </w:rPr>
        <w:t>повідно до законодавства</w:t>
      </w:r>
      <w:r w:rsidRPr="00534C46">
        <w:rPr>
          <w:rFonts w:ascii="Times New Roman" w:hAnsi="Times New Roman" w:cs="Times New Roman"/>
          <w:sz w:val="24"/>
          <w:lang w:val="uk-UA" w:eastAsia="x-none"/>
        </w:rPr>
        <w:t xml:space="preserve"> а також функціонування НСЗУ як центрального органу виконавчої влади:</w:t>
      </w:r>
    </w:p>
    <w:p w14:paraId="707AB1EE" w14:textId="3631D933" w:rsidR="00873564" w:rsidRPr="00534C46" w:rsidRDefault="00916A54" w:rsidP="00BE208E">
      <w:pPr>
        <w:pStyle w:val="af5"/>
        <w:numPr>
          <w:ilvl w:val="0"/>
          <w:numId w:val="16"/>
        </w:numPr>
        <w:ind w:hanging="219"/>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с</w:t>
      </w:r>
      <w:r w:rsidR="037510A8" w:rsidRPr="00534C46">
        <w:rPr>
          <w:rFonts w:ascii="Times New Roman" w:hAnsi="Times New Roman" w:cs="Times New Roman"/>
          <w:sz w:val="24"/>
          <w:szCs w:val="24"/>
          <w:lang w:val="uk-UA"/>
        </w:rPr>
        <w:t>укупність специфічних бізнес-процесів Національної служби здоров’я України, необхідних для виконання функції єдиного державного замовника та платника за медичні послуги</w:t>
      </w:r>
      <w:r w:rsidR="037510A8" w:rsidRPr="00534C46">
        <w:rPr>
          <w:lang w:val="uk-UA"/>
        </w:rPr>
        <w:t xml:space="preserve"> </w:t>
      </w:r>
      <w:r w:rsidR="037510A8" w:rsidRPr="00534C46">
        <w:rPr>
          <w:rFonts w:ascii="Times New Roman" w:hAnsi="Times New Roman" w:cs="Times New Roman"/>
          <w:sz w:val="24"/>
          <w:szCs w:val="24"/>
          <w:lang w:val="uk-UA"/>
        </w:rPr>
        <w:t>та лікарські засоби за програмою медичних гарантій;</w:t>
      </w:r>
    </w:p>
    <w:p w14:paraId="2E08DBA4" w14:textId="3166462E" w:rsidR="00873564" w:rsidRPr="00534C46"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с</w:t>
      </w:r>
      <w:r w:rsidR="00873564" w:rsidRPr="00534C46">
        <w:rPr>
          <w:rFonts w:ascii="Times New Roman" w:hAnsi="Times New Roman" w:cs="Times New Roman"/>
          <w:sz w:val="24"/>
          <w:szCs w:val="24"/>
          <w:lang w:val="uk-UA" w:eastAsia="x-none"/>
        </w:rPr>
        <w:t>укупність типових бізнес-процесів центрального органу виконавчої влади (бюджетна установа), які забезпечують управління та звітування у відповідності до чинного законодавства України</w:t>
      </w:r>
      <w:r w:rsidR="008E2E50" w:rsidRPr="00534C46">
        <w:rPr>
          <w:rFonts w:ascii="Times New Roman" w:hAnsi="Times New Roman" w:cs="Times New Roman"/>
          <w:sz w:val="24"/>
          <w:szCs w:val="24"/>
          <w:lang w:val="uk-UA" w:eastAsia="x-none"/>
        </w:rPr>
        <w:t>;</w:t>
      </w:r>
    </w:p>
    <w:p w14:paraId="24DEF6E0" w14:textId="698ED2DF" w:rsidR="00873564" w:rsidRDefault="00916A54" w:rsidP="00BE208E">
      <w:pPr>
        <w:pStyle w:val="af5"/>
        <w:numPr>
          <w:ilvl w:val="0"/>
          <w:numId w:val="16"/>
        </w:numPr>
        <w:ind w:hanging="219"/>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п</w:t>
      </w:r>
      <w:r w:rsidR="00873564" w:rsidRPr="00534C46">
        <w:rPr>
          <w:rFonts w:ascii="Times New Roman" w:hAnsi="Times New Roman" w:cs="Times New Roman"/>
          <w:sz w:val="24"/>
          <w:szCs w:val="24"/>
          <w:lang w:val="uk-UA" w:eastAsia="x-none"/>
        </w:rPr>
        <w:t>роцеси й підходи до багатовимірного аналізу даних, для аналітичного забезпечення діяльності НСЗУ</w:t>
      </w:r>
      <w:r w:rsidR="008E2E50" w:rsidRPr="00534C46">
        <w:rPr>
          <w:rFonts w:ascii="Times New Roman" w:hAnsi="Times New Roman" w:cs="Times New Roman"/>
          <w:sz w:val="24"/>
          <w:szCs w:val="24"/>
          <w:lang w:val="uk-UA" w:eastAsia="x-none"/>
        </w:rPr>
        <w:t>;</w:t>
      </w:r>
    </w:p>
    <w:p w14:paraId="273CA3E8" w14:textId="02153970" w:rsidR="006D4971" w:rsidRPr="00534C46" w:rsidRDefault="006D4971" w:rsidP="00BE208E">
      <w:pPr>
        <w:pStyle w:val="af5"/>
        <w:numPr>
          <w:ilvl w:val="0"/>
          <w:numId w:val="16"/>
        </w:numPr>
        <w:ind w:hanging="219"/>
        <w:jc w:val="both"/>
        <w:rPr>
          <w:rFonts w:ascii="Times New Roman" w:hAnsi="Times New Roman" w:cs="Times New Roman"/>
          <w:sz w:val="24"/>
          <w:szCs w:val="24"/>
          <w:lang w:val="uk-UA" w:eastAsia="x-none"/>
        </w:rPr>
      </w:pPr>
      <w:r>
        <w:rPr>
          <w:rFonts w:ascii="Times New Roman" w:hAnsi="Times New Roman" w:cs="Times New Roman"/>
          <w:sz w:val="24"/>
          <w:szCs w:val="24"/>
          <w:lang w:val="uk-UA" w:eastAsia="x-none"/>
        </w:rPr>
        <w:t>В межах проекту впроваджуються тільки основні функ</w:t>
      </w:r>
      <w:r w:rsidR="009C257A">
        <w:rPr>
          <w:rFonts w:ascii="Times New Roman" w:hAnsi="Times New Roman" w:cs="Times New Roman"/>
          <w:sz w:val="24"/>
          <w:szCs w:val="24"/>
          <w:lang w:val="uk-UA" w:eastAsia="x-none"/>
        </w:rPr>
        <w:t>ц</w:t>
      </w:r>
      <w:r>
        <w:rPr>
          <w:rFonts w:ascii="Times New Roman" w:hAnsi="Times New Roman" w:cs="Times New Roman"/>
          <w:sz w:val="24"/>
          <w:szCs w:val="24"/>
          <w:lang w:val="uk-UA" w:eastAsia="x-none"/>
        </w:rPr>
        <w:t>іональні блоки, які описані нижче, інші функ</w:t>
      </w:r>
      <w:r w:rsidR="009C257A">
        <w:rPr>
          <w:rFonts w:ascii="Times New Roman" w:hAnsi="Times New Roman" w:cs="Times New Roman"/>
          <w:sz w:val="24"/>
          <w:szCs w:val="24"/>
          <w:lang w:val="uk-UA" w:eastAsia="x-none"/>
        </w:rPr>
        <w:t>ц</w:t>
      </w:r>
      <w:r>
        <w:rPr>
          <w:rFonts w:ascii="Times New Roman" w:hAnsi="Times New Roman" w:cs="Times New Roman"/>
          <w:sz w:val="24"/>
          <w:szCs w:val="24"/>
          <w:lang w:val="uk-UA" w:eastAsia="x-none"/>
        </w:rPr>
        <w:t>іональні блоки будуть впроваджуватися в рамках наступних проектів</w:t>
      </w:r>
      <w:r w:rsidR="0046471F">
        <w:rPr>
          <w:rFonts w:ascii="Times New Roman" w:hAnsi="Times New Roman" w:cs="Times New Roman"/>
          <w:sz w:val="24"/>
          <w:szCs w:val="24"/>
          <w:lang w:val="uk-UA" w:eastAsia="x-none"/>
        </w:rPr>
        <w:t>. О</w:t>
      </w:r>
      <w:r>
        <w:rPr>
          <w:rFonts w:ascii="Times New Roman" w:hAnsi="Times New Roman" w:cs="Times New Roman"/>
          <w:sz w:val="24"/>
          <w:szCs w:val="24"/>
          <w:lang w:val="uk-UA" w:eastAsia="x-none"/>
        </w:rPr>
        <w:t>тримане від постачальника рішення повинно передбачати подальшу інтеграцію із іншими функціональними блоками та можливість розширення функціоналу, ма</w:t>
      </w:r>
      <w:r w:rsidR="009C257A">
        <w:rPr>
          <w:rFonts w:ascii="Times New Roman" w:hAnsi="Times New Roman" w:cs="Times New Roman"/>
          <w:sz w:val="24"/>
          <w:szCs w:val="24"/>
          <w:lang w:val="uk-UA" w:eastAsia="x-none"/>
        </w:rPr>
        <w:t>с</w:t>
      </w:r>
      <w:r>
        <w:rPr>
          <w:rFonts w:ascii="Times New Roman" w:hAnsi="Times New Roman" w:cs="Times New Roman"/>
          <w:sz w:val="24"/>
          <w:szCs w:val="24"/>
          <w:lang w:val="uk-UA" w:eastAsia="x-none"/>
        </w:rPr>
        <w:t xml:space="preserve">штабування кількості користувачів та даних.  </w:t>
      </w:r>
    </w:p>
    <w:p w14:paraId="73BE1FF9" w14:textId="75F90F4B" w:rsidR="00873564" w:rsidRPr="00534C46" w:rsidRDefault="00873564"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Для виконання свої</w:t>
      </w:r>
      <w:r w:rsidR="008E2E50" w:rsidRPr="00534C46">
        <w:rPr>
          <w:rFonts w:ascii="Times New Roman" w:hAnsi="Times New Roman" w:cs="Times New Roman"/>
          <w:sz w:val="24"/>
          <w:lang w:val="uk-UA" w:eastAsia="x-none"/>
        </w:rPr>
        <w:t>х</w:t>
      </w:r>
      <w:r w:rsidRPr="00534C46">
        <w:rPr>
          <w:rFonts w:ascii="Times New Roman" w:hAnsi="Times New Roman" w:cs="Times New Roman"/>
          <w:sz w:val="24"/>
          <w:lang w:val="uk-UA" w:eastAsia="x-none"/>
        </w:rPr>
        <w:t xml:space="preserve"> функцій ІС НСЗУ повинна бути інтегрована з ЦК </w:t>
      </w:r>
      <w:r w:rsidR="00B51A63" w:rsidRPr="00534C46">
        <w:rPr>
          <w:rFonts w:ascii="Times New Roman" w:hAnsi="Times New Roman" w:cs="Times New Roman"/>
          <w:sz w:val="24"/>
          <w:lang w:val="uk-UA" w:eastAsia="x-none"/>
        </w:rPr>
        <w:t>eHealth</w:t>
      </w:r>
      <w:r w:rsidR="008E2E50" w:rsidRPr="00534C46">
        <w:rPr>
          <w:rFonts w:ascii="Times New Roman" w:hAnsi="Times New Roman" w:cs="Times New Roman"/>
          <w:sz w:val="24"/>
          <w:lang w:val="uk-UA" w:eastAsia="x-none"/>
        </w:rPr>
        <w:t>Напряму або через DWH установи.</w:t>
      </w:r>
    </w:p>
    <w:p w14:paraId="5FDD92AF" w14:textId="1BE08433" w:rsidR="00873564" w:rsidRPr="00534C46" w:rsidRDefault="00873564"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На даний час в НСЗУ впроваджені та діють </w:t>
      </w:r>
      <w:r w:rsidR="008F503F">
        <w:rPr>
          <w:rFonts w:ascii="Times New Roman" w:hAnsi="Times New Roman" w:cs="Times New Roman"/>
          <w:sz w:val="24"/>
          <w:lang w:val="uk-UA" w:eastAsia="x-none"/>
        </w:rPr>
        <w:t>наступні</w:t>
      </w:r>
      <w:r w:rsidR="008F503F" w:rsidRPr="00534C46">
        <w:rPr>
          <w:rFonts w:ascii="Times New Roman" w:hAnsi="Times New Roman" w:cs="Times New Roman"/>
          <w:sz w:val="24"/>
          <w:lang w:val="uk-UA" w:eastAsia="x-none"/>
        </w:rPr>
        <w:t xml:space="preserve"> </w:t>
      </w:r>
      <w:r w:rsidRPr="00534C46">
        <w:rPr>
          <w:rFonts w:ascii="Times New Roman" w:hAnsi="Times New Roman" w:cs="Times New Roman"/>
          <w:sz w:val="24"/>
          <w:lang w:val="uk-UA" w:eastAsia="x-none"/>
        </w:rPr>
        <w:t>системи управління та обліку фінансово-економічних показників діяльності на базі платформи «UA: Бюджет»</w:t>
      </w:r>
      <w:r w:rsidR="008E2E50"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w:t>
      </w:r>
      <w:r w:rsidR="008E2E50" w:rsidRPr="00534C46">
        <w:rPr>
          <w:rFonts w:ascii="Times New Roman" w:hAnsi="Times New Roman" w:cs="Times New Roman"/>
          <w:sz w:val="24"/>
          <w:lang w:val="uk-UA" w:eastAsia="x-none"/>
        </w:rPr>
        <w:t>с</w:t>
      </w:r>
      <w:r w:rsidRPr="00534C46">
        <w:rPr>
          <w:rFonts w:ascii="Times New Roman" w:hAnsi="Times New Roman" w:cs="Times New Roman"/>
          <w:sz w:val="24"/>
          <w:lang w:val="uk-UA" w:eastAsia="x-none"/>
        </w:rPr>
        <w:t>истема документообігу «Аскод», система обліку кадрів «Кадри WEB»</w:t>
      </w:r>
      <w:r w:rsidR="006D4971">
        <w:rPr>
          <w:rFonts w:ascii="Times New Roman" w:hAnsi="Times New Roman" w:cs="Times New Roman"/>
          <w:sz w:val="24"/>
          <w:lang w:val="uk-UA" w:eastAsia="x-none"/>
        </w:rPr>
        <w:t>, един</w:t>
      </w:r>
      <w:r w:rsidR="009C257A">
        <w:rPr>
          <w:rFonts w:ascii="Times New Roman" w:hAnsi="Times New Roman" w:cs="Times New Roman"/>
          <w:sz w:val="24"/>
          <w:lang w:val="uk-UA" w:eastAsia="x-none"/>
        </w:rPr>
        <w:t>ий</w:t>
      </w:r>
      <w:r w:rsidR="006D4971">
        <w:rPr>
          <w:rFonts w:ascii="Times New Roman" w:hAnsi="Times New Roman" w:cs="Times New Roman"/>
          <w:sz w:val="24"/>
          <w:lang w:val="uk-UA" w:eastAsia="x-none"/>
        </w:rPr>
        <w:t xml:space="preserve"> портал зберігання та обміну документами на базі </w:t>
      </w:r>
      <w:r w:rsidR="006D4971">
        <w:rPr>
          <w:rFonts w:ascii="Times New Roman" w:hAnsi="Times New Roman" w:cs="Times New Roman"/>
          <w:sz w:val="24"/>
          <w:lang w:val="en-US" w:eastAsia="x-none"/>
        </w:rPr>
        <w:t>Sharepoint</w:t>
      </w:r>
      <w:r w:rsidR="006D4971">
        <w:rPr>
          <w:rFonts w:ascii="Times New Roman" w:hAnsi="Times New Roman" w:cs="Times New Roman"/>
          <w:sz w:val="24"/>
          <w:lang w:val="uk-UA" w:eastAsia="x-none"/>
        </w:rPr>
        <w:t xml:space="preserve"> 2019 (</w:t>
      </w:r>
      <w:r w:rsidR="006D4971">
        <w:rPr>
          <w:rFonts w:ascii="Times New Roman" w:hAnsi="Times New Roman" w:cs="Times New Roman"/>
          <w:sz w:val="24"/>
          <w:lang w:val="en-US" w:eastAsia="x-none"/>
        </w:rPr>
        <w:t>on</w:t>
      </w:r>
      <w:r w:rsidR="006D4971" w:rsidRPr="00A52A96">
        <w:rPr>
          <w:rFonts w:ascii="Times New Roman" w:hAnsi="Times New Roman" w:cs="Times New Roman"/>
          <w:sz w:val="24"/>
          <w:lang w:val="uk-UA" w:eastAsia="x-none"/>
        </w:rPr>
        <w:t xml:space="preserve"> </w:t>
      </w:r>
      <w:r w:rsidR="006D4971">
        <w:rPr>
          <w:rFonts w:ascii="Times New Roman" w:hAnsi="Times New Roman" w:cs="Times New Roman"/>
          <w:sz w:val="24"/>
          <w:lang w:val="en-US" w:eastAsia="x-none"/>
        </w:rPr>
        <w:t>premise</w:t>
      </w:r>
      <w:r w:rsidR="006D4971" w:rsidRPr="00A52A9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w:t>
      </w:r>
      <w:r w:rsidR="006C141E" w:rsidRPr="00534C46">
        <w:rPr>
          <w:rFonts w:ascii="Times New Roman" w:hAnsi="Times New Roman" w:cs="Times New Roman"/>
          <w:sz w:val="24"/>
          <w:lang w:val="uk-UA" w:eastAsia="x-none"/>
        </w:rPr>
        <w:t xml:space="preserve">тому впроваджувана ІС повинна </w:t>
      </w:r>
      <w:r w:rsidR="008F503F">
        <w:rPr>
          <w:rFonts w:ascii="Times New Roman" w:hAnsi="Times New Roman" w:cs="Times New Roman"/>
          <w:sz w:val="24"/>
          <w:lang w:val="uk-UA" w:eastAsia="x-none"/>
        </w:rPr>
        <w:t>інтегруватися</w:t>
      </w:r>
      <w:r w:rsidR="006D4971" w:rsidRPr="00A52A96">
        <w:rPr>
          <w:rFonts w:ascii="Times New Roman" w:hAnsi="Times New Roman" w:cs="Times New Roman"/>
          <w:sz w:val="24"/>
          <w:lang w:val="uk-UA" w:eastAsia="x-none"/>
        </w:rPr>
        <w:t>,</w:t>
      </w:r>
      <w:r w:rsidR="008F503F">
        <w:rPr>
          <w:rFonts w:ascii="Times New Roman" w:hAnsi="Times New Roman" w:cs="Times New Roman"/>
          <w:sz w:val="24"/>
          <w:lang w:val="uk-UA" w:eastAsia="x-none"/>
        </w:rPr>
        <w:t xml:space="preserve"> а в подальшому</w:t>
      </w:r>
      <w:r w:rsidR="005E6E48">
        <w:rPr>
          <w:rFonts w:ascii="Times New Roman" w:hAnsi="Times New Roman" w:cs="Times New Roman"/>
          <w:sz w:val="24"/>
          <w:lang w:val="uk-UA" w:eastAsia="x-none"/>
        </w:rPr>
        <w:t xml:space="preserve">, </w:t>
      </w:r>
      <w:r w:rsidR="006D4971">
        <w:rPr>
          <w:rFonts w:ascii="Times New Roman" w:hAnsi="Times New Roman" w:cs="Times New Roman"/>
          <w:sz w:val="24"/>
          <w:lang w:val="uk-UA" w:eastAsia="x-none"/>
        </w:rPr>
        <w:t>після впровадження всіх функціональних модулів</w:t>
      </w:r>
      <w:r w:rsidR="008F503F">
        <w:rPr>
          <w:rFonts w:ascii="Times New Roman" w:hAnsi="Times New Roman" w:cs="Times New Roman"/>
          <w:sz w:val="24"/>
          <w:lang w:val="uk-UA" w:eastAsia="x-none"/>
        </w:rPr>
        <w:t>, замістити</w:t>
      </w:r>
      <w:r w:rsidR="008F503F" w:rsidRPr="00534C46">
        <w:rPr>
          <w:rFonts w:ascii="Times New Roman" w:hAnsi="Times New Roman" w:cs="Times New Roman"/>
          <w:sz w:val="24"/>
          <w:lang w:val="uk-UA" w:eastAsia="x-none"/>
        </w:rPr>
        <w:t xml:space="preserve"> </w:t>
      </w:r>
      <w:r w:rsidR="006C141E" w:rsidRPr="00534C46">
        <w:rPr>
          <w:rFonts w:ascii="Times New Roman" w:hAnsi="Times New Roman" w:cs="Times New Roman"/>
          <w:sz w:val="24"/>
          <w:lang w:val="uk-UA" w:eastAsia="x-none"/>
        </w:rPr>
        <w:t>«UA: Бюджет»</w:t>
      </w:r>
      <w:r w:rsidR="00916A54" w:rsidRPr="00534C46">
        <w:rPr>
          <w:rFonts w:ascii="Times New Roman" w:hAnsi="Times New Roman" w:cs="Times New Roman"/>
          <w:sz w:val="24"/>
          <w:lang w:val="uk-UA" w:eastAsia="x-none"/>
        </w:rPr>
        <w:t>,</w:t>
      </w:r>
      <w:r w:rsidR="006C141E" w:rsidRPr="00534C46">
        <w:rPr>
          <w:rFonts w:ascii="Times New Roman" w:hAnsi="Times New Roman" w:cs="Times New Roman"/>
          <w:sz w:val="24"/>
          <w:lang w:val="uk-UA" w:eastAsia="x-none"/>
        </w:rPr>
        <w:t xml:space="preserve"> «Кадри WEB»</w:t>
      </w:r>
      <w:r w:rsidR="008E2E50" w:rsidRPr="00534C46">
        <w:rPr>
          <w:rFonts w:ascii="Times New Roman" w:hAnsi="Times New Roman" w:cs="Times New Roman"/>
          <w:sz w:val="24"/>
          <w:lang w:val="uk-UA" w:eastAsia="x-none"/>
        </w:rPr>
        <w:t>.</w:t>
      </w:r>
      <w:r w:rsidR="006C141E" w:rsidRPr="00534C46">
        <w:rPr>
          <w:rFonts w:ascii="Times New Roman" w:hAnsi="Times New Roman" w:cs="Times New Roman"/>
          <w:sz w:val="24"/>
          <w:lang w:val="uk-UA" w:eastAsia="x-none"/>
        </w:rPr>
        <w:t xml:space="preserve">  </w:t>
      </w:r>
    </w:p>
    <w:p w14:paraId="52512DE6" w14:textId="1BDD3A38" w:rsidR="00873564" w:rsidRPr="00534C46" w:rsidRDefault="006C141E"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Крім того, на даний час </w:t>
      </w:r>
      <w:r w:rsidR="009C257A">
        <w:rPr>
          <w:rFonts w:ascii="Times New Roman" w:hAnsi="Times New Roman" w:cs="Times New Roman"/>
          <w:sz w:val="24"/>
          <w:lang w:val="uk-UA" w:eastAsia="x-none"/>
        </w:rPr>
        <w:t xml:space="preserve">виконуються </w:t>
      </w:r>
      <w:r w:rsidR="008F503F">
        <w:rPr>
          <w:rFonts w:ascii="Times New Roman" w:hAnsi="Times New Roman" w:cs="Times New Roman"/>
          <w:sz w:val="24"/>
          <w:lang w:val="uk-UA" w:eastAsia="x-none"/>
        </w:rPr>
        <w:t>роботи</w:t>
      </w:r>
      <w:r w:rsidRPr="00534C46">
        <w:rPr>
          <w:rFonts w:ascii="Times New Roman" w:hAnsi="Times New Roman" w:cs="Times New Roman"/>
          <w:sz w:val="24"/>
          <w:lang w:val="uk-UA" w:eastAsia="x-none"/>
        </w:rPr>
        <w:t xml:space="preserve"> щодо закупівлі</w:t>
      </w:r>
      <w:r w:rsidR="008F503F">
        <w:rPr>
          <w:rFonts w:ascii="Times New Roman" w:hAnsi="Times New Roman" w:cs="Times New Roman"/>
          <w:sz w:val="24"/>
          <w:lang w:val="uk-UA" w:eastAsia="x-none"/>
        </w:rPr>
        <w:t xml:space="preserve"> та впровадження</w:t>
      </w:r>
      <w:r w:rsidRPr="00534C46">
        <w:rPr>
          <w:rFonts w:ascii="Times New Roman" w:hAnsi="Times New Roman" w:cs="Times New Roman"/>
          <w:sz w:val="24"/>
          <w:lang w:val="uk-UA" w:eastAsia="x-none"/>
        </w:rPr>
        <w:t xml:space="preserve"> </w:t>
      </w:r>
      <w:r w:rsidR="00873564" w:rsidRPr="00534C46">
        <w:rPr>
          <w:rFonts w:ascii="Times New Roman" w:hAnsi="Times New Roman" w:cs="Times New Roman"/>
          <w:sz w:val="24"/>
          <w:lang w:val="uk-UA" w:eastAsia="x-none"/>
        </w:rPr>
        <w:t>системи Бізнес-Аналізу</w:t>
      </w:r>
      <w:r w:rsidR="00697B27" w:rsidRPr="00534C46">
        <w:rPr>
          <w:rFonts w:ascii="Times New Roman" w:hAnsi="Times New Roman" w:cs="Times New Roman"/>
          <w:sz w:val="24"/>
          <w:lang w:val="uk-UA" w:eastAsia="x-none"/>
        </w:rPr>
        <w:t xml:space="preserve"> </w:t>
      </w:r>
      <w:r w:rsidR="00873564" w:rsidRPr="00534C46">
        <w:rPr>
          <w:rFonts w:ascii="Times New Roman" w:hAnsi="Times New Roman" w:cs="Times New Roman"/>
          <w:sz w:val="24"/>
          <w:lang w:val="uk-UA" w:eastAsia="x-none"/>
        </w:rPr>
        <w:t>(BI+DWH) та Контакт-Центру.</w:t>
      </w:r>
      <w:r w:rsidRPr="00534C46">
        <w:rPr>
          <w:rFonts w:ascii="Times New Roman" w:hAnsi="Times New Roman" w:cs="Times New Roman"/>
          <w:sz w:val="24"/>
          <w:lang w:val="uk-UA" w:eastAsia="x-none"/>
        </w:rPr>
        <w:t xml:space="preserve"> ІС повинна інтегруватися з цими системами.</w:t>
      </w:r>
      <w:r w:rsidR="00873564" w:rsidRPr="00534C46">
        <w:rPr>
          <w:rFonts w:ascii="Times New Roman" w:hAnsi="Times New Roman" w:cs="Times New Roman"/>
          <w:sz w:val="24"/>
          <w:lang w:val="uk-UA" w:eastAsia="x-none"/>
        </w:rPr>
        <w:t xml:space="preserve"> </w:t>
      </w:r>
    </w:p>
    <w:p w14:paraId="0F5AA0BB" w14:textId="3A476C34" w:rsidR="00873564" w:rsidRPr="00534C46" w:rsidRDefault="00873564"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Серверні та інфраструктурні потужності під ІС</w:t>
      </w:r>
      <w:r w:rsidR="006C141E" w:rsidRPr="00534C46">
        <w:rPr>
          <w:rFonts w:ascii="Times New Roman" w:hAnsi="Times New Roman" w:cs="Times New Roman"/>
          <w:sz w:val="24"/>
          <w:lang w:val="uk-UA" w:eastAsia="x-none"/>
        </w:rPr>
        <w:t xml:space="preserve"> забезпечуються НСЗУ</w:t>
      </w:r>
      <w:r w:rsidRPr="00534C46">
        <w:rPr>
          <w:rFonts w:ascii="Times New Roman" w:hAnsi="Times New Roman" w:cs="Times New Roman"/>
          <w:sz w:val="24"/>
          <w:lang w:val="uk-UA" w:eastAsia="x-none"/>
        </w:rPr>
        <w:t>.</w:t>
      </w:r>
      <w:r w:rsidR="006C141E" w:rsidRPr="00534C46">
        <w:rPr>
          <w:rFonts w:ascii="Times New Roman" w:hAnsi="Times New Roman" w:cs="Times New Roman"/>
          <w:sz w:val="24"/>
          <w:lang w:val="uk-UA" w:eastAsia="x-none"/>
        </w:rPr>
        <w:t xml:space="preserve"> Цей документ не</w:t>
      </w:r>
      <w:r w:rsidR="00D52E8C" w:rsidRPr="00534C46">
        <w:rPr>
          <w:rFonts w:ascii="Times New Roman" w:hAnsi="Times New Roman" w:cs="Times New Roman"/>
          <w:sz w:val="24"/>
          <w:lang w:val="uk-UA" w:eastAsia="x-none"/>
        </w:rPr>
        <w:t xml:space="preserve"> містить </w:t>
      </w:r>
      <w:r w:rsidR="002B2398" w:rsidRPr="00534C46">
        <w:rPr>
          <w:rFonts w:ascii="Times New Roman" w:hAnsi="Times New Roman" w:cs="Times New Roman"/>
          <w:sz w:val="24"/>
          <w:lang w:val="uk-UA" w:eastAsia="x-none"/>
        </w:rPr>
        <w:t xml:space="preserve">фіксованих </w:t>
      </w:r>
      <w:r w:rsidR="00D52E8C" w:rsidRPr="00534C46">
        <w:rPr>
          <w:rFonts w:ascii="Times New Roman" w:hAnsi="Times New Roman" w:cs="Times New Roman"/>
          <w:sz w:val="24"/>
          <w:lang w:val="uk-UA" w:eastAsia="x-none"/>
        </w:rPr>
        <w:t>вимог до серверів та а</w:t>
      </w:r>
      <w:r w:rsidR="006C141E" w:rsidRPr="00534C46">
        <w:rPr>
          <w:rFonts w:ascii="Times New Roman" w:hAnsi="Times New Roman" w:cs="Times New Roman"/>
          <w:sz w:val="24"/>
          <w:lang w:val="uk-UA" w:eastAsia="x-none"/>
        </w:rPr>
        <w:t xml:space="preserve">паратного забезпечення. </w:t>
      </w:r>
      <w:r w:rsidR="002B721C" w:rsidRPr="00534C46">
        <w:rPr>
          <w:rFonts w:ascii="Times New Roman" w:hAnsi="Times New Roman" w:cs="Times New Roman"/>
          <w:sz w:val="24"/>
          <w:lang w:val="uk-UA" w:eastAsia="x-none"/>
        </w:rPr>
        <w:t xml:space="preserve">В той же час </w:t>
      </w:r>
      <w:r w:rsidR="002B721C" w:rsidRPr="00534C46">
        <w:rPr>
          <w:rFonts w:ascii="Times New Roman" w:hAnsi="Times New Roman" w:cs="Times New Roman"/>
          <w:sz w:val="24"/>
          <w:szCs w:val="24"/>
          <w:lang w:val="uk-UA"/>
        </w:rPr>
        <w:t>необхідно виходити з наявності у Замовника апаратного забезпечення, дані якого наведені у пункті 7.1.2 цього документу.</w:t>
      </w:r>
    </w:p>
    <w:p w14:paraId="43FB878E" w14:textId="1F02B5CD" w:rsidR="005A19C8" w:rsidRPr="00534C46" w:rsidRDefault="00873564"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Таким чином, </w:t>
      </w:r>
      <w:r w:rsidR="006D4971">
        <w:rPr>
          <w:rFonts w:ascii="Times New Roman" w:hAnsi="Times New Roman" w:cs="Times New Roman"/>
          <w:sz w:val="24"/>
          <w:lang w:val="uk-UA" w:eastAsia="x-none"/>
        </w:rPr>
        <w:t xml:space="preserve">в межах проекту </w:t>
      </w:r>
      <w:r w:rsidRPr="00534C46">
        <w:rPr>
          <w:rFonts w:ascii="Times New Roman" w:hAnsi="Times New Roman" w:cs="Times New Roman"/>
          <w:sz w:val="24"/>
          <w:lang w:val="uk-UA" w:eastAsia="x-none"/>
        </w:rPr>
        <w:t xml:space="preserve">необхідно запровадити </w:t>
      </w:r>
      <w:r w:rsidR="006D4971">
        <w:rPr>
          <w:rFonts w:ascii="Times New Roman" w:hAnsi="Times New Roman" w:cs="Times New Roman"/>
          <w:sz w:val="24"/>
          <w:lang w:val="uk-UA" w:eastAsia="x-none"/>
        </w:rPr>
        <w:t>частину фу</w:t>
      </w:r>
      <w:r w:rsidR="00C53631">
        <w:rPr>
          <w:rFonts w:ascii="Times New Roman" w:hAnsi="Times New Roman" w:cs="Times New Roman"/>
          <w:sz w:val="24"/>
          <w:lang w:val="uk-UA" w:eastAsia="x-none"/>
        </w:rPr>
        <w:t>н</w:t>
      </w:r>
      <w:r w:rsidR="006D4971">
        <w:rPr>
          <w:rFonts w:ascii="Times New Roman" w:hAnsi="Times New Roman" w:cs="Times New Roman"/>
          <w:sz w:val="24"/>
          <w:lang w:val="uk-UA" w:eastAsia="x-none"/>
        </w:rPr>
        <w:t xml:space="preserve">кціоналу </w:t>
      </w:r>
      <w:r w:rsidRPr="00534C46">
        <w:rPr>
          <w:rFonts w:ascii="Times New Roman" w:hAnsi="Times New Roman" w:cs="Times New Roman"/>
          <w:sz w:val="24"/>
          <w:lang w:val="uk-UA" w:eastAsia="x-none"/>
        </w:rPr>
        <w:t>комплексн</w:t>
      </w:r>
      <w:r w:rsidR="006D4971">
        <w:rPr>
          <w:rFonts w:ascii="Times New Roman" w:hAnsi="Times New Roman" w:cs="Times New Roman"/>
          <w:sz w:val="24"/>
          <w:lang w:val="uk-UA" w:eastAsia="x-none"/>
        </w:rPr>
        <w:t>ої</w:t>
      </w:r>
      <w:r w:rsidRPr="00534C46">
        <w:rPr>
          <w:rFonts w:ascii="Times New Roman" w:hAnsi="Times New Roman" w:cs="Times New Roman"/>
          <w:sz w:val="24"/>
          <w:lang w:val="uk-UA" w:eastAsia="x-none"/>
        </w:rPr>
        <w:t xml:space="preserve"> систем</w:t>
      </w:r>
      <w:r w:rsidR="006D4971">
        <w:rPr>
          <w:rFonts w:ascii="Times New Roman" w:hAnsi="Times New Roman" w:cs="Times New Roman"/>
          <w:sz w:val="24"/>
          <w:lang w:val="uk-UA" w:eastAsia="x-none"/>
        </w:rPr>
        <w:t>и</w:t>
      </w:r>
      <w:r w:rsidRPr="00534C46">
        <w:rPr>
          <w:rFonts w:ascii="Times New Roman" w:hAnsi="Times New Roman" w:cs="Times New Roman"/>
          <w:sz w:val="24"/>
          <w:lang w:val="uk-UA" w:eastAsia="x-none"/>
        </w:rPr>
        <w:t xml:space="preserve">, яка буде сформована зі спеціалізованих компонентів, кожен з яких відповідатиме за свою частку функціонала комплексної ІС НСЗУ. </w:t>
      </w:r>
    </w:p>
    <w:p w14:paraId="7A9699F3" w14:textId="41189E6B" w:rsidR="00285F6F" w:rsidRPr="00534C46" w:rsidRDefault="005A19C8"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ІС НСЗУ є складовою частиною IT інфраструктури системи охорони здоров’я України, функціональне призначення якої полягає в автоматизації процесів Національної служби здоров’я України (НСЗУ) для забезпечення її діяльності.</w:t>
      </w:r>
    </w:p>
    <w:p w14:paraId="4F96E8B8" w14:textId="4B5C23BD" w:rsidR="00AC2E5E" w:rsidRPr="00534C46" w:rsidRDefault="00CD50FD" w:rsidP="00BE208E">
      <w:pPr>
        <w:pStyle w:val="2"/>
        <w:rPr>
          <w:lang w:val="uk-UA"/>
        </w:rPr>
      </w:pPr>
      <w:bookmarkStart w:id="104" w:name="_Toc9522742"/>
      <w:bookmarkStart w:id="105" w:name="_Toc12442449"/>
      <w:bookmarkStart w:id="106" w:name="_Toc50533937"/>
      <w:r w:rsidRPr="00534C46">
        <w:rPr>
          <w:lang w:val="uk-UA"/>
        </w:rPr>
        <w:t>Ф</w:t>
      </w:r>
      <w:r w:rsidR="003F555A" w:rsidRPr="00534C46">
        <w:rPr>
          <w:lang w:val="uk-UA"/>
        </w:rPr>
        <w:t>ункціональні</w:t>
      </w:r>
      <w:r w:rsidR="00285F6F" w:rsidRPr="00534C46">
        <w:rPr>
          <w:lang w:val="uk-UA"/>
        </w:rPr>
        <w:t xml:space="preserve"> блок</w:t>
      </w:r>
      <w:r w:rsidRPr="00534C46">
        <w:rPr>
          <w:lang w:val="uk-UA"/>
        </w:rPr>
        <w:t>и</w:t>
      </w:r>
      <w:r w:rsidR="00285F6F" w:rsidRPr="00534C46">
        <w:rPr>
          <w:lang w:val="uk-UA"/>
        </w:rPr>
        <w:t xml:space="preserve"> майбутньої системи</w:t>
      </w:r>
      <w:bookmarkEnd w:id="104"/>
      <w:bookmarkEnd w:id="105"/>
      <w:bookmarkEnd w:id="106"/>
    </w:p>
    <w:p w14:paraId="01CC6AD5" w14:textId="3D0F0F5B" w:rsidR="00285F6F" w:rsidRPr="00534C46" w:rsidRDefault="00285F6F"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В залежності від архітектури майбутньої системи</w:t>
      </w:r>
      <w:r w:rsidR="00E465B5" w:rsidRPr="00534C46">
        <w:rPr>
          <w:rFonts w:ascii="Times New Roman" w:hAnsi="Times New Roman" w:cs="Times New Roman"/>
          <w:sz w:val="24"/>
          <w:lang w:val="uk-UA" w:eastAsia="x-none"/>
        </w:rPr>
        <w:t xml:space="preserve"> </w:t>
      </w:r>
      <w:r w:rsidR="001D0A7E" w:rsidRPr="00534C46">
        <w:rPr>
          <w:rFonts w:ascii="Times New Roman" w:hAnsi="Times New Roman" w:cs="Times New Roman"/>
          <w:sz w:val="24"/>
          <w:lang w:val="uk-UA" w:eastAsia="x-none"/>
        </w:rPr>
        <w:t>Виконавець</w:t>
      </w:r>
      <w:r w:rsidR="00E465B5" w:rsidRPr="00534C46">
        <w:rPr>
          <w:rFonts w:ascii="Times New Roman" w:hAnsi="Times New Roman" w:cs="Times New Roman"/>
          <w:sz w:val="24"/>
          <w:lang w:val="uk-UA" w:eastAsia="x-none"/>
        </w:rPr>
        <w:t xml:space="preserve"> надає цілісну систему або окремі підсистеми.</w:t>
      </w:r>
      <w:r w:rsidRPr="00534C46">
        <w:rPr>
          <w:rFonts w:ascii="Times New Roman" w:hAnsi="Times New Roman" w:cs="Times New Roman"/>
          <w:sz w:val="24"/>
          <w:lang w:val="uk-UA" w:eastAsia="x-none"/>
        </w:rPr>
        <w:t xml:space="preserve"> </w:t>
      </w:r>
      <w:r w:rsidR="00E465B5" w:rsidRPr="00534C46">
        <w:rPr>
          <w:rFonts w:ascii="Times New Roman" w:hAnsi="Times New Roman" w:cs="Times New Roman"/>
          <w:sz w:val="24"/>
          <w:lang w:val="uk-UA" w:eastAsia="x-none"/>
        </w:rPr>
        <w:t>Ц</w:t>
      </w:r>
      <w:r w:rsidRPr="00534C46">
        <w:rPr>
          <w:rFonts w:ascii="Times New Roman" w:hAnsi="Times New Roman" w:cs="Times New Roman"/>
          <w:sz w:val="24"/>
          <w:lang w:val="uk-UA" w:eastAsia="x-none"/>
        </w:rPr>
        <w:t>е можуть бути як окремі модулі системи</w:t>
      </w:r>
      <w:r w:rsidR="00DD022C"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так і окремі системи, інтегровані між собою. Інтеграція систем</w:t>
      </w:r>
      <w:r w:rsidR="00DD022C" w:rsidRPr="00534C46">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що надаються за даною закупівлею, повинна бути реалізована </w:t>
      </w:r>
      <w:r w:rsidR="001D0A7E" w:rsidRPr="00534C46">
        <w:rPr>
          <w:rFonts w:ascii="Times New Roman" w:hAnsi="Times New Roman" w:cs="Times New Roman"/>
          <w:sz w:val="24"/>
          <w:lang w:val="uk-UA" w:eastAsia="x-none"/>
        </w:rPr>
        <w:t>Виконавцем</w:t>
      </w:r>
      <w:r w:rsidRPr="00534C46">
        <w:rPr>
          <w:rFonts w:ascii="Times New Roman" w:hAnsi="Times New Roman" w:cs="Times New Roman"/>
          <w:sz w:val="24"/>
          <w:lang w:val="uk-UA" w:eastAsia="x-none"/>
        </w:rPr>
        <w:t>.</w:t>
      </w:r>
      <w:r w:rsidR="00E465B5" w:rsidRPr="00534C46">
        <w:rPr>
          <w:rFonts w:ascii="Times New Roman" w:hAnsi="Times New Roman" w:cs="Times New Roman"/>
          <w:sz w:val="24"/>
          <w:lang w:val="uk-UA" w:eastAsia="x-none"/>
        </w:rPr>
        <w:t xml:space="preserve"> В будь-якому разі повинні використовуватися стандартні, передбачен</w:t>
      </w:r>
      <w:r w:rsidR="008E2E50" w:rsidRPr="00534C46">
        <w:rPr>
          <w:rFonts w:ascii="Times New Roman" w:hAnsi="Times New Roman" w:cs="Times New Roman"/>
          <w:sz w:val="24"/>
          <w:lang w:val="uk-UA" w:eastAsia="x-none"/>
        </w:rPr>
        <w:t>і</w:t>
      </w:r>
      <w:r w:rsidR="00E465B5" w:rsidRPr="00534C46">
        <w:rPr>
          <w:rFonts w:ascii="Times New Roman" w:hAnsi="Times New Roman" w:cs="Times New Roman"/>
          <w:sz w:val="24"/>
          <w:lang w:val="uk-UA" w:eastAsia="x-none"/>
        </w:rPr>
        <w:t xml:space="preserve"> виробником системи</w:t>
      </w:r>
      <w:r w:rsidR="00DD022C" w:rsidRPr="00534C46">
        <w:rPr>
          <w:rFonts w:ascii="Times New Roman" w:hAnsi="Times New Roman" w:cs="Times New Roman"/>
          <w:sz w:val="24"/>
          <w:lang w:val="uk-UA" w:eastAsia="x-none"/>
        </w:rPr>
        <w:t>,</w:t>
      </w:r>
      <w:r w:rsidR="00E465B5" w:rsidRPr="00534C46">
        <w:rPr>
          <w:rFonts w:ascii="Times New Roman" w:hAnsi="Times New Roman" w:cs="Times New Roman"/>
          <w:sz w:val="24"/>
          <w:lang w:val="uk-UA" w:eastAsia="x-none"/>
        </w:rPr>
        <w:t xml:space="preserve"> </w:t>
      </w:r>
      <w:r w:rsidR="008E2E50" w:rsidRPr="00534C46">
        <w:rPr>
          <w:rFonts w:ascii="Times New Roman" w:hAnsi="Times New Roman" w:cs="Times New Roman"/>
          <w:sz w:val="24"/>
          <w:lang w:val="uk-UA" w:eastAsia="x-none"/>
        </w:rPr>
        <w:t xml:space="preserve">інтеграційні </w:t>
      </w:r>
      <w:r w:rsidR="00E465B5" w:rsidRPr="00534C46">
        <w:rPr>
          <w:rFonts w:ascii="Times New Roman" w:hAnsi="Times New Roman" w:cs="Times New Roman"/>
          <w:sz w:val="24"/>
          <w:lang w:val="uk-UA" w:eastAsia="x-none"/>
        </w:rPr>
        <w:t>інтерфейси</w:t>
      </w:r>
      <w:r w:rsidR="008E2E50" w:rsidRPr="00534C46">
        <w:rPr>
          <w:rFonts w:ascii="Times New Roman" w:hAnsi="Times New Roman" w:cs="Times New Roman"/>
          <w:sz w:val="24"/>
          <w:lang w:val="uk-UA" w:eastAsia="x-none"/>
        </w:rPr>
        <w:t xml:space="preserve"> та методики</w:t>
      </w:r>
      <w:r w:rsidR="00E465B5" w:rsidRPr="00534C46">
        <w:rPr>
          <w:rFonts w:ascii="Times New Roman" w:hAnsi="Times New Roman" w:cs="Times New Roman"/>
          <w:sz w:val="24"/>
          <w:lang w:val="uk-UA" w:eastAsia="x-none"/>
        </w:rPr>
        <w:t xml:space="preserve">. Система після впровадження повинна працювати як цілісний програмний комплекс.  </w:t>
      </w:r>
    </w:p>
    <w:p w14:paraId="0F59ABC8" w14:textId="77777777" w:rsidR="008C7628" w:rsidRDefault="003B3CA2" w:rsidP="00BE208E">
      <w:pPr>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lastRenderedPageBreak/>
        <w:t>Система має складатися з наступних функціональних блоків</w:t>
      </w:r>
      <w:r w:rsidR="00C85162">
        <w:rPr>
          <w:rFonts w:ascii="Times New Roman" w:hAnsi="Times New Roman" w:cs="Times New Roman"/>
          <w:sz w:val="24"/>
          <w:lang w:val="uk-UA" w:eastAsia="x-none"/>
        </w:rPr>
        <w:t xml:space="preserve">, </w:t>
      </w:r>
      <w:r w:rsidR="008F503F">
        <w:rPr>
          <w:rFonts w:ascii="Times New Roman" w:hAnsi="Times New Roman" w:cs="Times New Roman"/>
          <w:sz w:val="24"/>
          <w:lang w:val="uk-UA" w:eastAsia="x-none"/>
        </w:rPr>
        <w:t xml:space="preserve">та </w:t>
      </w:r>
      <w:r w:rsidR="00C85162">
        <w:rPr>
          <w:rFonts w:ascii="Times New Roman" w:hAnsi="Times New Roman" w:cs="Times New Roman"/>
          <w:sz w:val="24"/>
          <w:lang w:val="uk-UA" w:eastAsia="x-none"/>
        </w:rPr>
        <w:t xml:space="preserve">в межі </w:t>
      </w:r>
      <w:r w:rsidR="00A27F0E">
        <w:rPr>
          <w:rFonts w:ascii="Times New Roman" w:hAnsi="Times New Roman" w:cs="Times New Roman"/>
          <w:sz w:val="24"/>
          <w:lang w:val="uk-UA" w:eastAsia="x-none"/>
        </w:rPr>
        <w:t xml:space="preserve">цього </w:t>
      </w:r>
      <w:r w:rsidR="00C85162">
        <w:rPr>
          <w:rFonts w:ascii="Times New Roman" w:hAnsi="Times New Roman" w:cs="Times New Roman"/>
          <w:sz w:val="24"/>
          <w:lang w:val="uk-UA" w:eastAsia="x-none"/>
        </w:rPr>
        <w:t>проекту входить тільки частина, що описано в пункті 4.4.1</w:t>
      </w:r>
      <w:r w:rsidR="008F503F">
        <w:rPr>
          <w:rFonts w:ascii="Times New Roman" w:hAnsi="Times New Roman" w:cs="Times New Roman"/>
          <w:sz w:val="24"/>
          <w:lang w:val="uk-UA" w:eastAsia="x-none"/>
        </w:rPr>
        <w:t xml:space="preserve">. </w:t>
      </w:r>
    </w:p>
    <w:p w14:paraId="02490138" w14:textId="5C2CED51" w:rsidR="003B3CA2" w:rsidRPr="004F39C3" w:rsidRDefault="008F503F" w:rsidP="00BE208E">
      <w:pPr>
        <w:jc w:val="both"/>
        <w:rPr>
          <w:rFonts w:ascii="Times New Roman" w:hAnsi="Times New Roman" w:cs="Times New Roman"/>
          <w:sz w:val="24"/>
          <w:lang w:val="uk-UA" w:eastAsia="x-none"/>
        </w:rPr>
      </w:pPr>
      <w:r>
        <w:rPr>
          <w:rFonts w:ascii="Times New Roman" w:hAnsi="Times New Roman" w:cs="Times New Roman"/>
          <w:sz w:val="24"/>
          <w:lang w:val="uk-UA" w:eastAsia="x-none"/>
        </w:rPr>
        <w:t>Блоки що увійшли в межі проекту</w:t>
      </w:r>
      <w:r w:rsidR="008C7628">
        <w:rPr>
          <w:rFonts w:ascii="Times New Roman" w:hAnsi="Times New Roman" w:cs="Times New Roman"/>
          <w:sz w:val="24"/>
          <w:lang w:val="uk-UA" w:eastAsia="x-none"/>
        </w:rPr>
        <w:t xml:space="preserve"> за цим ТС</w:t>
      </w:r>
      <w:r w:rsidR="003B3CA2" w:rsidRPr="00534C46">
        <w:rPr>
          <w:rFonts w:ascii="Times New Roman" w:hAnsi="Times New Roman" w:cs="Times New Roman"/>
          <w:sz w:val="24"/>
          <w:lang w:val="uk-UA" w:eastAsia="x-none"/>
        </w:rPr>
        <w:t>:</w:t>
      </w:r>
    </w:p>
    <w:p w14:paraId="02BEB46F" w14:textId="36AC80CC" w:rsidR="003B3CA2" w:rsidRPr="00534C46" w:rsidRDefault="037510A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"Бюджетне планування та фінансове забезпечення діяльності НСЗУ "(BAP)</w:t>
      </w:r>
      <w:r w:rsidR="006D4971">
        <w:rPr>
          <w:rFonts w:ascii="Times New Roman" w:hAnsi="Times New Roman" w:cs="Times New Roman"/>
          <w:sz w:val="24"/>
          <w:szCs w:val="24"/>
          <w:lang w:val="uk-UA"/>
        </w:rPr>
        <w:t xml:space="preserve"> </w:t>
      </w:r>
    </w:p>
    <w:p w14:paraId="691CB839" w14:textId="6A7D7AB8" w:rsidR="003B3CA2" w:rsidRPr="00534C46" w:rsidRDefault="037510A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взаємодією з клієнтами"(CRM)</w:t>
      </w:r>
      <w:r w:rsidR="00EA3B4D" w:rsidRPr="00315AA3">
        <w:rPr>
          <w:rFonts w:ascii="Times New Roman" w:hAnsi="Times New Roman" w:cs="Times New Roman"/>
          <w:sz w:val="24"/>
          <w:szCs w:val="24"/>
          <w:lang w:val="uk-UA"/>
        </w:rPr>
        <w:t xml:space="preserve"> (</w:t>
      </w:r>
      <w:r w:rsidR="00EA3B4D">
        <w:rPr>
          <w:rFonts w:ascii="Times New Roman" w:hAnsi="Times New Roman" w:cs="Times New Roman"/>
          <w:sz w:val="24"/>
          <w:szCs w:val="24"/>
          <w:lang w:val="uk-UA"/>
        </w:rPr>
        <w:t xml:space="preserve">в межах проекту в мінімальному наборі функцій, необхідних для блоку </w:t>
      </w:r>
      <w:r w:rsidR="00EA3B4D">
        <w:rPr>
          <w:rFonts w:ascii="Times New Roman" w:hAnsi="Times New Roman" w:cs="Times New Roman"/>
          <w:sz w:val="24"/>
          <w:szCs w:val="24"/>
          <w:lang w:val="en-US"/>
        </w:rPr>
        <w:t>CM</w:t>
      </w:r>
      <w:r w:rsidR="00EA3B4D" w:rsidRPr="00315AA3">
        <w:rPr>
          <w:rFonts w:ascii="Times New Roman" w:hAnsi="Times New Roman" w:cs="Times New Roman"/>
          <w:sz w:val="24"/>
          <w:szCs w:val="24"/>
        </w:rPr>
        <w:t>)</w:t>
      </w:r>
    </w:p>
    <w:p w14:paraId="0DD461DE" w14:textId="2647A28A" w:rsidR="003B3CA2" w:rsidRPr="00534C46" w:rsidRDefault="037510A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"Облік розрахунків за договорами щодо медичних послуг та реімбурсації лікарських засобів відповідно до закону  "Про державні фінансові гарантії медичного обслуговування населення"(CM)</w:t>
      </w:r>
    </w:p>
    <w:p w14:paraId="530BE8A4" w14:textId="1EE5EB77" w:rsidR="003B3CA2" w:rsidRPr="00534C46" w:rsidRDefault="037510A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"Бухгалтерський облік, бюджетна та фінансова звітність"(ACC)</w:t>
      </w:r>
      <w:r w:rsidR="00EA3B4D" w:rsidRPr="00315AA3">
        <w:rPr>
          <w:rFonts w:ascii="Times New Roman" w:hAnsi="Times New Roman" w:cs="Times New Roman"/>
          <w:sz w:val="24"/>
          <w:szCs w:val="24"/>
          <w:lang w:val="uk-UA"/>
        </w:rPr>
        <w:t xml:space="preserve"> </w:t>
      </w:r>
      <w:r w:rsidR="00EA3B4D" w:rsidRPr="00D0326A">
        <w:rPr>
          <w:rFonts w:ascii="Times New Roman" w:hAnsi="Times New Roman" w:cs="Times New Roman"/>
          <w:sz w:val="24"/>
          <w:szCs w:val="24"/>
          <w:lang w:val="uk-UA"/>
        </w:rPr>
        <w:t>(</w:t>
      </w:r>
      <w:r w:rsidR="00EA3B4D">
        <w:rPr>
          <w:rFonts w:ascii="Times New Roman" w:hAnsi="Times New Roman" w:cs="Times New Roman"/>
          <w:sz w:val="24"/>
          <w:szCs w:val="24"/>
          <w:lang w:val="uk-UA"/>
        </w:rPr>
        <w:t xml:space="preserve">в межах проекту в мінімальному наборі функцій, необхідних для блоку </w:t>
      </w:r>
      <w:r w:rsidR="00EA3B4D">
        <w:rPr>
          <w:rFonts w:ascii="Times New Roman" w:hAnsi="Times New Roman" w:cs="Times New Roman"/>
          <w:sz w:val="24"/>
          <w:szCs w:val="24"/>
          <w:lang w:val="en-US"/>
        </w:rPr>
        <w:t>CM</w:t>
      </w:r>
      <w:r w:rsidR="00EA3B4D" w:rsidRPr="00D0326A">
        <w:rPr>
          <w:rFonts w:ascii="Times New Roman" w:hAnsi="Times New Roman" w:cs="Times New Roman"/>
          <w:sz w:val="24"/>
          <w:szCs w:val="24"/>
        </w:rPr>
        <w:t>)</w:t>
      </w:r>
    </w:p>
    <w:p w14:paraId="2A8E271A" w14:textId="1A7D4CB7" w:rsidR="003B3CA2" w:rsidRDefault="037510A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"Торгівельний майданчик"(EMP)</w:t>
      </w:r>
    </w:p>
    <w:p w14:paraId="53F4D5E1" w14:textId="677AF364" w:rsidR="002B4C52" w:rsidRPr="004F39C3" w:rsidRDefault="004F39C3" w:rsidP="00BE208E">
      <w:pPr>
        <w:jc w:val="both"/>
        <w:rPr>
          <w:rFonts w:ascii="Times New Roman" w:hAnsi="Times New Roman" w:cs="Times New Roman"/>
          <w:sz w:val="24"/>
          <w:lang w:val="uk-UA" w:eastAsia="x-none"/>
        </w:rPr>
      </w:pPr>
      <w:r w:rsidRPr="004F39C3">
        <w:rPr>
          <w:rFonts w:ascii="Times New Roman" w:hAnsi="Times New Roman" w:cs="Times New Roman"/>
          <w:sz w:val="24"/>
          <w:lang w:val="uk-UA" w:eastAsia="x-none"/>
        </w:rPr>
        <w:t>Розглядається в межах розвитку системи на наступних етапах</w:t>
      </w:r>
      <w:r w:rsidR="008C7628">
        <w:rPr>
          <w:rFonts w:ascii="Times New Roman" w:hAnsi="Times New Roman" w:cs="Times New Roman"/>
          <w:sz w:val="24"/>
          <w:lang w:val="uk-UA" w:eastAsia="x-none"/>
        </w:rPr>
        <w:t>(в рамках інших закупівель, інших тендерних процедур)</w:t>
      </w:r>
      <w:r w:rsidR="002B4C52" w:rsidRPr="004F39C3">
        <w:rPr>
          <w:rFonts w:ascii="Times New Roman" w:hAnsi="Times New Roman" w:cs="Times New Roman"/>
          <w:sz w:val="24"/>
          <w:lang w:val="uk-UA" w:eastAsia="x-none"/>
        </w:rPr>
        <w:t xml:space="preserve">: </w:t>
      </w:r>
    </w:p>
    <w:p w14:paraId="06D33DA4" w14:textId="7C20001D" w:rsidR="002B4C52" w:rsidRPr="004F39C3" w:rsidRDefault="002B4C52"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майстер даними" (MDM)</w:t>
      </w:r>
      <w:r>
        <w:rPr>
          <w:rFonts w:ascii="Times New Roman" w:hAnsi="Times New Roman" w:cs="Times New Roman"/>
          <w:sz w:val="24"/>
          <w:szCs w:val="24"/>
          <w:lang w:val="uk-UA"/>
        </w:rPr>
        <w:t xml:space="preserve"> </w:t>
      </w:r>
    </w:p>
    <w:p w14:paraId="20878940" w14:textId="17F39583" w:rsidR="002B4C52" w:rsidRDefault="002B4C52"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"Прогнозування та статистичний аналіз" (STAT)</w:t>
      </w:r>
      <w:r w:rsidR="008C7628">
        <w:rPr>
          <w:rStyle w:val="afc"/>
          <w:rFonts w:ascii="Journal" w:eastAsia="Times New Roman" w:hAnsi="Journal" w:cs="Times New Roman"/>
          <w:lang w:val="x-none" w:eastAsia="x-none"/>
        </w:rPr>
        <w:t xml:space="preserve"> </w:t>
      </w:r>
    </w:p>
    <w:p w14:paraId="4C930379" w14:textId="06B3E5AA" w:rsidR="004F39C3" w:rsidRPr="00534C46" w:rsidRDefault="004F39C3"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взаємодією з клієнтами"(CRM)</w:t>
      </w:r>
      <w:r w:rsidRPr="00315AA3">
        <w:rPr>
          <w:rFonts w:ascii="Times New Roman" w:hAnsi="Times New Roman" w:cs="Times New Roman"/>
          <w:sz w:val="24"/>
          <w:szCs w:val="24"/>
          <w:lang w:val="uk-UA"/>
        </w:rPr>
        <w:t xml:space="preserve"> (</w:t>
      </w:r>
      <w:r>
        <w:rPr>
          <w:rFonts w:ascii="Times New Roman" w:hAnsi="Times New Roman" w:cs="Times New Roman"/>
          <w:sz w:val="24"/>
          <w:szCs w:val="24"/>
          <w:lang w:val="uk-UA"/>
        </w:rPr>
        <w:t>подальший розвиток</w:t>
      </w:r>
      <w:r w:rsidRPr="00315AA3">
        <w:rPr>
          <w:rFonts w:ascii="Times New Roman" w:hAnsi="Times New Roman" w:cs="Times New Roman"/>
          <w:sz w:val="24"/>
          <w:szCs w:val="24"/>
        </w:rPr>
        <w:t>)</w:t>
      </w:r>
    </w:p>
    <w:p w14:paraId="0A93984B" w14:textId="546D603A" w:rsidR="004F39C3" w:rsidRPr="00534C46" w:rsidRDefault="004F39C3"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"Облік розрахунків за договорами господарської діяльності установи"(BA)</w:t>
      </w:r>
      <w:r>
        <w:rPr>
          <w:rFonts w:ascii="Times New Roman" w:hAnsi="Times New Roman" w:cs="Times New Roman"/>
          <w:sz w:val="24"/>
          <w:szCs w:val="24"/>
          <w:lang w:val="uk-UA"/>
        </w:rPr>
        <w:t xml:space="preserve"> </w:t>
      </w:r>
    </w:p>
    <w:p w14:paraId="4D4A910B" w14:textId="6D2BBEE4" w:rsidR="004F39C3" w:rsidRPr="00534C46" w:rsidRDefault="004F39C3"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"Бухгалтерський облік, бюджетна та фінансова звітність"(ACC)</w:t>
      </w:r>
      <w:r w:rsidRPr="00315AA3">
        <w:rPr>
          <w:rFonts w:ascii="Times New Roman" w:hAnsi="Times New Roman" w:cs="Times New Roman"/>
          <w:sz w:val="24"/>
          <w:szCs w:val="24"/>
          <w:lang w:val="uk-UA"/>
        </w:rPr>
        <w:t xml:space="preserve"> </w:t>
      </w:r>
      <w:r w:rsidRPr="00D0326A">
        <w:rPr>
          <w:rFonts w:ascii="Times New Roman" w:hAnsi="Times New Roman" w:cs="Times New Roman"/>
          <w:sz w:val="24"/>
          <w:szCs w:val="24"/>
          <w:lang w:val="uk-UA"/>
        </w:rPr>
        <w:t>(</w:t>
      </w:r>
      <w:r>
        <w:rPr>
          <w:rFonts w:ascii="Times New Roman" w:hAnsi="Times New Roman" w:cs="Times New Roman"/>
          <w:sz w:val="24"/>
          <w:szCs w:val="24"/>
          <w:lang w:val="uk-UA"/>
        </w:rPr>
        <w:t>подальний розвиток</w:t>
      </w:r>
      <w:r w:rsidRPr="00D0326A">
        <w:rPr>
          <w:rFonts w:ascii="Times New Roman" w:hAnsi="Times New Roman" w:cs="Times New Roman"/>
          <w:sz w:val="24"/>
          <w:szCs w:val="24"/>
        </w:rPr>
        <w:t>)</w:t>
      </w:r>
    </w:p>
    <w:p w14:paraId="4391DBC1" w14:textId="16097A85" w:rsidR="004F39C3" w:rsidRDefault="004F39C3"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"Облік зарплати"(PS)</w:t>
      </w:r>
      <w:r w:rsidRPr="006D4971">
        <w:rPr>
          <w:rFonts w:ascii="Times New Roman" w:hAnsi="Times New Roman" w:cs="Times New Roman"/>
          <w:sz w:val="24"/>
          <w:szCs w:val="24"/>
          <w:lang w:val="uk-UA"/>
        </w:rPr>
        <w:t xml:space="preserve"> </w:t>
      </w:r>
    </w:p>
    <w:p w14:paraId="359DE1F1" w14:textId="03ADA562" w:rsidR="004F39C3" w:rsidRDefault="004F39C3"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"Кадри"</w:t>
      </w:r>
    </w:p>
    <w:p w14:paraId="16D02AE2" w14:textId="363AA179" w:rsidR="008C7628" w:rsidRPr="00534C46" w:rsidRDefault="008C762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знаннями, система дистанційного навчання"(KM)</w:t>
      </w:r>
    </w:p>
    <w:p w14:paraId="4D363E6E" w14:textId="14C2C4DF" w:rsidR="008C7628" w:rsidRDefault="008C762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"Запаси"(INV)</w:t>
      </w:r>
      <w:r w:rsidRPr="006D4971">
        <w:rPr>
          <w:rFonts w:ascii="Times New Roman" w:hAnsi="Times New Roman" w:cs="Times New Roman"/>
          <w:sz w:val="24"/>
          <w:szCs w:val="24"/>
          <w:lang w:val="uk-UA"/>
        </w:rPr>
        <w:t xml:space="preserve"> </w:t>
      </w:r>
    </w:p>
    <w:p w14:paraId="609F3105" w14:textId="547784B5" w:rsidR="008C7628" w:rsidRPr="008C7628" w:rsidRDefault="008C7628" w:rsidP="00BE208E">
      <w:pPr>
        <w:pStyle w:val="af5"/>
        <w:numPr>
          <w:ilvl w:val="0"/>
          <w:numId w:val="43"/>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"Торгівельний майданчик"(EMP)</w:t>
      </w:r>
      <w:r>
        <w:rPr>
          <w:rFonts w:ascii="Times New Roman" w:hAnsi="Times New Roman" w:cs="Times New Roman"/>
          <w:sz w:val="24"/>
          <w:szCs w:val="24"/>
          <w:lang w:val="uk-UA"/>
        </w:rPr>
        <w:t xml:space="preserve"> (інші закупівлі необхідні для діяльності НСЗУ)</w:t>
      </w:r>
    </w:p>
    <w:p w14:paraId="22ABD12A" w14:textId="77777777" w:rsidR="002B4C52" w:rsidRPr="002B4C52" w:rsidRDefault="002B4C52" w:rsidP="00BE208E">
      <w:pPr>
        <w:jc w:val="both"/>
        <w:rPr>
          <w:rFonts w:ascii="Times New Roman" w:hAnsi="Times New Roman" w:cs="Times New Roman"/>
          <w:sz w:val="24"/>
          <w:szCs w:val="24"/>
          <w:lang w:val="uk-UA"/>
        </w:rPr>
      </w:pPr>
    </w:p>
    <w:p w14:paraId="3267D653" w14:textId="4C8A5742" w:rsidR="00A10F6E" w:rsidRPr="00BE208E" w:rsidRDefault="00FF49CD" w:rsidP="00BE208E">
      <w:pPr>
        <w:jc w:val="both"/>
        <w:rPr>
          <w:rFonts w:ascii="Times New Roman" w:hAnsi="Times New Roman" w:cs="Times New Roman"/>
          <w:sz w:val="24"/>
          <w:lang w:eastAsia="x-none"/>
        </w:rPr>
      </w:pPr>
      <w:r w:rsidRPr="00534C46">
        <w:rPr>
          <w:rFonts w:ascii="Times New Roman" w:hAnsi="Times New Roman" w:cs="Times New Roman"/>
          <w:sz w:val="24"/>
          <w:lang w:val="uk-UA" w:eastAsia="x-none"/>
        </w:rPr>
        <w:t>Опис вимог до кожного функціонального блоку</w:t>
      </w:r>
      <w:r w:rsidR="006D4971">
        <w:rPr>
          <w:rFonts w:ascii="Times New Roman" w:hAnsi="Times New Roman" w:cs="Times New Roman"/>
          <w:sz w:val="24"/>
          <w:lang w:val="uk-UA" w:eastAsia="x-none"/>
        </w:rPr>
        <w:t>,</w:t>
      </w:r>
      <w:r w:rsidRPr="00534C46">
        <w:rPr>
          <w:rFonts w:ascii="Times New Roman" w:hAnsi="Times New Roman" w:cs="Times New Roman"/>
          <w:sz w:val="24"/>
          <w:lang w:val="uk-UA" w:eastAsia="x-none"/>
        </w:rPr>
        <w:t xml:space="preserve"> </w:t>
      </w:r>
      <w:r w:rsidR="006D4971">
        <w:rPr>
          <w:rFonts w:ascii="Times New Roman" w:hAnsi="Times New Roman" w:cs="Times New Roman"/>
          <w:sz w:val="24"/>
          <w:lang w:val="uk-UA" w:eastAsia="x-none"/>
        </w:rPr>
        <w:t xml:space="preserve">що входить в межі проекту, </w:t>
      </w:r>
      <w:r w:rsidRPr="00534C46">
        <w:rPr>
          <w:rFonts w:ascii="Times New Roman" w:hAnsi="Times New Roman" w:cs="Times New Roman"/>
          <w:sz w:val="24"/>
          <w:lang w:val="uk-UA" w:eastAsia="x-none"/>
        </w:rPr>
        <w:t xml:space="preserve">надано в </w:t>
      </w:r>
      <w:r w:rsidR="004F5865" w:rsidRPr="00534C46">
        <w:rPr>
          <w:rFonts w:ascii="Times New Roman" w:hAnsi="Times New Roman" w:cs="Times New Roman"/>
          <w:sz w:val="24"/>
          <w:lang w:val="uk-UA" w:eastAsia="x-none"/>
        </w:rPr>
        <w:t>Додатках</w:t>
      </w:r>
      <w:r w:rsidR="003B3CA2" w:rsidRPr="00534C46">
        <w:rPr>
          <w:rFonts w:ascii="Times New Roman" w:hAnsi="Times New Roman" w:cs="Times New Roman"/>
          <w:sz w:val="24"/>
          <w:lang w:val="uk-UA" w:eastAsia="x-none"/>
        </w:rPr>
        <w:t xml:space="preserve"> </w:t>
      </w:r>
      <w:r w:rsidR="004F5865" w:rsidRPr="00534C46">
        <w:rPr>
          <w:rFonts w:ascii="Times New Roman" w:hAnsi="Times New Roman" w:cs="Times New Roman"/>
          <w:sz w:val="24"/>
          <w:lang w:val="uk-UA" w:eastAsia="x-none"/>
        </w:rPr>
        <w:t xml:space="preserve"> до </w:t>
      </w:r>
      <w:r w:rsidR="00CD50FD" w:rsidRPr="00534C46">
        <w:rPr>
          <w:rFonts w:ascii="Times New Roman" w:hAnsi="Times New Roman" w:cs="Times New Roman"/>
          <w:sz w:val="24"/>
          <w:lang w:val="uk-UA" w:eastAsia="x-none"/>
        </w:rPr>
        <w:t>Р</w:t>
      </w:r>
      <w:r w:rsidRPr="00534C46">
        <w:rPr>
          <w:rFonts w:ascii="Times New Roman" w:hAnsi="Times New Roman" w:cs="Times New Roman"/>
          <w:sz w:val="24"/>
          <w:lang w:val="uk-UA" w:eastAsia="x-none"/>
        </w:rPr>
        <w:t>озділ</w:t>
      </w:r>
      <w:r w:rsidR="004F5865" w:rsidRPr="00534C46">
        <w:rPr>
          <w:rFonts w:ascii="Times New Roman" w:hAnsi="Times New Roman" w:cs="Times New Roman"/>
          <w:sz w:val="24"/>
          <w:lang w:val="uk-UA" w:eastAsia="x-none"/>
        </w:rPr>
        <w:t>у</w:t>
      </w:r>
      <w:r w:rsidRPr="00534C46">
        <w:rPr>
          <w:rFonts w:ascii="Times New Roman" w:hAnsi="Times New Roman" w:cs="Times New Roman"/>
          <w:sz w:val="24"/>
          <w:lang w:val="uk-UA" w:eastAsia="x-none"/>
        </w:rPr>
        <w:t xml:space="preserve"> 4.</w:t>
      </w:r>
      <w:bookmarkStart w:id="107" w:name="_Hlk12385625"/>
    </w:p>
    <w:bookmarkEnd w:id="107"/>
    <w:p w14:paraId="30CA1A7A" w14:textId="3E502874" w:rsidR="00675814" w:rsidRPr="00534C46" w:rsidRDefault="037510A8" w:rsidP="037510A8">
      <w:pPr>
        <w:pStyle w:val="2"/>
        <w:rPr>
          <w:lang w:val="uk-UA"/>
        </w:rPr>
      </w:pPr>
      <w:r w:rsidRPr="00534C46">
        <w:rPr>
          <w:lang w:val="uk-UA"/>
        </w:rPr>
        <w:t xml:space="preserve"> </w:t>
      </w:r>
      <w:bookmarkStart w:id="108" w:name="_Toc50533938"/>
      <w:r w:rsidRPr="00534C46">
        <w:rPr>
          <w:lang w:val="uk-UA"/>
        </w:rPr>
        <w:t>Концептуальні схеми взаємодії функціональних блоків та систем</w:t>
      </w:r>
      <w:bookmarkStart w:id="109" w:name="_Toc9522754"/>
      <w:bookmarkStart w:id="110" w:name="_Toc12442459"/>
      <w:bookmarkEnd w:id="109"/>
      <w:bookmarkEnd w:id="110"/>
      <w:bookmarkEnd w:id="108"/>
    </w:p>
    <w:p w14:paraId="53293B23" w14:textId="4D79B731" w:rsidR="00D55F90" w:rsidRPr="004454AE" w:rsidRDefault="22BED8E5" w:rsidP="006020D8">
      <w:pPr>
        <w:ind w:firstLine="576"/>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Концептуальна IT інфраструктура системи охорони здоров’я України</w:t>
      </w:r>
      <w:r w:rsidR="00BC2BC4" w:rsidRPr="00534C46">
        <w:rPr>
          <w:rFonts w:ascii="Times New Roman" w:hAnsi="Times New Roman" w:cs="Times New Roman"/>
          <w:sz w:val="24"/>
          <w:lang w:val="uk-UA" w:eastAsia="x-none"/>
        </w:rPr>
        <w:t xml:space="preserve"> </w:t>
      </w:r>
      <w:r w:rsidRPr="00534C46">
        <w:rPr>
          <w:rFonts w:ascii="Times New Roman" w:hAnsi="Times New Roman" w:cs="Times New Roman"/>
          <w:sz w:val="24"/>
          <w:lang w:val="uk-UA" w:eastAsia="x-none"/>
        </w:rPr>
        <w:t>(межі системи)</w:t>
      </w:r>
      <w:r w:rsidR="00D55F90" w:rsidRPr="00534C46">
        <w:rPr>
          <w:rFonts w:ascii="Times New Roman" w:hAnsi="Times New Roman" w:cs="Times New Roman"/>
          <w:sz w:val="24"/>
          <w:lang w:val="uk-UA" w:eastAsia="x-none"/>
        </w:rPr>
        <w:t xml:space="preserve"> наведена у </w:t>
      </w:r>
      <w:hyperlink w:anchor="_Додаток_3.2.1_Концептуальна" w:history="1">
        <w:r w:rsidR="00D55F90" w:rsidRPr="00450C63">
          <w:rPr>
            <w:rStyle w:val="ad"/>
            <w:rFonts w:ascii="Times New Roman" w:hAnsi="Times New Roman" w:cs="Times New Roman"/>
            <w:sz w:val="24"/>
            <w:lang w:val="uk-UA" w:eastAsia="x-none"/>
          </w:rPr>
          <w:t>Додатку 3.2.1</w:t>
        </w:r>
        <w:r w:rsidRPr="00450C63">
          <w:rPr>
            <w:rStyle w:val="ad"/>
            <w:rFonts w:ascii="Times New Roman" w:hAnsi="Times New Roman" w:cs="Times New Roman"/>
            <w:sz w:val="24"/>
            <w:lang w:val="uk-UA" w:eastAsia="x-none"/>
          </w:rPr>
          <w:t>.</w:t>
        </w:r>
      </w:hyperlink>
      <w:r w:rsidR="004454AE" w:rsidRPr="004454AE">
        <w:rPr>
          <w:rFonts w:ascii="Times New Roman" w:hAnsi="Times New Roman" w:cs="Times New Roman"/>
          <w:b/>
          <w:sz w:val="24"/>
          <w:lang w:eastAsia="x-none"/>
        </w:rPr>
        <w:t xml:space="preserve"> </w:t>
      </w:r>
      <w:r w:rsidR="004454AE" w:rsidRPr="00534C46">
        <w:rPr>
          <w:rFonts w:ascii="Times New Roman" w:hAnsi="Times New Roman" w:cs="Times New Roman"/>
          <w:sz w:val="24"/>
          <w:lang w:val="uk-UA" w:eastAsia="x-none"/>
        </w:rPr>
        <w:t>Синім кольором наведені вже існуючі функціональні блоки</w:t>
      </w:r>
      <w:r w:rsidR="00116E26" w:rsidRPr="00116E26">
        <w:rPr>
          <w:rFonts w:ascii="Times New Roman" w:hAnsi="Times New Roman" w:cs="Times New Roman"/>
          <w:sz w:val="24"/>
          <w:lang w:eastAsia="x-none"/>
        </w:rPr>
        <w:t xml:space="preserve"> </w:t>
      </w:r>
      <w:r w:rsidR="00116E26">
        <w:rPr>
          <w:rFonts w:ascii="Times New Roman" w:hAnsi="Times New Roman" w:cs="Times New Roman"/>
          <w:sz w:val="24"/>
          <w:lang w:val="uk-UA" w:eastAsia="x-none"/>
        </w:rPr>
        <w:t>або ті, що будуть впроваджені на початок проекту</w:t>
      </w:r>
      <w:r w:rsidR="004454AE" w:rsidRPr="00534C46">
        <w:rPr>
          <w:rFonts w:ascii="Times New Roman" w:hAnsi="Times New Roman" w:cs="Times New Roman"/>
          <w:sz w:val="24"/>
          <w:lang w:val="uk-UA" w:eastAsia="x-none"/>
        </w:rPr>
        <w:t xml:space="preserve">. Зеленим наведені </w:t>
      </w:r>
      <w:r w:rsidR="00364A56">
        <w:rPr>
          <w:rFonts w:ascii="Times New Roman" w:hAnsi="Times New Roman" w:cs="Times New Roman"/>
          <w:sz w:val="24"/>
          <w:lang w:val="uk-UA" w:eastAsia="x-none"/>
        </w:rPr>
        <w:t>фу</w:t>
      </w:r>
      <w:r w:rsidR="00116E26">
        <w:rPr>
          <w:rFonts w:ascii="Times New Roman" w:hAnsi="Times New Roman" w:cs="Times New Roman"/>
          <w:sz w:val="24"/>
          <w:lang w:val="uk-UA" w:eastAsia="x-none"/>
        </w:rPr>
        <w:t>н</w:t>
      </w:r>
      <w:r w:rsidR="00364A56">
        <w:rPr>
          <w:rFonts w:ascii="Times New Roman" w:hAnsi="Times New Roman" w:cs="Times New Roman"/>
          <w:sz w:val="24"/>
          <w:lang w:val="uk-UA" w:eastAsia="x-none"/>
        </w:rPr>
        <w:t>к</w:t>
      </w:r>
      <w:r w:rsidR="00116E26">
        <w:rPr>
          <w:rFonts w:ascii="Times New Roman" w:hAnsi="Times New Roman" w:cs="Times New Roman"/>
          <w:sz w:val="24"/>
          <w:lang w:val="uk-UA" w:eastAsia="x-none"/>
        </w:rPr>
        <w:t xml:space="preserve">ціональні </w:t>
      </w:r>
      <w:r w:rsidR="004454AE" w:rsidRPr="00534C46">
        <w:rPr>
          <w:rFonts w:ascii="Times New Roman" w:hAnsi="Times New Roman" w:cs="Times New Roman"/>
          <w:sz w:val="24"/>
          <w:lang w:val="uk-UA" w:eastAsia="x-none"/>
        </w:rPr>
        <w:t>блоки, що закуповуються, та повинні бути впроваджені в межах проекту</w:t>
      </w:r>
      <w:r w:rsidR="00364A56">
        <w:rPr>
          <w:rFonts w:ascii="Times New Roman" w:hAnsi="Times New Roman" w:cs="Times New Roman"/>
          <w:sz w:val="24"/>
          <w:lang w:val="uk-UA" w:eastAsia="x-none"/>
        </w:rPr>
        <w:t>, від</w:t>
      </w:r>
      <w:r w:rsidR="00116E26">
        <w:rPr>
          <w:rFonts w:ascii="Times New Roman" w:hAnsi="Times New Roman" w:cs="Times New Roman"/>
          <w:sz w:val="24"/>
          <w:lang w:val="uk-UA" w:eastAsia="x-none"/>
        </w:rPr>
        <w:t>п</w:t>
      </w:r>
      <w:r w:rsidR="00364A56">
        <w:rPr>
          <w:rFonts w:ascii="Times New Roman" w:hAnsi="Times New Roman" w:cs="Times New Roman"/>
          <w:sz w:val="24"/>
          <w:lang w:val="uk-UA" w:eastAsia="x-none"/>
        </w:rPr>
        <w:t>о</w:t>
      </w:r>
      <w:r w:rsidR="00116E26">
        <w:rPr>
          <w:rFonts w:ascii="Times New Roman" w:hAnsi="Times New Roman" w:cs="Times New Roman"/>
          <w:sz w:val="24"/>
          <w:lang w:val="uk-UA" w:eastAsia="x-none"/>
        </w:rPr>
        <w:t>відного до вимог</w:t>
      </w:r>
      <w:r w:rsidR="00364A56">
        <w:rPr>
          <w:rFonts w:ascii="Times New Roman" w:hAnsi="Times New Roman" w:cs="Times New Roman"/>
          <w:sz w:val="24"/>
          <w:lang w:val="uk-UA" w:eastAsia="x-none"/>
        </w:rPr>
        <w:t xml:space="preserve"> </w:t>
      </w:r>
      <w:r w:rsidR="00116E26">
        <w:rPr>
          <w:rFonts w:ascii="Times New Roman" w:hAnsi="Times New Roman" w:cs="Times New Roman"/>
          <w:sz w:val="24"/>
          <w:lang w:val="uk-UA" w:eastAsia="x-none"/>
        </w:rPr>
        <w:t>ТС</w:t>
      </w:r>
      <w:r w:rsidR="004454AE">
        <w:rPr>
          <w:rFonts w:ascii="Times New Roman" w:hAnsi="Times New Roman" w:cs="Times New Roman"/>
          <w:sz w:val="24"/>
          <w:lang w:val="uk-UA" w:eastAsia="x-none"/>
        </w:rPr>
        <w:t xml:space="preserve">. Жовтим кольором наведені функціональні блоки, що </w:t>
      </w:r>
      <w:r w:rsidR="00116E26">
        <w:rPr>
          <w:rFonts w:ascii="Times New Roman" w:hAnsi="Times New Roman" w:cs="Times New Roman"/>
          <w:sz w:val="24"/>
          <w:lang w:val="uk-UA" w:eastAsia="x-none"/>
        </w:rPr>
        <w:t xml:space="preserve">не будуть </w:t>
      </w:r>
      <w:r w:rsidR="004454AE">
        <w:rPr>
          <w:rFonts w:ascii="Times New Roman" w:hAnsi="Times New Roman" w:cs="Times New Roman"/>
          <w:sz w:val="24"/>
          <w:lang w:val="uk-UA" w:eastAsia="x-none"/>
        </w:rPr>
        <w:t xml:space="preserve">впроваджуватися в </w:t>
      </w:r>
      <w:r w:rsidR="00116E26">
        <w:rPr>
          <w:rFonts w:ascii="Times New Roman" w:hAnsi="Times New Roman" w:cs="Times New Roman"/>
          <w:sz w:val="24"/>
          <w:lang w:val="uk-UA" w:eastAsia="x-none"/>
        </w:rPr>
        <w:t>межах цього проекту</w:t>
      </w:r>
      <w:r w:rsidR="004454AE">
        <w:rPr>
          <w:rFonts w:ascii="Times New Roman" w:hAnsi="Times New Roman" w:cs="Times New Roman"/>
          <w:sz w:val="24"/>
          <w:lang w:val="uk-UA" w:eastAsia="x-none"/>
        </w:rPr>
        <w:t>.</w:t>
      </w:r>
    </w:p>
    <w:p w14:paraId="1CEB12DD" w14:textId="613EA3BD" w:rsidR="00764BB3" w:rsidRPr="00534C46" w:rsidRDefault="22BED8E5" w:rsidP="006020D8">
      <w:pPr>
        <w:ind w:firstLine="576"/>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 xml:space="preserve">Інтеграція та обмін інформацією між ІС  НСЗУ та ЦК </w:t>
      </w:r>
      <w:r w:rsidR="00B51A63" w:rsidRPr="00534C46">
        <w:rPr>
          <w:rFonts w:ascii="Times New Roman" w:hAnsi="Times New Roman" w:cs="Times New Roman"/>
          <w:sz w:val="24"/>
          <w:lang w:val="uk-UA" w:eastAsia="x-none"/>
        </w:rPr>
        <w:t>eHealth</w:t>
      </w:r>
      <w:r w:rsidRPr="00534C46">
        <w:rPr>
          <w:rFonts w:ascii="Times New Roman" w:hAnsi="Times New Roman" w:cs="Times New Roman"/>
          <w:sz w:val="24"/>
          <w:lang w:val="uk-UA" w:eastAsia="x-none"/>
        </w:rPr>
        <w:t xml:space="preserve"> здійснюється у двосторонньому порядку. Пряма взаємодія між МІС та ІС НСЗУ відсутня</w:t>
      </w:r>
      <w:r w:rsidR="00BC2BC4" w:rsidRPr="00534C46">
        <w:rPr>
          <w:rFonts w:ascii="Times New Roman" w:hAnsi="Times New Roman" w:cs="Times New Roman"/>
          <w:sz w:val="24"/>
          <w:lang w:val="uk-UA" w:eastAsia="x-none"/>
        </w:rPr>
        <w:t>.</w:t>
      </w:r>
    </w:p>
    <w:p w14:paraId="230F1A59" w14:textId="44EB6A6E" w:rsidR="00D55F90" w:rsidRPr="00802AAE" w:rsidRDefault="00D55F90" w:rsidP="006020D8">
      <w:pPr>
        <w:ind w:firstLine="576"/>
        <w:rPr>
          <w:rFonts w:ascii="Times New Roman" w:hAnsi="Times New Roman" w:cs="Times New Roman"/>
          <w:sz w:val="24"/>
          <w:lang w:val="uk-UA" w:eastAsia="x-none"/>
        </w:rPr>
      </w:pPr>
      <w:r w:rsidRPr="00534C46">
        <w:rPr>
          <w:rFonts w:ascii="Times New Roman" w:hAnsi="Times New Roman" w:cs="Times New Roman"/>
          <w:sz w:val="24"/>
          <w:lang w:val="uk-UA" w:eastAsia="x-none"/>
        </w:rPr>
        <w:t>Вимоги щодо інтеграції функціональних блоків, модулів та зовнішніх систем наведені у</w:t>
      </w:r>
      <w:r w:rsidRPr="00450C63">
        <w:rPr>
          <w:rFonts w:ascii="Times New Roman" w:hAnsi="Times New Roman" w:cs="Times New Roman"/>
          <w:sz w:val="24"/>
          <w:lang w:val="uk-UA" w:eastAsia="x-none"/>
        </w:rPr>
        <w:t xml:space="preserve"> </w:t>
      </w:r>
      <w:hyperlink w:anchor="_Додаток_3.2.2_Вимоги" w:history="1">
        <w:r w:rsidRPr="00450C63">
          <w:rPr>
            <w:rStyle w:val="ad"/>
            <w:rFonts w:ascii="Times New Roman" w:hAnsi="Times New Roman" w:cs="Times New Roman"/>
            <w:sz w:val="24"/>
            <w:lang w:val="uk-UA" w:eastAsia="x-none"/>
          </w:rPr>
          <w:t>Додатку 3.2.2.</w:t>
        </w:r>
      </w:hyperlink>
    </w:p>
    <w:p w14:paraId="4DBAFA6E" w14:textId="23767CC3" w:rsidR="005A19C8" w:rsidRPr="00534C46" w:rsidRDefault="0004798A" w:rsidP="00364A56">
      <w:pPr>
        <w:ind w:firstLine="432"/>
        <w:jc w:val="both"/>
        <w:rPr>
          <w:rFonts w:ascii="Times New Roman" w:hAnsi="Times New Roman" w:cs="Times New Roman"/>
          <w:sz w:val="24"/>
          <w:lang w:val="uk-UA" w:eastAsia="x-none"/>
        </w:rPr>
      </w:pPr>
      <w:r w:rsidRPr="00534C46">
        <w:rPr>
          <w:rFonts w:ascii="Times New Roman" w:hAnsi="Times New Roman" w:cs="Times New Roman"/>
          <w:sz w:val="24"/>
          <w:lang w:val="uk-UA" w:eastAsia="x-none"/>
        </w:rPr>
        <w:t>Концептуальна схема інформаційних потоків</w:t>
      </w:r>
      <w:r w:rsidR="00D55F90" w:rsidRPr="00534C46">
        <w:rPr>
          <w:rFonts w:ascii="Times New Roman" w:hAnsi="Times New Roman" w:cs="Times New Roman"/>
          <w:sz w:val="24"/>
          <w:lang w:val="uk-UA" w:eastAsia="x-none"/>
        </w:rPr>
        <w:t xml:space="preserve"> наведена у </w:t>
      </w:r>
      <w:hyperlink w:anchor="_Додаток_3.2.3_Концептуальна" w:history="1">
        <w:r w:rsidR="00D55F90" w:rsidRPr="00450C63">
          <w:rPr>
            <w:rStyle w:val="ad"/>
            <w:rFonts w:ascii="Times New Roman" w:hAnsi="Times New Roman" w:cs="Times New Roman"/>
            <w:sz w:val="24"/>
            <w:lang w:val="uk-UA" w:eastAsia="x-none"/>
          </w:rPr>
          <w:t>Додатку 3.2.3</w:t>
        </w:r>
        <w:r w:rsidR="00A74A90" w:rsidRPr="00450C63">
          <w:rPr>
            <w:rStyle w:val="ad"/>
            <w:rFonts w:ascii="Times New Roman" w:hAnsi="Times New Roman" w:cs="Times New Roman"/>
            <w:sz w:val="24"/>
            <w:lang w:val="uk-UA" w:eastAsia="x-none"/>
          </w:rPr>
          <w:t>.</w:t>
        </w:r>
      </w:hyperlink>
      <w:r w:rsidR="00BC1700" w:rsidRPr="00534C46">
        <w:rPr>
          <w:rFonts w:ascii="Times New Roman" w:hAnsi="Times New Roman" w:cs="Times New Roman"/>
          <w:sz w:val="24"/>
          <w:lang w:val="uk-UA" w:eastAsia="x-none"/>
        </w:rPr>
        <w:t xml:space="preserve"> </w:t>
      </w:r>
      <w:r w:rsidR="006020D8" w:rsidRPr="00534C46">
        <w:rPr>
          <w:rFonts w:ascii="Times New Roman" w:hAnsi="Times New Roman" w:cs="Times New Roman"/>
          <w:sz w:val="24"/>
          <w:lang w:val="uk-UA" w:eastAsia="x-none"/>
        </w:rPr>
        <w:t xml:space="preserve">Зеленим наведені </w:t>
      </w:r>
      <w:r w:rsidR="006020D8">
        <w:rPr>
          <w:rFonts w:ascii="Times New Roman" w:hAnsi="Times New Roman" w:cs="Times New Roman"/>
          <w:sz w:val="24"/>
          <w:lang w:val="uk-UA" w:eastAsia="x-none"/>
        </w:rPr>
        <w:t>фу</w:t>
      </w:r>
      <w:r w:rsidR="00364A56">
        <w:rPr>
          <w:rFonts w:ascii="Times New Roman" w:hAnsi="Times New Roman" w:cs="Times New Roman"/>
          <w:sz w:val="24"/>
          <w:lang w:val="uk-UA" w:eastAsia="x-none"/>
        </w:rPr>
        <w:t>нк</w:t>
      </w:r>
      <w:r w:rsidR="006020D8">
        <w:rPr>
          <w:rFonts w:ascii="Times New Roman" w:hAnsi="Times New Roman" w:cs="Times New Roman"/>
          <w:sz w:val="24"/>
          <w:lang w:val="uk-UA" w:eastAsia="x-none"/>
        </w:rPr>
        <w:t xml:space="preserve">ціональні </w:t>
      </w:r>
      <w:r w:rsidR="006020D8" w:rsidRPr="00534C46">
        <w:rPr>
          <w:rFonts w:ascii="Times New Roman" w:hAnsi="Times New Roman" w:cs="Times New Roman"/>
          <w:sz w:val="24"/>
          <w:lang w:val="uk-UA" w:eastAsia="x-none"/>
        </w:rPr>
        <w:t>блоки, що закуповуються, та повинні бути впроваджені в межах проекту</w:t>
      </w:r>
      <w:r w:rsidR="00364A56">
        <w:rPr>
          <w:rFonts w:ascii="Times New Roman" w:hAnsi="Times New Roman" w:cs="Times New Roman"/>
          <w:sz w:val="24"/>
          <w:lang w:val="uk-UA" w:eastAsia="x-none"/>
        </w:rPr>
        <w:t>, від</w:t>
      </w:r>
      <w:r w:rsidR="006020D8">
        <w:rPr>
          <w:rFonts w:ascii="Times New Roman" w:hAnsi="Times New Roman" w:cs="Times New Roman"/>
          <w:sz w:val="24"/>
          <w:lang w:val="uk-UA" w:eastAsia="x-none"/>
        </w:rPr>
        <w:t>п</w:t>
      </w:r>
      <w:r w:rsidR="00364A56">
        <w:rPr>
          <w:rFonts w:ascii="Times New Roman" w:hAnsi="Times New Roman" w:cs="Times New Roman"/>
          <w:sz w:val="24"/>
          <w:lang w:val="uk-UA" w:eastAsia="x-none"/>
        </w:rPr>
        <w:t>овідно</w:t>
      </w:r>
      <w:r w:rsidR="006020D8">
        <w:rPr>
          <w:rFonts w:ascii="Times New Roman" w:hAnsi="Times New Roman" w:cs="Times New Roman"/>
          <w:sz w:val="24"/>
          <w:lang w:val="uk-UA" w:eastAsia="x-none"/>
        </w:rPr>
        <w:t xml:space="preserve"> до вимог</w:t>
      </w:r>
      <w:r w:rsidR="00364A56">
        <w:rPr>
          <w:rFonts w:ascii="Times New Roman" w:hAnsi="Times New Roman" w:cs="Times New Roman"/>
          <w:sz w:val="24"/>
          <w:lang w:val="uk-UA" w:eastAsia="x-none"/>
        </w:rPr>
        <w:t xml:space="preserve"> </w:t>
      </w:r>
      <w:r w:rsidR="006020D8">
        <w:rPr>
          <w:rFonts w:ascii="Times New Roman" w:hAnsi="Times New Roman" w:cs="Times New Roman"/>
          <w:sz w:val="24"/>
          <w:lang w:val="uk-UA" w:eastAsia="x-none"/>
        </w:rPr>
        <w:t>ТС. Жовтим кольором наведені функціональні блоки, що не будуть впроваджуватися в межах цього проекту.</w:t>
      </w:r>
    </w:p>
    <w:p w14:paraId="19262568" w14:textId="77777777" w:rsidR="00FB0395" w:rsidRPr="00534C46" w:rsidRDefault="5D63C9B1" w:rsidP="00FD4FC3">
      <w:pPr>
        <w:pStyle w:val="1"/>
      </w:pPr>
      <w:bookmarkStart w:id="111" w:name="_Toc9522755"/>
      <w:bookmarkStart w:id="112" w:name="_Toc12442460"/>
      <w:bookmarkStart w:id="113" w:name="_Toc50533939"/>
      <w:r w:rsidRPr="00534C46">
        <w:lastRenderedPageBreak/>
        <w:t>Вимоги до системи</w:t>
      </w:r>
      <w:bookmarkEnd w:id="111"/>
      <w:bookmarkEnd w:id="112"/>
      <w:bookmarkEnd w:id="113"/>
      <w:r w:rsidRPr="00534C46">
        <w:t xml:space="preserve"> </w:t>
      </w:r>
    </w:p>
    <w:p w14:paraId="6775C7AB" w14:textId="77777777" w:rsidR="00FB0395" w:rsidRPr="00534C46" w:rsidRDefault="5D63C9B1" w:rsidP="00FD4FC3">
      <w:pPr>
        <w:pStyle w:val="2"/>
        <w:rPr>
          <w:lang w:val="uk-UA"/>
        </w:rPr>
      </w:pPr>
      <w:bookmarkStart w:id="114" w:name="_Toc9522756"/>
      <w:bookmarkStart w:id="115" w:name="_Toc12442461"/>
      <w:bookmarkStart w:id="116" w:name="_Toc50533940"/>
      <w:r w:rsidRPr="00534C46">
        <w:rPr>
          <w:lang w:val="uk-UA"/>
        </w:rPr>
        <w:t>Вимоги до системи в цілому</w:t>
      </w:r>
      <w:bookmarkEnd w:id="114"/>
      <w:bookmarkEnd w:id="115"/>
      <w:bookmarkEnd w:id="116"/>
      <w:r w:rsidRPr="00534C46">
        <w:rPr>
          <w:lang w:val="uk-UA"/>
        </w:rPr>
        <w:t xml:space="preserve"> </w:t>
      </w:r>
    </w:p>
    <w:p w14:paraId="2C79D080" w14:textId="5D1ABE79" w:rsidR="00B92154" w:rsidRPr="00534C46" w:rsidRDefault="00B92154" w:rsidP="00BE208E">
      <w:pPr>
        <w:pStyle w:val="af5"/>
        <w:numPr>
          <w:ilvl w:val="0"/>
          <w:numId w:val="38"/>
        </w:numPr>
        <w:jc w:val="both"/>
        <w:rPr>
          <w:lang w:val="uk-UA"/>
        </w:rPr>
      </w:pPr>
      <w:r w:rsidRPr="00534C46">
        <w:rPr>
          <w:lang w:val="uk-UA"/>
        </w:rPr>
        <w:t xml:space="preserve">ІС НСЗУ повинна </w:t>
      </w:r>
      <w:r w:rsidR="00DD022C" w:rsidRPr="00534C46">
        <w:rPr>
          <w:lang w:val="uk-UA"/>
        </w:rPr>
        <w:t xml:space="preserve">розроблятися </w:t>
      </w:r>
      <w:r w:rsidRPr="00534C46">
        <w:rPr>
          <w:lang w:val="uk-UA"/>
        </w:rPr>
        <w:t xml:space="preserve">на базі сучасних інформаційних систем різних класів як </w:t>
      </w:r>
      <w:r w:rsidR="00DD022C" w:rsidRPr="00534C46">
        <w:rPr>
          <w:lang w:val="uk-UA"/>
        </w:rPr>
        <w:t xml:space="preserve">сукупність </w:t>
      </w:r>
      <w:r w:rsidR="00E96BEA" w:rsidRPr="00534C46">
        <w:rPr>
          <w:lang w:val="uk-UA"/>
        </w:rPr>
        <w:t>блок</w:t>
      </w:r>
      <w:r w:rsidRPr="00534C46">
        <w:rPr>
          <w:lang w:val="uk-UA"/>
        </w:rPr>
        <w:t>ів</w:t>
      </w:r>
      <w:r w:rsidR="00E96BEA" w:rsidRPr="00534C46">
        <w:rPr>
          <w:lang w:val="uk-UA"/>
        </w:rPr>
        <w:t xml:space="preserve"> функціональності</w:t>
      </w:r>
      <w:r w:rsidR="00B60D0E" w:rsidRPr="00534C46">
        <w:rPr>
          <w:lang w:val="uk-UA"/>
        </w:rPr>
        <w:t>(за принципами ERP)</w:t>
      </w:r>
      <w:r w:rsidRPr="00534C46">
        <w:rPr>
          <w:lang w:val="uk-UA"/>
        </w:rPr>
        <w:t xml:space="preserve">, кожен з яких відповідає затвердженим функціональним вимогам та успішно інтегрується з іншими </w:t>
      </w:r>
      <w:r w:rsidR="00E96BEA" w:rsidRPr="00534C46">
        <w:rPr>
          <w:lang w:val="uk-UA"/>
        </w:rPr>
        <w:t>блоками функціональності</w:t>
      </w:r>
      <w:r w:rsidRPr="00534C46">
        <w:rPr>
          <w:lang w:val="uk-UA"/>
        </w:rPr>
        <w:t xml:space="preserve"> для ефективного використання з застосуванням найкращих світових практик.</w:t>
      </w:r>
    </w:p>
    <w:p w14:paraId="58408F1F" w14:textId="4553D6B2" w:rsidR="00B92154" w:rsidRPr="00534C46" w:rsidRDefault="00E96BEA" w:rsidP="00BE208E">
      <w:pPr>
        <w:pStyle w:val="af5"/>
        <w:numPr>
          <w:ilvl w:val="0"/>
          <w:numId w:val="38"/>
        </w:numPr>
        <w:jc w:val="both"/>
        <w:rPr>
          <w:lang w:val="uk-UA"/>
        </w:rPr>
      </w:pPr>
      <w:r w:rsidRPr="00534C46">
        <w:rPr>
          <w:lang w:val="uk-UA"/>
        </w:rPr>
        <w:t>ІС НСЗУ п</w:t>
      </w:r>
      <w:r w:rsidR="00B92154" w:rsidRPr="00534C46">
        <w:rPr>
          <w:lang w:val="uk-UA"/>
        </w:rPr>
        <w:t>овинна бути побудована за клієнт-серверною архітектурою</w:t>
      </w:r>
      <w:r w:rsidRPr="00534C46">
        <w:rPr>
          <w:lang w:val="uk-UA"/>
        </w:rPr>
        <w:t>.</w:t>
      </w:r>
      <w:r w:rsidR="005E6192" w:rsidRPr="00534C46">
        <w:rPr>
          <w:lang w:val="uk-UA"/>
        </w:rPr>
        <w:t xml:space="preserve"> Доступ до системи забезпечується інтерфейсом в браузері або за допомогою тонкого клієнта. </w:t>
      </w:r>
    </w:p>
    <w:p w14:paraId="15FEDF01" w14:textId="298F49E6" w:rsidR="007A504C" w:rsidRPr="00534C46" w:rsidRDefault="00B92154" w:rsidP="00BE208E">
      <w:pPr>
        <w:pStyle w:val="af5"/>
        <w:numPr>
          <w:ilvl w:val="0"/>
          <w:numId w:val="38"/>
        </w:numPr>
        <w:jc w:val="both"/>
        <w:rPr>
          <w:lang w:val="uk-UA"/>
        </w:rPr>
      </w:pPr>
      <w:r w:rsidRPr="00534C46">
        <w:rPr>
          <w:lang w:val="uk-UA"/>
        </w:rPr>
        <w:t>ІС НСЗУ повинна надавати доступ користувачам до інтерфейсу системи за допомогою існуючої intranet</w:t>
      </w:r>
      <w:r w:rsidR="00061D8A" w:rsidRPr="00534C46">
        <w:rPr>
          <w:lang w:val="uk-UA"/>
        </w:rPr>
        <w:t>-</w:t>
      </w:r>
      <w:r w:rsidRPr="00534C46">
        <w:rPr>
          <w:lang w:val="uk-UA"/>
        </w:rPr>
        <w:t>мережі без використання додаткових програмних комплексів та сервісів</w:t>
      </w:r>
      <w:r w:rsidR="00FD29AA" w:rsidRPr="00534C46">
        <w:rPr>
          <w:lang w:val="uk-UA"/>
        </w:rPr>
        <w:t>.</w:t>
      </w:r>
    </w:p>
    <w:p w14:paraId="5A44BB99" w14:textId="4B1D5C25" w:rsidR="00C53FEE" w:rsidRPr="00534C46" w:rsidRDefault="007A504C" w:rsidP="008335DD">
      <w:pPr>
        <w:pStyle w:val="3"/>
        <w:ind w:left="1276"/>
      </w:pPr>
      <w:bookmarkStart w:id="117" w:name="_Toc9522757"/>
      <w:bookmarkStart w:id="118" w:name="_Toc12442462"/>
      <w:bookmarkStart w:id="119" w:name="_Toc50533941"/>
      <w:r w:rsidRPr="00534C46">
        <w:t xml:space="preserve">Вимоги до структури та функціонування системи, перелік </w:t>
      </w:r>
      <w:bookmarkEnd w:id="117"/>
      <w:bookmarkEnd w:id="118"/>
      <w:r w:rsidR="004E47B8" w:rsidRPr="00534C46">
        <w:t>підсистем</w:t>
      </w:r>
      <w:bookmarkEnd w:id="119"/>
    </w:p>
    <w:tbl>
      <w:tblPr>
        <w:tblW w:w="9923" w:type="dxa"/>
        <w:tblLayout w:type="fixed"/>
        <w:tblCellMar>
          <w:left w:w="0" w:type="dxa"/>
          <w:right w:w="0" w:type="dxa"/>
        </w:tblCellMar>
        <w:tblLook w:val="0420" w:firstRow="1" w:lastRow="0" w:firstColumn="0" w:lastColumn="0" w:noHBand="0" w:noVBand="1"/>
      </w:tblPr>
      <w:tblGrid>
        <w:gridCol w:w="5245"/>
        <w:gridCol w:w="992"/>
        <w:gridCol w:w="1985"/>
        <w:gridCol w:w="1701"/>
      </w:tblGrid>
      <w:tr w:rsidR="00C85162" w:rsidRPr="00534C46" w14:paraId="6C7726D9" w14:textId="1372F2AE" w:rsidTr="00BE208E">
        <w:trPr>
          <w:trHeight w:val="478"/>
        </w:trPr>
        <w:tc>
          <w:tcPr>
            <w:tcW w:w="5245" w:type="dxa"/>
            <w:shd w:val="clear" w:color="auto" w:fill="000000" w:themeFill="text1"/>
            <w:tcMar>
              <w:top w:w="85" w:type="dxa"/>
              <w:left w:w="170" w:type="dxa"/>
              <w:bottom w:w="85" w:type="dxa"/>
              <w:right w:w="170" w:type="dxa"/>
            </w:tcMar>
            <w:vAlign w:val="center"/>
            <w:hideMark/>
          </w:tcPr>
          <w:p w14:paraId="0099886D" w14:textId="77777777" w:rsidR="00C85162" w:rsidRPr="00534C46" w:rsidRDefault="00C85162" w:rsidP="008335DD">
            <w:pPr>
              <w:spacing w:after="0" w:line="240" w:lineRule="auto"/>
              <w:rPr>
                <w:lang w:val="uk-UA"/>
              </w:rPr>
            </w:pPr>
            <w:r w:rsidRPr="00534C46">
              <w:rPr>
                <w:lang w:val="uk-UA"/>
              </w:rPr>
              <w:t>Компоненти</w:t>
            </w:r>
          </w:p>
          <w:p w14:paraId="1D69361B" w14:textId="1D137B91" w:rsidR="00C85162" w:rsidRPr="00534C46" w:rsidRDefault="00C85162" w:rsidP="008335DD">
            <w:pPr>
              <w:spacing w:after="0" w:line="240" w:lineRule="auto"/>
              <w:rPr>
                <w:lang w:val="uk-UA"/>
              </w:rPr>
            </w:pPr>
            <w:r w:rsidRPr="00534C46">
              <w:rPr>
                <w:bCs/>
                <w:lang w:val="uk-UA"/>
              </w:rPr>
              <w:t>Функціональні вимоги</w:t>
            </w:r>
          </w:p>
        </w:tc>
        <w:tc>
          <w:tcPr>
            <w:tcW w:w="992" w:type="dxa"/>
            <w:shd w:val="clear" w:color="auto" w:fill="000000" w:themeFill="text1"/>
            <w:tcMar>
              <w:top w:w="85" w:type="dxa"/>
              <w:left w:w="170" w:type="dxa"/>
              <w:bottom w:w="85" w:type="dxa"/>
              <w:right w:w="170" w:type="dxa"/>
            </w:tcMar>
            <w:vAlign w:val="center"/>
            <w:hideMark/>
          </w:tcPr>
          <w:p w14:paraId="684D666C" w14:textId="17682053" w:rsidR="00C85162" w:rsidRPr="00534C46" w:rsidRDefault="00C85162" w:rsidP="008335DD">
            <w:pPr>
              <w:spacing w:after="0" w:line="240" w:lineRule="auto"/>
              <w:rPr>
                <w:lang w:val="uk-UA"/>
              </w:rPr>
            </w:pPr>
            <w:r w:rsidRPr="00534C46">
              <w:rPr>
                <w:lang w:val="uk-UA"/>
              </w:rPr>
              <w:t xml:space="preserve">Код </w:t>
            </w:r>
          </w:p>
        </w:tc>
        <w:tc>
          <w:tcPr>
            <w:tcW w:w="1985" w:type="dxa"/>
            <w:shd w:val="clear" w:color="auto" w:fill="000000" w:themeFill="text1"/>
            <w:tcMar>
              <w:top w:w="72" w:type="dxa"/>
              <w:left w:w="144" w:type="dxa"/>
              <w:bottom w:w="72" w:type="dxa"/>
              <w:right w:w="144" w:type="dxa"/>
            </w:tcMar>
            <w:vAlign w:val="center"/>
            <w:hideMark/>
          </w:tcPr>
          <w:p w14:paraId="7C5F3B69" w14:textId="77777777" w:rsidR="00C85162" w:rsidRPr="00534C46" w:rsidRDefault="00C85162" w:rsidP="008335DD">
            <w:pPr>
              <w:spacing w:after="0" w:line="240" w:lineRule="auto"/>
              <w:rPr>
                <w:lang w:val="uk-UA"/>
              </w:rPr>
            </w:pPr>
            <w:r w:rsidRPr="00534C46">
              <w:rPr>
                <w:lang w:val="uk-UA"/>
              </w:rPr>
              <w:t>Коди процесів</w:t>
            </w:r>
          </w:p>
        </w:tc>
        <w:tc>
          <w:tcPr>
            <w:tcW w:w="1701" w:type="dxa"/>
            <w:shd w:val="clear" w:color="auto" w:fill="000000" w:themeFill="text1"/>
          </w:tcPr>
          <w:p w14:paraId="3BD4B987" w14:textId="671CF1D7" w:rsidR="00C85162" w:rsidRPr="00534C46" w:rsidRDefault="00C85162" w:rsidP="008335DD">
            <w:pPr>
              <w:spacing w:after="0" w:line="240" w:lineRule="auto"/>
              <w:rPr>
                <w:lang w:val="uk-UA"/>
              </w:rPr>
            </w:pPr>
            <w:r>
              <w:rPr>
                <w:lang w:val="uk-UA"/>
              </w:rPr>
              <w:t>Входить в межі проекту</w:t>
            </w:r>
          </w:p>
        </w:tc>
      </w:tr>
      <w:tr w:rsidR="00C85162" w:rsidRPr="00534C46" w14:paraId="1AE2908E" w14:textId="119B270B" w:rsidTr="00BE208E">
        <w:trPr>
          <w:trHeight w:val="214"/>
        </w:trPr>
        <w:tc>
          <w:tcPr>
            <w:tcW w:w="5245"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6CF7EB95" w14:textId="49978328" w:rsidR="00C85162" w:rsidRPr="00534C46" w:rsidRDefault="00C85162" w:rsidP="008335DD">
            <w:pPr>
              <w:spacing w:after="0" w:line="240" w:lineRule="auto"/>
              <w:rPr>
                <w:lang w:val="uk-UA"/>
              </w:rPr>
            </w:pPr>
            <w:r w:rsidRPr="00534C46">
              <w:rPr>
                <w:lang w:val="uk-UA"/>
              </w:rPr>
              <w:t>4.2.1. Управління майстер даними</w:t>
            </w:r>
          </w:p>
        </w:tc>
        <w:tc>
          <w:tcPr>
            <w:tcW w:w="992"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7E15A4F1" w14:textId="77777777" w:rsidR="00C85162" w:rsidRPr="00534C46" w:rsidRDefault="00C85162" w:rsidP="008335DD">
            <w:pPr>
              <w:spacing w:after="0" w:line="240" w:lineRule="auto"/>
              <w:rPr>
                <w:lang w:val="uk-UA"/>
              </w:rPr>
            </w:pPr>
            <w:r w:rsidRPr="00534C46">
              <w:rPr>
                <w:lang w:val="uk-UA"/>
              </w:rPr>
              <w:t>MDM</w:t>
            </w:r>
          </w:p>
        </w:tc>
        <w:tc>
          <w:tcPr>
            <w:tcW w:w="1985"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1F65AE75" w14:textId="77777777" w:rsidR="00C85162" w:rsidRPr="00534C46" w:rsidRDefault="00C85162" w:rsidP="008335DD">
            <w:pPr>
              <w:spacing w:after="0" w:line="240" w:lineRule="auto"/>
              <w:rPr>
                <w:lang w:val="uk-UA"/>
              </w:rPr>
            </w:pPr>
            <w:r w:rsidRPr="00534C46">
              <w:rPr>
                <w:lang w:val="uk-UA"/>
              </w:rPr>
              <w:t>MDM</w:t>
            </w:r>
          </w:p>
        </w:tc>
        <w:tc>
          <w:tcPr>
            <w:tcW w:w="1701" w:type="dxa"/>
            <w:tcBorders>
              <w:left w:val="single" w:sz="8" w:space="0" w:color="646464"/>
              <w:bottom w:val="single" w:sz="8" w:space="0" w:color="646464"/>
              <w:right w:val="single" w:sz="8" w:space="0" w:color="646464"/>
            </w:tcBorders>
            <w:shd w:val="clear" w:color="auto" w:fill="BFBFBF" w:themeFill="background1" w:themeFillShade="BF"/>
          </w:tcPr>
          <w:p w14:paraId="083583E0" w14:textId="17674C58" w:rsidR="00C85162" w:rsidRPr="00534C46" w:rsidRDefault="00C85162" w:rsidP="00C85162">
            <w:pPr>
              <w:spacing w:after="0" w:line="240" w:lineRule="auto"/>
              <w:rPr>
                <w:lang w:val="uk-UA"/>
              </w:rPr>
            </w:pPr>
            <w:r>
              <w:rPr>
                <w:lang w:val="uk-UA"/>
              </w:rPr>
              <w:t>Ні</w:t>
            </w:r>
          </w:p>
        </w:tc>
      </w:tr>
      <w:tr w:rsidR="00C85162" w:rsidRPr="00534C46" w14:paraId="093539CC" w14:textId="100FD858" w:rsidTr="00BE208E">
        <w:trPr>
          <w:trHeight w:val="274"/>
        </w:trPr>
        <w:tc>
          <w:tcPr>
            <w:tcW w:w="5245"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14:paraId="12C6B183" w14:textId="093AC870" w:rsidR="00C85162" w:rsidRPr="00534C46" w:rsidRDefault="00C85162" w:rsidP="008335DD">
            <w:pPr>
              <w:spacing w:after="0" w:line="240" w:lineRule="auto"/>
              <w:rPr>
                <w:lang w:val="uk-UA"/>
              </w:rPr>
            </w:pPr>
            <w:r w:rsidRPr="00534C46">
              <w:rPr>
                <w:lang w:val="uk-UA"/>
              </w:rPr>
              <w:t>4.2.2. Прогнозування та статистичний аналіз</w:t>
            </w:r>
          </w:p>
        </w:tc>
        <w:tc>
          <w:tcPr>
            <w:tcW w:w="992"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14:paraId="6B94BBC3" w14:textId="0570F604" w:rsidR="00C85162" w:rsidRPr="00534C46" w:rsidRDefault="00C85162" w:rsidP="008335DD">
            <w:pPr>
              <w:spacing w:after="0" w:line="240" w:lineRule="auto"/>
              <w:rPr>
                <w:lang w:val="uk-UA"/>
              </w:rPr>
            </w:pPr>
            <w:r w:rsidRPr="00534C46">
              <w:rPr>
                <w:lang w:val="uk-UA"/>
              </w:rPr>
              <w:t>STAT</w:t>
            </w:r>
          </w:p>
        </w:tc>
        <w:tc>
          <w:tcPr>
            <w:tcW w:w="1985"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14:paraId="43F42B7D" w14:textId="0902D1AD" w:rsidR="00C85162" w:rsidRPr="00534C46" w:rsidRDefault="00C85162" w:rsidP="008335DD">
            <w:pPr>
              <w:spacing w:after="0" w:line="240" w:lineRule="auto"/>
              <w:rPr>
                <w:lang w:val="uk-UA"/>
              </w:rPr>
            </w:pPr>
            <w:r w:rsidRPr="00534C46">
              <w:rPr>
                <w:lang w:val="uk-UA"/>
              </w:rPr>
              <w:t>STAT</w:t>
            </w:r>
          </w:p>
        </w:tc>
        <w:tc>
          <w:tcPr>
            <w:tcW w:w="1701" w:type="dxa"/>
            <w:tcBorders>
              <w:top w:val="single" w:sz="8" w:space="0" w:color="646464"/>
              <w:left w:val="single" w:sz="8" w:space="0" w:color="646464"/>
              <w:bottom w:val="single" w:sz="8" w:space="0" w:color="646464"/>
              <w:right w:val="single" w:sz="8" w:space="0" w:color="646464"/>
            </w:tcBorders>
          </w:tcPr>
          <w:p w14:paraId="4AEB6988" w14:textId="6F1073D9" w:rsidR="00C85162" w:rsidRPr="00534C46" w:rsidRDefault="00C85162" w:rsidP="008335DD">
            <w:pPr>
              <w:spacing w:after="0" w:line="240" w:lineRule="auto"/>
              <w:rPr>
                <w:lang w:val="uk-UA"/>
              </w:rPr>
            </w:pPr>
            <w:r>
              <w:rPr>
                <w:lang w:val="uk-UA"/>
              </w:rPr>
              <w:t>Ні</w:t>
            </w:r>
          </w:p>
        </w:tc>
      </w:tr>
      <w:tr w:rsidR="00C85162" w:rsidRPr="00534C46" w14:paraId="531D809A" w14:textId="4F37FAF2" w:rsidTr="00BE208E">
        <w:trPr>
          <w:trHeight w:val="258"/>
        </w:trPr>
        <w:tc>
          <w:tcPr>
            <w:tcW w:w="524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62B766DD" w14:textId="30ABCA47" w:rsidR="00C85162" w:rsidRPr="00534C46" w:rsidRDefault="00C85162" w:rsidP="008335DD">
            <w:pPr>
              <w:spacing w:after="0" w:line="240" w:lineRule="auto"/>
              <w:rPr>
                <w:lang w:val="uk-UA"/>
              </w:rPr>
            </w:pPr>
            <w:r w:rsidRPr="00534C46">
              <w:rPr>
                <w:lang w:val="uk-UA"/>
              </w:rPr>
              <w:t>4.2.3. Бюджетне планування та фінансове забезпечення діяльності НСЗУ</w:t>
            </w:r>
          </w:p>
        </w:tc>
        <w:tc>
          <w:tcPr>
            <w:tcW w:w="992"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30F21629" w14:textId="696ADDBB" w:rsidR="00C85162" w:rsidRPr="00534C46" w:rsidRDefault="00C85162" w:rsidP="008335DD">
            <w:pPr>
              <w:spacing w:after="0" w:line="240" w:lineRule="auto"/>
              <w:rPr>
                <w:lang w:val="uk-UA"/>
              </w:rPr>
            </w:pPr>
            <w:r w:rsidRPr="00534C46">
              <w:rPr>
                <w:lang w:val="uk-UA"/>
              </w:rPr>
              <w:t>BAP</w:t>
            </w:r>
          </w:p>
        </w:tc>
        <w:tc>
          <w:tcPr>
            <w:tcW w:w="198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5248EF9F" w14:textId="578F8B6B" w:rsidR="00C85162" w:rsidRPr="00534C46" w:rsidRDefault="00C85162" w:rsidP="008335DD">
            <w:pPr>
              <w:spacing w:after="0" w:line="240" w:lineRule="auto"/>
              <w:rPr>
                <w:lang w:val="uk-UA"/>
              </w:rPr>
            </w:pPr>
            <w:r w:rsidRPr="00534C46">
              <w:rPr>
                <w:lang w:val="uk-UA"/>
              </w:rPr>
              <w:t>PB</w:t>
            </w:r>
          </w:p>
        </w:tc>
        <w:tc>
          <w:tcPr>
            <w:tcW w:w="1701"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Pr>
          <w:p w14:paraId="31A2FE24" w14:textId="7FEA9814" w:rsidR="00C85162" w:rsidRPr="00534C46" w:rsidRDefault="00C85162" w:rsidP="008335DD">
            <w:pPr>
              <w:spacing w:after="0" w:line="240" w:lineRule="auto"/>
              <w:rPr>
                <w:lang w:val="uk-UA"/>
              </w:rPr>
            </w:pPr>
            <w:r>
              <w:rPr>
                <w:lang w:val="uk-UA"/>
              </w:rPr>
              <w:t>Так</w:t>
            </w:r>
          </w:p>
        </w:tc>
      </w:tr>
      <w:tr w:rsidR="00C85162" w:rsidRPr="00534C46" w14:paraId="226C7173" w14:textId="3AF9D94D" w:rsidTr="00BE208E">
        <w:trPr>
          <w:trHeight w:val="285"/>
        </w:trPr>
        <w:tc>
          <w:tcPr>
            <w:tcW w:w="5245" w:type="dxa"/>
            <w:tcBorders>
              <w:top w:val="single" w:sz="8" w:space="0" w:color="646464"/>
              <w:left w:val="single" w:sz="8" w:space="0" w:color="646464"/>
              <w:bottom w:val="single" w:sz="8" w:space="0" w:color="646464"/>
              <w:right w:val="single" w:sz="8" w:space="0" w:color="646464"/>
            </w:tcBorders>
            <w:shd w:val="clear" w:color="auto" w:fill="FFFFFF" w:themeFill="background1"/>
            <w:tcMar>
              <w:top w:w="85" w:type="dxa"/>
              <w:left w:w="170" w:type="dxa"/>
              <w:bottom w:w="85" w:type="dxa"/>
              <w:right w:w="170" w:type="dxa"/>
            </w:tcMar>
            <w:hideMark/>
          </w:tcPr>
          <w:p w14:paraId="48B8B4DF" w14:textId="706A54A6" w:rsidR="00C85162" w:rsidRPr="00534C46" w:rsidRDefault="00C85162" w:rsidP="008335DD">
            <w:pPr>
              <w:spacing w:after="0" w:line="240" w:lineRule="auto"/>
              <w:rPr>
                <w:lang w:val="uk-UA"/>
              </w:rPr>
            </w:pPr>
            <w:r w:rsidRPr="00534C46">
              <w:rPr>
                <w:lang w:val="uk-UA"/>
              </w:rPr>
              <w:t xml:space="preserve">4.2.4. Управління взаємодією з клієнтами </w:t>
            </w:r>
          </w:p>
        </w:tc>
        <w:tc>
          <w:tcPr>
            <w:tcW w:w="992" w:type="dxa"/>
            <w:tcBorders>
              <w:top w:val="single" w:sz="8" w:space="0" w:color="646464"/>
              <w:left w:val="single" w:sz="8" w:space="0" w:color="646464"/>
              <w:bottom w:val="single" w:sz="8" w:space="0" w:color="646464"/>
              <w:right w:val="single" w:sz="8" w:space="0" w:color="646464"/>
            </w:tcBorders>
            <w:shd w:val="clear" w:color="auto" w:fill="FFFFFF" w:themeFill="background1"/>
            <w:tcMar>
              <w:top w:w="85" w:type="dxa"/>
              <w:left w:w="170" w:type="dxa"/>
              <w:bottom w:w="85" w:type="dxa"/>
              <w:right w:w="170" w:type="dxa"/>
            </w:tcMar>
            <w:hideMark/>
          </w:tcPr>
          <w:p w14:paraId="70FFABFF" w14:textId="6B3A1C4D" w:rsidR="00C85162" w:rsidRPr="00534C46" w:rsidRDefault="00C85162" w:rsidP="008335DD">
            <w:pPr>
              <w:spacing w:after="0" w:line="240" w:lineRule="auto"/>
              <w:rPr>
                <w:lang w:val="uk-UA"/>
              </w:rPr>
            </w:pPr>
            <w:r w:rsidRPr="00534C46">
              <w:rPr>
                <w:lang w:val="uk-UA"/>
              </w:rPr>
              <w:t>CRM</w:t>
            </w:r>
          </w:p>
        </w:tc>
        <w:tc>
          <w:tcPr>
            <w:tcW w:w="1985" w:type="dxa"/>
            <w:tcBorders>
              <w:top w:val="single" w:sz="8" w:space="0" w:color="646464"/>
              <w:left w:val="single" w:sz="8" w:space="0" w:color="646464"/>
              <w:bottom w:val="single" w:sz="8" w:space="0" w:color="646464"/>
              <w:right w:val="single" w:sz="8" w:space="0" w:color="646464"/>
            </w:tcBorders>
            <w:shd w:val="clear" w:color="auto" w:fill="FFFFFF" w:themeFill="background1"/>
            <w:tcMar>
              <w:top w:w="85" w:type="dxa"/>
              <w:left w:w="170" w:type="dxa"/>
              <w:bottom w:w="85" w:type="dxa"/>
              <w:right w:w="170" w:type="dxa"/>
            </w:tcMar>
            <w:hideMark/>
          </w:tcPr>
          <w:p w14:paraId="1B763F70" w14:textId="1FDC0262" w:rsidR="00C85162" w:rsidRPr="00534C46" w:rsidRDefault="00C85162" w:rsidP="008335DD">
            <w:pPr>
              <w:spacing w:after="0" w:line="240" w:lineRule="auto"/>
              <w:rPr>
                <w:lang w:val="uk-UA"/>
              </w:rPr>
            </w:pPr>
            <w:r w:rsidRPr="00534C46">
              <w:rPr>
                <w:lang w:val="uk-UA"/>
              </w:rPr>
              <w:t>CRM</w:t>
            </w:r>
          </w:p>
        </w:tc>
        <w:tc>
          <w:tcPr>
            <w:tcW w:w="1701" w:type="dxa"/>
            <w:tcBorders>
              <w:top w:val="single" w:sz="8" w:space="0" w:color="646464"/>
              <w:left w:val="single" w:sz="8" w:space="0" w:color="646464"/>
              <w:bottom w:val="single" w:sz="8" w:space="0" w:color="646464"/>
              <w:right w:val="single" w:sz="8" w:space="0" w:color="646464"/>
            </w:tcBorders>
            <w:shd w:val="clear" w:color="auto" w:fill="FFFFFF" w:themeFill="background1"/>
          </w:tcPr>
          <w:p w14:paraId="1E12391D" w14:textId="7B410906" w:rsidR="00C85162" w:rsidRPr="00534C46" w:rsidRDefault="00EA3B4D" w:rsidP="008335DD">
            <w:pPr>
              <w:spacing w:after="0" w:line="240" w:lineRule="auto"/>
              <w:rPr>
                <w:lang w:val="uk-UA"/>
              </w:rPr>
            </w:pPr>
            <w:r>
              <w:rPr>
                <w:lang w:val="uk-UA"/>
              </w:rPr>
              <w:t>Так (в частині що стосується пункту 4.2.5)</w:t>
            </w:r>
          </w:p>
        </w:tc>
      </w:tr>
      <w:tr w:rsidR="00C85162" w:rsidRPr="00534C46" w14:paraId="7F31FFD7" w14:textId="498C1879" w:rsidTr="00BE208E">
        <w:trPr>
          <w:trHeight w:val="915"/>
        </w:trPr>
        <w:tc>
          <w:tcPr>
            <w:tcW w:w="5245"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74A7851F" w14:textId="508D1EDB" w:rsidR="00C85162" w:rsidRPr="00534C46" w:rsidRDefault="00C85162" w:rsidP="008335DD">
            <w:pPr>
              <w:spacing w:after="0" w:line="240" w:lineRule="auto"/>
              <w:rPr>
                <w:lang w:val="uk-UA"/>
              </w:rPr>
            </w:pPr>
            <w:r w:rsidRPr="00534C46">
              <w:rPr>
                <w:lang w:val="uk-UA"/>
              </w:rPr>
              <w:t xml:space="preserve">4.2.5. Облік розрахунки за договорами щодо медичних послуг та реімбурсації лікарських засобів, відповідно до закону  «Про державні фінансові гарантії медичного обслуговування населення» </w:t>
            </w:r>
          </w:p>
        </w:tc>
        <w:tc>
          <w:tcPr>
            <w:tcW w:w="992"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59AAEFB8" w14:textId="08FFC911" w:rsidR="00C85162" w:rsidRPr="00534C46" w:rsidRDefault="00C85162" w:rsidP="008335DD">
            <w:pPr>
              <w:spacing w:after="0" w:line="240" w:lineRule="auto"/>
              <w:rPr>
                <w:lang w:val="uk-UA"/>
              </w:rPr>
            </w:pPr>
            <w:r w:rsidRPr="00534C46">
              <w:rPr>
                <w:lang w:val="uk-UA"/>
              </w:rPr>
              <w:t>CM</w:t>
            </w:r>
          </w:p>
        </w:tc>
        <w:tc>
          <w:tcPr>
            <w:tcW w:w="1985"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0DBB509F" w14:textId="77777777" w:rsidR="00C85162" w:rsidRPr="00534C46" w:rsidRDefault="00C85162" w:rsidP="008335DD">
            <w:pPr>
              <w:spacing w:after="0" w:line="240" w:lineRule="auto"/>
              <w:rPr>
                <w:lang w:val="uk-UA"/>
              </w:rPr>
            </w:pPr>
            <w:r w:rsidRPr="00534C46">
              <w:rPr>
                <w:lang w:val="uk-UA"/>
              </w:rPr>
              <w:t>BIL – управління рахунками</w:t>
            </w:r>
          </w:p>
          <w:p w14:paraId="66109104" w14:textId="77777777" w:rsidR="00C85162" w:rsidRPr="00534C46" w:rsidRDefault="00C85162" w:rsidP="008335DD">
            <w:pPr>
              <w:spacing w:after="0" w:line="240" w:lineRule="auto"/>
              <w:rPr>
                <w:lang w:val="uk-UA"/>
              </w:rPr>
            </w:pPr>
            <w:r w:rsidRPr="00534C46">
              <w:rPr>
                <w:lang w:val="uk-UA"/>
              </w:rPr>
              <w:t>PAY – управління платежами</w:t>
            </w:r>
          </w:p>
          <w:p w14:paraId="24983B91" w14:textId="655E3EC6" w:rsidR="00C85162" w:rsidRPr="00534C46" w:rsidRDefault="00C85162" w:rsidP="008335DD">
            <w:pPr>
              <w:spacing w:after="0" w:line="240" w:lineRule="auto"/>
              <w:rPr>
                <w:lang w:val="uk-UA"/>
              </w:rPr>
            </w:pPr>
            <w:r w:rsidRPr="00534C46">
              <w:rPr>
                <w:lang w:val="uk-UA"/>
              </w:rPr>
              <w:t>CNT – управління контрактами</w:t>
            </w:r>
          </w:p>
        </w:tc>
        <w:tc>
          <w:tcPr>
            <w:tcW w:w="1701" w:type="dxa"/>
            <w:tcBorders>
              <w:left w:val="single" w:sz="8" w:space="0" w:color="646464"/>
              <w:bottom w:val="single" w:sz="8" w:space="0" w:color="646464"/>
              <w:right w:val="single" w:sz="8" w:space="0" w:color="646464"/>
            </w:tcBorders>
            <w:shd w:val="clear" w:color="auto" w:fill="BFBFBF" w:themeFill="background1" w:themeFillShade="BF"/>
          </w:tcPr>
          <w:p w14:paraId="1E93BDFD" w14:textId="1273DD9F" w:rsidR="00C85162" w:rsidRPr="00534C46" w:rsidRDefault="00C85162" w:rsidP="008335DD">
            <w:pPr>
              <w:spacing w:after="0" w:line="240" w:lineRule="auto"/>
              <w:rPr>
                <w:lang w:val="uk-UA"/>
              </w:rPr>
            </w:pPr>
            <w:r>
              <w:rPr>
                <w:lang w:val="uk-UA"/>
              </w:rPr>
              <w:t>Так</w:t>
            </w:r>
          </w:p>
        </w:tc>
      </w:tr>
      <w:tr w:rsidR="00C85162" w:rsidRPr="00534C46" w14:paraId="5953C32F" w14:textId="5535BA29" w:rsidTr="00BE208E">
        <w:trPr>
          <w:trHeight w:val="354"/>
        </w:trPr>
        <w:tc>
          <w:tcPr>
            <w:tcW w:w="5245"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tcPr>
          <w:p w14:paraId="46EE31D8" w14:textId="692EA7E4" w:rsidR="00C85162" w:rsidRPr="00534C46" w:rsidRDefault="00C85162" w:rsidP="008335DD">
            <w:pPr>
              <w:spacing w:after="0" w:line="240" w:lineRule="auto"/>
              <w:rPr>
                <w:lang w:val="uk-UA"/>
              </w:rPr>
            </w:pPr>
            <w:r w:rsidRPr="00534C46">
              <w:rPr>
                <w:lang w:val="uk-UA"/>
              </w:rPr>
              <w:t>4.2.6. Облік розрахунків за договорами господарської діяльності установи</w:t>
            </w:r>
          </w:p>
        </w:tc>
        <w:tc>
          <w:tcPr>
            <w:tcW w:w="992"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tcPr>
          <w:p w14:paraId="3AFB11E5" w14:textId="77777777" w:rsidR="00C85162" w:rsidRPr="00534C46" w:rsidRDefault="00C85162" w:rsidP="008335DD">
            <w:pPr>
              <w:spacing w:after="0" w:line="240" w:lineRule="auto"/>
              <w:rPr>
                <w:lang w:val="uk-UA"/>
              </w:rPr>
            </w:pPr>
            <w:r w:rsidRPr="00534C46">
              <w:rPr>
                <w:lang w:val="uk-UA"/>
              </w:rPr>
              <w:t>BA</w:t>
            </w:r>
          </w:p>
        </w:tc>
        <w:tc>
          <w:tcPr>
            <w:tcW w:w="1985"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tcPr>
          <w:p w14:paraId="4CEA63A5" w14:textId="77777777" w:rsidR="00C85162" w:rsidRPr="00534C46" w:rsidRDefault="00C85162" w:rsidP="008335DD">
            <w:pPr>
              <w:spacing w:after="0" w:line="240" w:lineRule="auto"/>
              <w:rPr>
                <w:lang w:val="uk-UA"/>
              </w:rPr>
            </w:pPr>
            <w:r w:rsidRPr="00534C46">
              <w:rPr>
                <w:lang w:val="uk-UA"/>
              </w:rPr>
              <w:t>BIL – управління рахунками</w:t>
            </w:r>
          </w:p>
          <w:p w14:paraId="56FD8888" w14:textId="77777777" w:rsidR="00C85162" w:rsidRPr="00534C46" w:rsidRDefault="00C85162" w:rsidP="008335DD">
            <w:pPr>
              <w:spacing w:after="0" w:line="240" w:lineRule="auto"/>
              <w:rPr>
                <w:lang w:val="uk-UA"/>
              </w:rPr>
            </w:pPr>
            <w:r w:rsidRPr="00534C46">
              <w:rPr>
                <w:lang w:val="uk-UA"/>
              </w:rPr>
              <w:t>PAY – управління платежами</w:t>
            </w:r>
          </w:p>
          <w:p w14:paraId="576BB035" w14:textId="6B9B1AD4" w:rsidR="00C85162" w:rsidRPr="00534C46" w:rsidRDefault="00C85162" w:rsidP="008335DD">
            <w:pPr>
              <w:spacing w:after="0" w:line="240" w:lineRule="auto"/>
              <w:rPr>
                <w:lang w:val="uk-UA"/>
              </w:rPr>
            </w:pPr>
            <w:r w:rsidRPr="00534C46">
              <w:rPr>
                <w:lang w:val="uk-UA"/>
              </w:rPr>
              <w:t>CNT – управління контрактами</w:t>
            </w:r>
          </w:p>
        </w:tc>
        <w:tc>
          <w:tcPr>
            <w:tcW w:w="1701" w:type="dxa"/>
            <w:tcBorders>
              <w:top w:val="single" w:sz="8" w:space="0" w:color="646464"/>
              <w:left w:val="single" w:sz="8" w:space="0" w:color="646464"/>
              <w:bottom w:val="single" w:sz="8" w:space="0" w:color="646464"/>
              <w:right w:val="single" w:sz="8" w:space="0" w:color="646464"/>
            </w:tcBorders>
          </w:tcPr>
          <w:p w14:paraId="0933966F" w14:textId="75355AC4" w:rsidR="00C85162" w:rsidRPr="00534C46" w:rsidRDefault="00C85162" w:rsidP="008335DD">
            <w:pPr>
              <w:spacing w:after="0" w:line="240" w:lineRule="auto"/>
              <w:rPr>
                <w:lang w:val="uk-UA"/>
              </w:rPr>
            </w:pPr>
            <w:r>
              <w:rPr>
                <w:lang w:val="uk-UA"/>
              </w:rPr>
              <w:t>Ні</w:t>
            </w:r>
          </w:p>
        </w:tc>
      </w:tr>
      <w:tr w:rsidR="00C85162" w:rsidRPr="00534C46" w14:paraId="4EF18C9D" w14:textId="62DDBEAE" w:rsidTr="00BE208E">
        <w:trPr>
          <w:trHeight w:val="232"/>
        </w:trPr>
        <w:tc>
          <w:tcPr>
            <w:tcW w:w="5245"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1F128119" w14:textId="2CD16B87" w:rsidR="00C85162" w:rsidRPr="00534C46" w:rsidRDefault="00C85162" w:rsidP="008335DD">
            <w:pPr>
              <w:spacing w:after="0" w:line="240" w:lineRule="auto"/>
              <w:rPr>
                <w:lang w:val="uk-UA"/>
              </w:rPr>
            </w:pPr>
            <w:r w:rsidRPr="00534C46">
              <w:rPr>
                <w:lang w:val="uk-UA"/>
              </w:rPr>
              <w:t>4.2.7. Бухгалтерський облік, бюджетна та фінансова звітність</w:t>
            </w:r>
          </w:p>
        </w:tc>
        <w:tc>
          <w:tcPr>
            <w:tcW w:w="992"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23EF631E" w14:textId="77777777" w:rsidR="00C85162" w:rsidRPr="00534C46" w:rsidRDefault="00C85162" w:rsidP="008335DD">
            <w:pPr>
              <w:spacing w:after="0" w:line="240" w:lineRule="auto"/>
              <w:rPr>
                <w:lang w:val="uk-UA"/>
              </w:rPr>
            </w:pPr>
            <w:r w:rsidRPr="00534C46">
              <w:rPr>
                <w:lang w:val="uk-UA"/>
              </w:rPr>
              <w:t>ACC</w:t>
            </w:r>
          </w:p>
        </w:tc>
        <w:tc>
          <w:tcPr>
            <w:tcW w:w="1985" w:type="dxa"/>
            <w:tcBorders>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31BA30DE" w14:textId="77777777" w:rsidR="00C85162" w:rsidRPr="00534C46" w:rsidRDefault="00C85162" w:rsidP="008335DD">
            <w:pPr>
              <w:spacing w:after="0" w:line="240" w:lineRule="auto"/>
              <w:rPr>
                <w:lang w:val="uk-UA"/>
              </w:rPr>
            </w:pPr>
            <w:r w:rsidRPr="00534C46">
              <w:rPr>
                <w:lang w:val="uk-UA"/>
              </w:rPr>
              <w:t>ACC</w:t>
            </w:r>
          </w:p>
        </w:tc>
        <w:tc>
          <w:tcPr>
            <w:tcW w:w="1701" w:type="dxa"/>
            <w:tcBorders>
              <w:left w:val="single" w:sz="8" w:space="0" w:color="646464"/>
              <w:bottom w:val="single" w:sz="8" w:space="0" w:color="646464"/>
              <w:right w:val="single" w:sz="8" w:space="0" w:color="646464"/>
            </w:tcBorders>
            <w:shd w:val="clear" w:color="auto" w:fill="BFBFBF" w:themeFill="background1" w:themeFillShade="BF"/>
          </w:tcPr>
          <w:p w14:paraId="6FE90C39" w14:textId="71CFBE9C" w:rsidR="00C85162" w:rsidRPr="00534C46" w:rsidRDefault="00C85162" w:rsidP="008335DD">
            <w:pPr>
              <w:spacing w:after="0" w:line="240" w:lineRule="auto"/>
              <w:rPr>
                <w:lang w:val="uk-UA"/>
              </w:rPr>
            </w:pPr>
            <w:r>
              <w:rPr>
                <w:lang w:val="uk-UA"/>
              </w:rPr>
              <w:t>Так (в</w:t>
            </w:r>
            <w:r w:rsidR="006F3032">
              <w:rPr>
                <w:lang w:val="uk-UA"/>
              </w:rPr>
              <w:t xml:space="preserve"> </w:t>
            </w:r>
            <w:r>
              <w:rPr>
                <w:lang w:val="uk-UA"/>
              </w:rPr>
              <w:t>частині що стосується пункту 4.2.5)</w:t>
            </w:r>
          </w:p>
        </w:tc>
      </w:tr>
      <w:tr w:rsidR="00C85162" w:rsidRPr="00534C46" w14:paraId="785327D3" w14:textId="478226BA" w:rsidTr="00BE208E">
        <w:trPr>
          <w:trHeight w:val="364"/>
        </w:trPr>
        <w:tc>
          <w:tcPr>
            <w:tcW w:w="524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5B9A2211" w14:textId="220CB619" w:rsidR="00C85162" w:rsidRPr="00534C46" w:rsidRDefault="00C85162" w:rsidP="008335DD">
            <w:pPr>
              <w:spacing w:after="0" w:line="240" w:lineRule="auto"/>
              <w:rPr>
                <w:lang w:val="uk-UA"/>
              </w:rPr>
            </w:pPr>
            <w:r w:rsidRPr="00534C46">
              <w:rPr>
                <w:lang w:val="uk-UA"/>
              </w:rPr>
              <w:t>4.2.8. Кадри, КПЕ та облік зарплати</w:t>
            </w:r>
          </w:p>
        </w:tc>
        <w:tc>
          <w:tcPr>
            <w:tcW w:w="992"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4319BE97" w14:textId="77777777" w:rsidR="00C85162" w:rsidRPr="00534C46" w:rsidRDefault="00C85162" w:rsidP="008335DD">
            <w:pPr>
              <w:spacing w:after="0" w:line="240" w:lineRule="auto"/>
              <w:rPr>
                <w:lang w:val="uk-UA"/>
              </w:rPr>
            </w:pPr>
            <w:r w:rsidRPr="00534C46">
              <w:rPr>
                <w:lang w:val="uk-UA"/>
              </w:rPr>
              <w:t>PS</w:t>
            </w:r>
          </w:p>
        </w:tc>
        <w:tc>
          <w:tcPr>
            <w:tcW w:w="198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4DB18D95" w14:textId="77777777" w:rsidR="00C85162" w:rsidRPr="00534C46" w:rsidRDefault="00C85162" w:rsidP="008335DD">
            <w:pPr>
              <w:spacing w:after="0" w:line="240" w:lineRule="auto"/>
              <w:rPr>
                <w:lang w:val="uk-UA"/>
              </w:rPr>
            </w:pPr>
            <w:r w:rsidRPr="00534C46">
              <w:rPr>
                <w:lang w:val="uk-UA"/>
              </w:rPr>
              <w:t>SAL – Заробітна плата</w:t>
            </w:r>
          </w:p>
          <w:p w14:paraId="2F916818" w14:textId="22C556F3" w:rsidR="00C85162" w:rsidRPr="00534C46" w:rsidRDefault="00C85162" w:rsidP="008335DD">
            <w:pPr>
              <w:spacing w:after="0" w:line="240" w:lineRule="auto"/>
              <w:rPr>
                <w:lang w:val="uk-UA"/>
              </w:rPr>
            </w:pPr>
            <w:r w:rsidRPr="00534C46">
              <w:rPr>
                <w:lang w:val="uk-UA"/>
              </w:rPr>
              <w:t>P/KPI – Персонал</w:t>
            </w:r>
          </w:p>
        </w:tc>
        <w:tc>
          <w:tcPr>
            <w:tcW w:w="1701"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Pr>
          <w:p w14:paraId="67147713" w14:textId="6DF7F7F5" w:rsidR="00C85162" w:rsidRPr="00534C46" w:rsidRDefault="00C85162" w:rsidP="008335DD">
            <w:pPr>
              <w:spacing w:after="0" w:line="240" w:lineRule="auto"/>
              <w:rPr>
                <w:lang w:val="uk-UA"/>
              </w:rPr>
            </w:pPr>
            <w:r>
              <w:rPr>
                <w:lang w:val="uk-UA"/>
              </w:rPr>
              <w:t>Ні</w:t>
            </w:r>
          </w:p>
        </w:tc>
      </w:tr>
      <w:tr w:rsidR="00C85162" w:rsidRPr="00534C46" w14:paraId="49BED8DB" w14:textId="5A5D98E1" w:rsidTr="00BE208E">
        <w:trPr>
          <w:trHeight w:val="616"/>
        </w:trPr>
        <w:tc>
          <w:tcPr>
            <w:tcW w:w="5245"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14:paraId="292BB1F4" w14:textId="5D6AE4D7" w:rsidR="00C85162" w:rsidRPr="00534C46" w:rsidRDefault="00C85162" w:rsidP="008335DD">
            <w:pPr>
              <w:spacing w:after="0" w:line="240" w:lineRule="auto"/>
              <w:rPr>
                <w:lang w:val="uk-UA"/>
              </w:rPr>
            </w:pPr>
            <w:r w:rsidRPr="00534C46">
              <w:rPr>
                <w:lang w:val="uk-UA"/>
              </w:rPr>
              <w:t>4.2.9. Управління знаннями, система дистанційного навчання</w:t>
            </w:r>
          </w:p>
        </w:tc>
        <w:tc>
          <w:tcPr>
            <w:tcW w:w="992"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14:paraId="0C56B17D" w14:textId="77777777" w:rsidR="00C85162" w:rsidRPr="00534C46" w:rsidRDefault="00C85162" w:rsidP="008335DD">
            <w:pPr>
              <w:spacing w:after="0" w:line="240" w:lineRule="auto"/>
              <w:rPr>
                <w:lang w:val="uk-UA"/>
              </w:rPr>
            </w:pPr>
            <w:r w:rsidRPr="00534C46">
              <w:rPr>
                <w:lang w:val="uk-UA"/>
              </w:rPr>
              <w:t>KM</w:t>
            </w:r>
          </w:p>
        </w:tc>
        <w:tc>
          <w:tcPr>
            <w:tcW w:w="1985" w:type="dxa"/>
            <w:tcBorders>
              <w:top w:val="single" w:sz="8" w:space="0" w:color="646464"/>
              <w:left w:val="single" w:sz="8" w:space="0" w:color="646464"/>
              <w:bottom w:val="single" w:sz="8" w:space="0" w:color="646464"/>
              <w:right w:val="single" w:sz="8" w:space="0" w:color="646464"/>
            </w:tcBorders>
            <w:shd w:val="clear" w:color="auto" w:fill="auto"/>
            <w:tcMar>
              <w:top w:w="85" w:type="dxa"/>
              <w:left w:w="170" w:type="dxa"/>
              <w:bottom w:w="85" w:type="dxa"/>
              <w:right w:w="170" w:type="dxa"/>
            </w:tcMar>
            <w:hideMark/>
          </w:tcPr>
          <w:p w14:paraId="74E3C5B3" w14:textId="77777777" w:rsidR="00C85162" w:rsidRPr="00534C46" w:rsidRDefault="00C85162" w:rsidP="008335DD">
            <w:pPr>
              <w:spacing w:after="0" w:line="240" w:lineRule="auto"/>
              <w:rPr>
                <w:lang w:val="uk-UA"/>
              </w:rPr>
            </w:pPr>
            <w:r w:rsidRPr="00534C46">
              <w:rPr>
                <w:lang w:val="uk-UA"/>
              </w:rPr>
              <w:t>KM – База знань</w:t>
            </w:r>
          </w:p>
          <w:p w14:paraId="61245431" w14:textId="77777777" w:rsidR="00C85162" w:rsidRPr="00534C46" w:rsidRDefault="00C85162" w:rsidP="008335DD">
            <w:pPr>
              <w:spacing w:after="0" w:line="240" w:lineRule="auto"/>
              <w:rPr>
                <w:lang w:val="uk-UA"/>
              </w:rPr>
            </w:pPr>
            <w:r w:rsidRPr="00534C46">
              <w:rPr>
                <w:lang w:val="uk-UA"/>
              </w:rPr>
              <w:t>DLS – Дистанційне навчання (Академія НСЗУ)</w:t>
            </w:r>
          </w:p>
        </w:tc>
        <w:tc>
          <w:tcPr>
            <w:tcW w:w="1701" w:type="dxa"/>
            <w:tcBorders>
              <w:top w:val="single" w:sz="8" w:space="0" w:color="646464"/>
              <w:left w:val="single" w:sz="8" w:space="0" w:color="646464"/>
              <w:bottom w:val="single" w:sz="8" w:space="0" w:color="646464"/>
              <w:right w:val="single" w:sz="8" w:space="0" w:color="646464"/>
            </w:tcBorders>
          </w:tcPr>
          <w:p w14:paraId="53BEE23A" w14:textId="0A3A271F" w:rsidR="00C85162" w:rsidRPr="00534C46" w:rsidRDefault="00C85162" w:rsidP="008335DD">
            <w:pPr>
              <w:spacing w:after="0" w:line="240" w:lineRule="auto"/>
              <w:rPr>
                <w:lang w:val="uk-UA"/>
              </w:rPr>
            </w:pPr>
            <w:r>
              <w:rPr>
                <w:lang w:val="uk-UA"/>
              </w:rPr>
              <w:t>Ні</w:t>
            </w:r>
          </w:p>
        </w:tc>
      </w:tr>
      <w:tr w:rsidR="00C85162" w:rsidRPr="00534C46" w14:paraId="1922314F" w14:textId="5871DE33" w:rsidTr="00BE208E">
        <w:trPr>
          <w:trHeight w:val="292"/>
        </w:trPr>
        <w:tc>
          <w:tcPr>
            <w:tcW w:w="524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2D815BD3" w14:textId="3C63E325" w:rsidR="00C85162" w:rsidRPr="00534C46" w:rsidRDefault="00C85162" w:rsidP="008335DD">
            <w:pPr>
              <w:spacing w:after="0" w:line="240" w:lineRule="auto"/>
              <w:rPr>
                <w:lang w:val="uk-UA"/>
              </w:rPr>
            </w:pPr>
            <w:r w:rsidRPr="00534C46">
              <w:rPr>
                <w:lang w:val="uk-UA"/>
              </w:rPr>
              <w:lastRenderedPageBreak/>
              <w:t>4.2.10. Запаси</w:t>
            </w:r>
          </w:p>
        </w:tc>
        <w:tc>
          <w:tcPr>
            <w:tcW w:w="992"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56AC89E3" w14:textId="77777777" w:rsidR="00C85162" w:rsidRPr="00534C46" w:rsidRDefault="00C85162" w:rsidP="008335DD">
            <w:pPr>
              <w:spacing w:after="0" w:line="240" w:lineRule="auto"/>
              <w:rPr>
                <w:lang w:val="uk-UA"/>
              </w:rPr>
            </w:pPr>
            <w:r w:rsidRPr="00534C46">
              <w:rPr>
                <w:lang w:val="uk-UA"/>
              </w:rPr>
              <w:t>INV</w:t>
            </w:r>
          </w:p>
        </w:tc>
        <w:tc>
          <w:tcPr>
            <w:tcW w:w="198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6F4B1A4D" w14:textId="4CD1F3A6" w:rsidR="00C85162" w:rsidRPr="00534C46" w:rsidRDefault="00C85162" w:rsidP="008335DD">
            <w:pPr>
              <w:spacing w:after="0" w:line="240" w:lineRule="auto"/>
              <w:rPr>
                <w:lang w:val="uk-UA"/>
              </w:rPr>
            </w:pPr>
            <w:r w:rsidRPr="00534C46">
              <w:rPr>
                <w:lang w:val="uk-UA"/>
              </w:rPr>
              <w:t>INV – Запаси</w:t>
            </w:r>
          </w:p>
          <w:p w14:paraId="3432BA4F" w14:textId="4DB55C91" w:rsidR="00C85162" w:rsidRPr="00534C46" w:rsidRDefault="00C85162" w:rsidP="008335DD">
            <w:pPr>
              <w:spacing w:after="0" w:line="240" w:lineRule="auto"/>
              <w:rPr>
                <w:lang w:val="uk-UA"/>
              </w:rPr>
            </w:pPr>
            <w:r w:rsidRPr="00534C46">
              <w:rPr>
                <w:lang w:val="uk-UA"/>
              </w:rPr>
              <w:t>FA – Основні засоби та НМА</w:t>
            </w:r>
          </w:p>
        </w:tc>
        <w:tc>
          <w:tcPr>
            <w:tcW w:w="1701"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Pr>
          <w:p w14:paraId="23663501" w14:textId="6ED3DA4F" w:rsidR="00C85162" w:rsidRPr="00534C46" w:rsidRDefault="00C85162" w:rsidP="008335DD">
            <w:pPr>
              <w:spacing w:after="0" w:line="240" w:lineRule="auto"/>
              <w:rPr>
                <w:lang w:val="uk-UA"/>
              </w:rPr>
            </w:pPr>
            <w:r>
              <w:rPr>
                <w:lang w:val="uk-UA"/>
              </w:rPr>
              <w:t>Ні</w:t>
            </w:r>
          </w:p>
        </w:tc>
      </w:tr>
      <w:tr w:rsidR="00C85162" w:rsidRPr="00534C46" w14:paraId="2B369332" w14:textId="113CEE74" w:rsidTr="00BE208E">
        <w:trPr>
          <w:trHeight w:val="173"/>
        </w:trPr>
        <w:tc>
          <w:tcPr>
            <w:tcW w:w="524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500511DC" w14:textId="5985302D" w:rsidR="00C85162" w:rsidRPr="00534C46" w:rsidRDefault="00C85162" w:rsidP="008335DD">
            <w:pPr>
              <w:spacing w:after="0" w:line="240" w:lineRule="auto"/>
              <w:rPr>
                <w:lang w:val="uk-UA"/>
              </w:rPr>
            </w:pPr>
            <w:r w:rsidRPr="00534C46">
              <w:rPr>
                <w:lang w:val="uk-UA"/>
              </w:rPr>
              <w:t>4.2.11. Торгівельний майданчик</w:t>
            </w:r>
          </w:p>
        </w:tc>
        <w:tc>
          <w:tcPr>
            <w:tcW w:w="992"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6D8B0008" w14:textId="75CF24EB" w:rsidR="00C85162" w:rsidRPr="00534C46" w:rsidRDefault="00C85162" w:rsidP="008335DD">
            <w:pPr>
              <w:spacing w:after="0" w:line="240" w:lineRule="auto"/>
              <w:rPr>
                <w:lang w:val="uk-UA"/>
              </w:rPr>
            </w:pPr>
            <w:r w:rsidRPr="00534C46">
              <w:rPr>
                <w:lang w:val="uk-UA"/>
              </w:rPr>
              <w:t>EMP</w:t>
            </w:r>
          </w:p>
        </w:tc>
        <w:tc>
          <w:tcPr>
            <w:tcW w:w="198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088D2E51" w14:textId="5305EAC1" w:rsidR="00C85162" w:rsidRPr="00534C46" w:rsidRDefault="00C85162" w:rsidP="008335DD">
            <w:pPr>
              <w:spacing w:after="0" w:line="240" w:lineRule="auto"/>
              <w:rPr>
                <w:lang w:val="uk-UA"/>
              </w:rPr>
            </w:pPr>
            <w:r w:rsidRPr="00534C46">
              <w:rPr>
                <w:lang w:val="uk-UA"/>
              </w:rPr>
              <w:t>EMP</w:t>
            </w:r>
          </w:p>
        </w:tc>
        <w:tc>
          <w:tcPr>
            <w:tcW w:w="1701"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Pr>
          <w:p w14:paraId="6994955B" w14:textId="2F65E171" w:rsidR="00C85162" w:rsidRPr="00534C46" w:rsidRDefault="00C85162" w:rsidP="008335DD">
            <w:pPr>
              <w:spacing w:after="0" w:line="240" w:lineRule="auto"/>
              <w:rPr>
                <w:lang w:val="uk-UA"/>
              </w:rPr>
            </w:pPr>
            <w:r>
              <w:rPr>
                <w:lang w:val="uk-UA"/>
              </w:rPr>
              <w:t>Так</w:t>
            </w:r>
          </w:p>
        </w:tc>
      </w:tr>
      <w:tr w:rsidR="00C85162" w:rsidRPr="00534C46" w14:paraId="2D9D9FE0" w14:textId="1B22200C" w:rsidTr="00BE208E">
        <w:trPr>
          <w:trHeight w:val="25"/>
        </w:trPr>
        <w:tc>
          <w:tcPr>
            <w:tcW w:w="5245" w:type="dxa"/>
            <w:shd w:val="clear" w:color="auto" w:fill="000000" w:themeFill="text1"/>
            <w:tcMar>
              <w:top w:w="85" w:type="dxa"/>
              <w:left w:w="170" w:type="dxa"/>
              <w:bottom w:w="85" w:type="dxa"/>
              <w:right w:w="170" w:type="dxa"/>
            </w:tcMar>
            <w:vAlign w:val="center"/>
          </w:tcPr>
          <w:p w14:paraId="1A177276" w14:textId="21471FFB" w:rsidR="00C85162" w:rsidRPr="00534C46" w:rsidRDefault="00C85162" w:rsidP="008335DD">
            <w:pPr>
              <w:spacing w:after="0" w:line="240" w:lineRule="auto"/>
              <w:rPr>
                <w:bCs/>
                <w:lang w:val="uk-UA"/>
              </w:rPr>
            </w:pPr>
            <w:r w:rsidRPr="00534C46">
              <w:rPr>
                <w:bCs/>
                <w:lang w:val="uk-UA"/>
              </w:rPr>
              <w:t>Нефункціональні вимоги</w:t>
            </w:r>
          </w:p>
        </w:tc>
        <w:tc>
          <w:tcPr>
            <w:tcW w:w="992" w:type="dxa"/>
            <w:shd w:val="clear" w:color="auto" w:fill="000000" w:themeFill="text1"/>
            <w:tcMar>
              <w:top w:w="85" w:type="dxa"/>
              <w:left w:w="170" w:type="dxa"/>
              <w:bottom w:w="85" w:type="dxa"/>
              <w:right w:w="170" w:type="dxa"/>
            </w:tcMar>
          </w:tcPr>
          <w:p w14:paraId="108EC84D" w14:textId="77777777" w:rsidR="00C85162" w:rsidRPr="00534C46" w:rsidRDefault="00C85162" w:rsidP="008335DD">
            <w:pPr>
              <w:spacing w:after="0" w:line="240" w:lineRule="auto"/>
              <w:rPr>
                <w:bCs/>
                <w:lang w:val="uk-UA"/>
              </w:rPr>
            </w:pPr>
          </w:p>
        </w:tc>
        <w:tc>
          <w:tcPr>
            <w:tcW w:w="1985" w:type="dxa"/>
            <w:shd w:val="clear" w:color="auto" w:fill="000000" w:themeFill="text1"/>
            <w:tcMar>
              <w:top w:w="72" w:type="dxa"/>
              <w:left w:w="144" w:type="dxa"/>
              <w:bottom w:w="72" w:type="dxa"/>
              <w:right w:w="144" w:type="dxa"/>
            </w:tcMar>
            <w:vAlign w:val="center"/>
          </w:tcPr>
          <w:p w14:paraId="50A6E4A0" w14:textId="77777777" w:rsidR="00C85162" w:rsidRPr="00534C46" w:rsidRDefault="00C85162" w:rsidP="008335DD">
            <w:pPr>
              <w:spacing w:after="0" w:line="240" w:lineRule="auto"/>
              <w:rPr>
                <w:bCs/>
                <w:lang w:val="uk-UA"/>
              </w:rPr>
            </w:pPr>
          </w:p>
        </w:tc>
        <w:tc>
          <w:tcPr>
            <w:tcW w:w="1701" w:type="dxa"/>
            <w:shd w:val="clear" w:color="auto" w:fill="000000" w:themeFill="text1"/>
          </w:tcPr>
          <w:p w14:paraId="07343AAA" w14:textId="77777777" w:rsidR="00C85162" w:rsidRPr="00534C46" w:rsidRDefault="00C85162" w:rsidP="008335DD">
            <w:pPr>
              <w:spacing w:after="0" w:line="240" w:lineRule="auto"/>
              <w:rPr>
                <w:bCs/>
                <w:lang w:val="uk-UA"/>
              </w:rPr>
            </w:pPr>
          </w:p>
        </w:tc>
      </w:tr>
      <w:tr w:rsidR="00C85162" w:rsidRPr="00534C46" w14:paraId="2B0F3DC8" w14:textId="152B3373" w:rsidTr="00BE208E">
        <w:trPr>
          <w:trHeight w:val="191"/>
        </w:trPr>
        <w:tc>
          <w:tcPr>
            <w:tcW w:w="524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11233DFC" w14:textId="4F917748" w:rsidR="00C85162" w:rsidRPr="00534C46" w:rsidRDefault="00C85162" w:rsidP="008335DD">
            <w:pPr>
              <w:spacing w:after="0" w:line="240" w:lineRule="auto"/>
              <w:rPr>
                <w:lang w:val="uk-UA"/>
              </w:rPr>
            </w:pPr>
            <w:r w:rsidRPr="00534C46">
              <w:rPr>
                <w:lang w:val="uk-UA"/>
              </w:rPr>
              <w:t>4.3.1. Загальні вимоги (інтерфейс користувача, підтримка, інформаційна безпека, технічне забезпечення, стандартизація та уніфікація і т. д.)</w:t>
            </w:r>
          </w:p>
        </w:tc>
        <w:tc>
          <w:tcPr>
            <w:tcW w:w="992"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100DB1B5" w14:textId="160B1E3C" w:rsidR="00C85162" w:rsidRPr="00534C46" w:rsidRDefault="00C85162" w:rsidP="008335DD">
            <w:pPr>
              <w:spacing w:after="0" w:line="240" w:lineRule="auto"/>
              <w:rPr>
                <w:lang w:val="uk-UA"/>
              </w:rPr>
            </w:pPr>
            <w:r w:rsidRPr="00534C46">
              <w:rPr>
                <w:lang w:val="uk-UA"/>
              </w:rPr>
              <w:t>G</w:t>
            </w:r>
          </w:p>
        </w:tc>
        <w:tc>
          <w:tcPr>
            <w:tcW w:w="1985"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Mar>
              <w:top w:w="85" w:type="dxa"/>
              <w:left w:w="170" w:type="dxa"/>
              <w:bottom w:w="85" w:type="dxa"/>
              <w:right w:w="170" w:type="dxa"/>
            </w:tcMar>
          </w:tcPr>
          <w:p w14:paraId="6171D74D" w14:textId="0299B693" w:rsidR="00C85162" w:rsidRPr="00534C46" w:rsidRDefault="00C85162" w:rsidP="008335DD">
            <w:pPr>
              <w:spacing w:after="0" w:line="240" w:lineRule="auto"/>
              <w:rPr>
                <w:lang w:val="uk-UA"/>
              </w:rPr>
            </w:pPr>
            <w:r w:rsidRPr="00534C46">
              <w:rPr>
                <w:lang w:val="uk-UA"/>
              </w:rPr>
              <w:t>UI – інтерфейс користувача</w:t>
            </w:r>
          </w:p>
          <w:p w14:paraId="675D9C08" w14:textId="559F915B" w:rsidR="00C85162" w:rsidRPr="00534C46" w:rsidRDefault="00C85162" w:rsidP="008335DD">
            <w:pPr>
              <w:spacing w:after="0" w:line="240" w:lineRule="auto"/>
              <w:rPr>
                <w:lang w:val="uk-UA"/>
              </w:rPr>
            </w:pPr>
            <w:r w:rsidRPr="00534C46">
              <w:rPr>
                <w:lang w:val="uk-UA"/>
              </w:rPr>
              <w:t>PE – вимоги до персоналу</w:t>
            </w:r>
          </w:p>
          <w:p w14:paraId="2E32EE9D" w14:textId="57E8D235" w:rsidR="00C85162" w:rsidRPr="00534C46" w:rsidRDefault="00C85162" w:rsidP="008335DD">
            <w:pPr>
              <w:spacing w:after="0" w:line="240" w:lineRule="auto"/>
              <w:rPr>
                <w:lang w:val="uk-UA"/>
              </w:rPr>
            </w:pPr>
            <w:r w:rsidRPr="00534C46">
              <w:rPr>
                <w:lang w:val="uk-UA"/>
              </w:rPr>
              <w:t>EP – вимоги до навчання</w:t>
            </w:r>
          </w:p>
          <w:p w14:paraId="5E5C317D" w14:textId="458EBA5B" w:rsidR="00C85162" w:rsidRPr="00534C46" w:rsidRDefault="00C85162" w:rsidP="008335DD">
            <w:pPr>
              <w:spacing w:after="0" w:line="240" w:lineRule="auto"/>
              <w:rPr>
                <w:lang w:val="uk-UA"/>
              </w:rPr>
            </w:pPr>
            <w:r w:rsidRPr="00534C46">
              <w:rPr>
                <w:lang w:val="uk-UA"/>
              </w:rPr>
              <w:t>S – вимоги до підтримки</w:t>
            </w:r>
          </w:p>
          <w:p w14:paraId="5E8A1CE6" w14:textId="60A2AAC3" w:rsidR="00C85162" w:rsidRPr="00534C46" w:rsidRDefault="00C85162" w:rsidP="008335DD">
            <w:pPr>
              <w:spacing w:after="0" w:line="240" w:lineRule="auto"/>
              <w:rPr>
                <w:lang w:val="uk-UA"/>
              </w:rPr>
            </w:pPr>
            <w:r w:rsidRPr="00534C46">
              <w:rPr>
                <w:lang w:val="uk-UA"/>
              </w:rPr>
              <w:t>PP – вимоги до ПЗ</w:t>
            </w:r>
          </w:p>
          <w:p w14:paraId="47A76215" w14:textId="679A7A25" w:rsidR="00C85162" w:rsidRPr="00534C46" w:rsidRDefault="00C85162" w:rsidP="008335DD">
            <w:pPr>
              <w:spacing w:after="0" w:line="240" w:lineRule="auto"/>
              <w:rPr>
                <w:lang w:val="uk-UA"/>
              </w:rPr>
            </w:pPr>
            <w:r w:rsidRPr="00534C46">
              <w:rPr>
                <w:lang w:val="uk-UA"/>
              </w:rPr>
              <w:t>SM – вимоги до змін</w:t>
            </w:r>
          </w:p>
          <w:p w14:paraId="78673954" w14:textId="69C7A5B6" w:rsidR="00C85162" w:rsidRPr="00534C46" w:rsidRDefault="00C85162" w:rsidP="008335DD">
            <w:pPr>
              <w:spacing w:after="0" w:line="240" w:lineRule="auto"/>
              <w:rPr>
                <w:lang w:val="uk-UA"/>
              </w:rPr>
            </w:pPr>
            <w:r w:rsidRPr="00534C46">
              <w:rPr>
                <w:lang w:val="uk-UA"/>
              </w:rPr>
              <w:t>SP – інші спеціальні вимоги</w:t>
            </w:r>
          </w:p>
        </w:tc>
        <w:tc>
          <w:tcPr>
            <w:tcW w:w="1701" w:type="dxa"/>
            <w:tcBorders>
              <w:top w:val="single" w:sz="8" w:space="0" w:color="646464"/>
              <w:left w:val="single" w:sz="8" w:space="0" w:color="646464"/>
              <w:bottom w:val="single" w:sz="8" w:space="0" w:color="646464"/>
              <w:right w:val="single" w:sz="8" w:space="0" w:color="646464"/>
            </w:tcBorders>
            <w:shd w:val="clear" w:color="auto" w:fill="BFBFBF" w:themeFill="background1" w:themeFillShade="BF"/>
          </w:tcPr>
          <w:p w14:paraId="35617461" w14:textId="29654234" w:rsidR="00C85162" w:rsidRPr="00534C46" w:rsidRDefault="00C85162" w:rsidP="008335DD">
            <w:pPr>
              <w:spacing w:after="0" w:line="240" w:lineRule="auto"/>
              <w:rPr>
                <w:lang w:val="uk-UA"/>
              </w:rPr>
            </w:pPr>
            <w:r>
              <w:rPr>
                <w:lang w:val="uk-UA"/>
              </w:rPr>
              <w:t>Так</w:t>
            </w:r>
          </w:p>
        </w:tc>
      </w:tr>
    </w:tbl>
    <w:p w14:paraId="6415EE27" w14:textId="7B11CA85" w:rsidR="00C53FEE" w:rsidRPr="00534C46" w:rsidRDefault="00C53FEE" w:rsidP="00515142">
      <w:pPr>
        <w:spacing w:after="0" w:line="240" w:lineRule="auto"/>
        <w:rPr>
          <w:rFonts w:ascii="Times New Roman" w:hAnsi="Times New Roman" w:cs="Times New Roman"/>
          <w:lang w:val="uk-UA" w:eastAsia="x-none"/>
        </w:rPr>
      </w:pPr>
    </w:p>
    <w:p w14:paraId="45C8C31D" w14:textId="56C4824A" w:rsidR="008D4D22" w:rsidRPr="00534C46" w:rsidRDefault="5D63C9B1" w:rsidP="008D4D22">
      <w:pPr>
        <w:pStyle w:val="2"/>
        <w:rPr>
          <w:lang w:val="uk-UA"/>
        </w:rPr>
      </w:pPr>
      <w:bookmarkStart w:id="120" w:name="_Toc12442463"/>
      <w:bookmarkStart w:id="121" w:name="_Toc50533942"/>
      <w:bookmarkStart w:id="122" w:name="_Toc9522770"/>
      <w:r w:rsidRPr="00534C46">
        <w:rPr>
          <w:lang w:val="uk-UA"/>
        </w:rPr>
        <w:t xml:space="preserve">Вимоги до функцій (завдань), </w:t>
      </w:r>
      <w:r w:rsidR="00B4353B" w:rsidRPr="00534C46">
        <w:rPr>
          <w:lang w:val="uk-UA"/>
        </w:rPr>
        <w:t>що мають</w:t>
      </w:r>
      <w:r w:rsidRPr="00534C46">
        <w:rPr>
          <w:lang w:val="uk-UA"/>
        </w:rPr>
        <w:t xml:space="preserve"> виконува</w:t>
      </w:r>
      <w:r w:rsidR="00B4353B" w:rsidRPr="00534C46">
        <w:rPr>
          <w:lang w:val="uk-UA"/>
        </w:rPr>
        <w:t>тись</w:t>
      </w:r>
      <w:r w:rsidRPr="00534C46">
        <w:rPr>
          <w:lang w:val="uk-UA"/>
        </w:rPr>
        <w:t xml:space="preserve"> системою</w:t>
      </w:r>
      <w:bookmarkEnd w:id="120"/>
      <w:bookmarkEnd w:id="121"/>
      <w:r w:rsidRPr="00534C46">
        <w:rPr>
          <w:lang w:val="uk-UA"/>
        </w:rPr>
        <w:t xml:space="preserve"> </w:t>
      </w:r>
      <w:bookmarkEnd w:id="122"/>
    </w:p>
    <w:p w14:paraId="3F4C6B24" w14:textId="77777777" w:rsidR="00E21DB1" w:rsidRPr="00534C46" w:rsidRDefault="00E21DB1" w:rsidP="00E21DB1">
      <w:pPr>
        <w:spacing w:after="0"/>
        <w:rPr>
          <w:lang w:val="uk-UA" w:eastAsia="x-none"/>
        </w:rPr>
      </w:pPr>
    </w:p>
    <w:p w14:paraId="6E4B49EA" w14:textId="09BD12C3" w:rsidR="00E21DB1" w:rsidRPr="00534C46" w:rsidRDefault="00E21DB1" w:rsidP="00E21DB1">
      <w:pPr>
        <w:rPr>
          <w:lang w:val="uk-UA" w:eastAsia="x-none"/>
        </w:rPr>
      </w:pPr>
      <w:r w:rsidRPr="00534C46">
        <w:rPr>
          <w:lang w:val="uk-UA" w:eastAsia="x-none"/>
        </w:rPr>
        <w:t xml:space="preserve">Вимоги до функціональних модулів ІС НСЗУ відповідно до їх переліку (п.3.1)наведені у </w:t>
      </w:r>
      <w:r w:rsidRPr="00534C46">
        <w:rPr>
          <w:b/>
          <w:lang w:val="uk-UA" w:eastAsia="x-none"/>
        </w:rPr>
        <w:t>Додатк</w:t>
      </w:r>
      <w:r w:rsidR="00515142" w:rsidRPr="00534C46">
        <w:rPr>
          <w:b/>
          <w:lang w:val="uk-UA" w:eastAsia="x-none"/>
        </w:rPr>
        <w:t>ах</w:t>
      </w:r>
      <w:r w:rsidRPr="00534C46">
        <w:rPr>
          <w:b/>
          <w:lang w:val="uk-UA" w:eastAsia="x-none"/>
        </w:rPr>
        <w:t xml:space="preserve"> </w:t>
      </w:r>
      <w:r w:rsidR="00515142" w:rsidRPr="00534C46">
        <w:rPr>
          <w:b/>
          <w:lang w:val="uk-UA" w:eastAsia="x-none"/>
        </w:rPr>
        <w:t>4.2.</w:t>
      </w:r>
      <w:r w:rsidRPr="00534C46">
        <w:rPr>
          <w:b/>
          <w:lang w:val="uk-UA" w:eastAsia="x-none"/>
        </w:rPr>
        <w:t>1</w:t>
      </w:r>
      <w:r w:rsidR="00515142" w:rsidRPr="00534C46">
        <w:rPr>
          <w:b/>
          <w:lang w:val="uk-UA" w:eastAsia="x-none"/>
        </w:rPr>
        <w:t xml:space="preserve"> – 4.2.11</w:t>
      </w:r>
      <w:r w:rsidR="004F3509" w:rsidRPr="00534C46">
        <w:rPr>
          <w:b/>
          <w:lang w:val="uk-UA" w:eastAsia="x-none"/>
        </w:rPr>
        <w:t>.</w:t>
      </w:r>
    </w:p>
    <w:p w14:paraId="6E9B886C" w14:textId="3911DF38" w:rsidR="00EF2716" w:rsidRPr="00534C46" w:rsidRDefault="00EF2716" w:rsidP="00EF2716">
      <w:pPr>
        <w:pStyle w:val="2"/>
        <w:rPr>
          <w:lang w:val="uk-UA"/>
        </w:rPr>
      </w:pPr>
      <w:bookmarkStart w:id="123" w:name="_Toc50533943"/>
      <w:bookmarkStart w:id="124" w:name="_Toc12442484"/>
      <w:r w:rsidRPr="00534C46">
        <w:rPr>
          <w:lang w:val="uk-UA"/>
        </w:rPr>
        <w:t>Перелік нефункціональних вимог</w:t>
      </w:r>
      <w:bookmarkEnd w:id="123"/>
    </w:p>
    <w:p w14:paraId="2F8D3084" w14:textId="1477136A" w:rsidR="00552B10" w:rsidRPr="00534C46" w:rsidRDefault="037510A8" w:rsidP="00552B10">
      <w:pPr>
        <w:pStyle w:val="3"/>
        <w:ind w:left="709"/>
      </w:pPr>
      <w:bookmarkStart w:id="125" w:name="_Toc50533944"/>
      <w:r w:rsidRPr="00534C46">
        <w:t>Вимоги до чисельності та кваліфікації персоналу системи і режиму його роботи</w:t>
      </w:r>
      <w:bookmarkEnd w:id="125"/>
      <w:r w:rsidRPr="00534C46">
        <w:t xml:space="preserve"> </w:t>
      </w:r>
      <w:bookmarkEnd w:id="124"/>
    </w:p>
    <w:p w14:paraId="568B0DF8" w14:textId="76EC679B" w:rsidR="00552B10" w:rsidRPr="008816D4" w:rsidRDefault="00552B10" w:rsidP="00B173DD">
      <w:pPr>
        <w:pStyle w:val="4"/>
        <w:ind w:left="1985"/>
        <w:rPr>
          <w:b/>
          <w:bCs/>
          <w:lang w:val="uk-UA"/>
        </w:rPr>
      </w:pPr>
      <w:r w:rsidRPr="008816D4">
        <w:rPr>
          <w:b/>
          <w:bCs/>
          <w:lang w:val="uk-UA"/>
        </w:rPr>
        <w:t xml:space="preserve">Вимоги до чисельності користувачів </w:t>
      </w:r>
      <w:r w:rsidR="009213BD" w:rsidRPr="008816D4">
        <w:rPr>
          <w:lang w:val="uk-UA"/>
        </w:rPr>
        <w:t>(G.PE)</w:t>
      </w:r>
    </w:p>
    <w:tbl>
      <w:tblPr>
        <w:tblStyle w:val="-4"/>
        <w:tblW w:w="10060" w:type="dxa"/>
        <w:tblLook w:val="04A0" w:firstRow="1" w:lastRow="0" w:firstColumn="1" w:lastColumn="0" w:noHBand="0" w:noVBand="1"/>
      </w:tblPr>
      <w:tblGrid>
        <w:gridCol w:w="3493"/>
        <w:gridCol w:w="3813"/>
        <w:gridCol w:w="2754"/>
      </w:tblGrid>
      <w:tr w:rsidR="00552B10" w:rsidRPr="00534C46" w14:paraId="10DB9A9D" w14:textId="77777777"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2FA3D104"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14:paraId="3A964BD6" w14:textId="4AC883AC"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14:paraId="32E8323A"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1C957568"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3C72DB5"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color w:val="000000"/>
                <w:sz w:val="24"/>
                <w:szCs w:val="24"/>
                <w:lang w:val="uk-UA"/>
              </w:rPr>
              <w:t>G.PE.01</w:t>
            </w:r>
          </w:p>
        </w:tc>
        <w:tc>
          <w:tcPr>
            <w:tcW w:w="0" w:type="dxa"/>
            <w:vAlign w:val="center"/>
          </w:tcPr>
          <w:p w14:paraId="1B316D32" w14:textId="25386DC1"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iCs/>
                <w:sz w:val="24"/>
                <w:szCs w:val="24"/>
                <w:lang w:val="uk-UA"/>
              </w:rPr>
              <w:t>Відповідно до переліку ролей та орієнтовної кількості персоналу цих ролей, загальна кількість користувачів системи може досягати 1060 осіб</w:t>
            </w:r>
            <w:r w:rsidR="006849F8">
              <w:rPr>
                <w:rFonts w:ascii="Times New Roman" w:hAnsi="Times New Roman" w:cs="Times New Roman"/>
                <w:iCs/>
                <w:sz w:val="24"/>
                <w:szCs w:val="24"/>
                <w:lang w:val="uk-UA"/>
              </w:rPr>
              <w:t xml:space="preserve"> персоналу НСЗУ, близько 4000 закладів охорони здоров’я включаючи їх медичних працівників, та певна кількість користувачів інших ЦОВ</w:t>
            </w:r>
            <w:r w:rsidRPr="00534C46">
              <w:rPr>
                <w:rFonts w:ascii="Times New Roman" w:hAnsi="Times New Roman" w:cs="Times New Roman"/>
                <w:iCs/>
                <w:sz w:val="24"/>
                <w:szCs w:val="24"/>
                <w:lang w:val="uk-UA"/>
              </w:rPr>
              <w:t xml:space="preserve">.  </w:t>
            </w:r>
          </w:p>
        </w:tc>
        <w:tc>
          <w:tcPr>
            <w:tcW w:w="0" w:type="dxa"/>
          </w:tcPr>
          <w:p w14:paraId="5236D4FB"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1D7E0FED"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2CC5D08D" w14:textId="77777777"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t>G.PE.02</w:t>
            </w:r>
          </w:p>
        </w:tc>
        <w:tc>
          <w:tcPr>
            <w:tcW w:w="0" w:type="dxa"/>
            <w:vAlign w:val="center"/>
          </w:tcPr>
          <w:p w14:paraId="3BDE8CC9" w14:textId="32CD4DF7" w:rsidR="00552B10" w:rsidRPr="00534C46" w:rsidRDefault="00552B10" w:rsidP="00DD02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 xml:space="preserve">Система повинна надавати можливість </w:t>
            </w:r>
            <w:r w:rsidR="00DD022C" w:rsidRPr="00534C46">
              <w:rPr>
                <w:rFonts w:ascii="Times New Roman" w:hAnsi="Times New Roman" w:cs="Times New Roman"/>
                <w:iCs/>
                <w:sz w:val="24"/>
                <w:szCs w:val="24"/>
                <w:lang w:val="uk-UA"/>
              </w:rPr>
              <w:t xml:space="preserve">збільшення </w:t>
            </w:r>
            <w:r w:rsidRPr="00534C46">
              <w:rPr>
                <w:rFonts w:ascii="Times New Roman" w:hAnsi="Times New Roman" w:cs="Times New Roman"/>
                <w:iCs/>
                <w:sz w:val="24"/>
                <w:szCs w:val="24"/>
                <w:lang w:val="uk-UA"/>
              </w:rPr>
              <w:t>кількості користувачів без доопрацювань та модифікації</w:t>
            </w:r>
          </w:p>
        </w:tc>
        <w:tc>
          <w:tcPr>
            <w:tcW w:w="0" w:type="dxa"/>
          </w:tcPr>
          <w:p w14:paraId="63CBD382"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63B8E05C"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835A794" w14:textId="77777777"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t>G.PE.03</w:t>
            </w:r>
          </w:p>
        </w:tc>
        <w:tc>
          <w:tcPr>
            <w:tcW w:w="0" w:type="dxa"/>
            <w:vAlign w:val="center"/>
          </w:tcPr>
          <w:p w14:paraId="0D6AA040" w14:textId="227B8190"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Система повинна мати можливість управління кількістю одночасних підключень одного користувача до системи (дозволяти багатосесійну роботу або забороняти)</w:t>
            </w:r>
          </w:p>
        </w:tc>
        <w:tc>
          <w:tcPr>
            <w:tcW w:w="0" w:type="dxa"/>
          </w:tcPr>
          <w:p w14:paraId="4E9275AA"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3007838B"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46840EF3" w14:textId="77777777"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lastRenderedPageBreak/>
              <w:t>G.PE.04</w:t>
            </w:r>
          </w:p>
        </w:tc>
        <w:tc>
          <w:tcPr>
            <w:tcW w:w="0" w:type="dxa"/>
            <w:vAlign w:val="center"/>
          </w:tcPr>
          <w:p w14:paraId="533E5ED6" w14:textId="6C9B48C3"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Продуктивність системи не повинна залежати від кількості сесій та підключених користувачів</w:t>
            </w:r>
          </w:p>
        </w:tc>
        <w:tc>
          <w:tcPr>
            <w:tcW w:w="0" w:type="dxa"/>
          </w:tcPr>
          <w:p w14:paraId="1AC91A6D" w14:textId="1198316E" w:rsidR="00552B10" w:rsidRPr="00534C46" w:rsidRDefault="008C61C3"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bl>
    <w:p w14:paraId="70D2F36F" w14:textId="664F8A3C" w:rsidR="00552B10" w:rsidRPr="008816D4" w:rsidRDefault="037510A8" w:rsidP="037510A8">
      <w:pPr>
        <w:pStyle w:val="4"/>
        <w:ind w:left="1985"/>
        <w:rPr>
          <w:b/>
          <w:bCs/>
          <w:lang w:val="uk-UA"/>
        </w:rPr>
      </w:pPr>
      <w:r w:rsidRPr="008816D4">
        <w:rPr>
          <w:b/>
          <w:bCs/>
          <w:lang w:val="uk-UA"/>
        </w:rPr>
        <w:t xml:space="preserve">Вимоги до режимів роботи персоналу  </w:t>
      </w:r>
      <w:r w:rsidR="009213BD" w:rsidRPr="008816D4">
        <w:rPr>
          <w:lang w:val="uk-UA"/>
        </w:rPr>
        <w:t>(G.PE)</w:t>
      </w:r>
    </w:p>
    <w:tbl>
      <w:tblPr>
        <w:tblStyle w:val="-4"/>
        <w:tblW w:w="10060" w:type="dxa"/>
        <w:tblLook w:val="04A0" w:firstRow="1" w:lastRow="0" w:firstColumn="1" w:lastColumn="0" w:noHBand="0" w:noVBand="1"/>
      </w:tblPr>
      <w:tblGrid>
        <w:gridCol w:w="3472"/>
        <w:gridCol w:w="3851"/>
        <w:gridCol w:w="2737"/>
      </w:tblGrid>
      <w:tr w:rsidR="00552B10" w:rsidRPr="00534C46" w14:paraId="47DBB872" w14:textId="77777777"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67D1E1E2"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14:paraId="79D37EFA" w14:textId="24FA440D"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14:paraId="41BB41E5"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7513A7DF"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33FC77A" w14:textId="429D6455" w:rsidR="00552B10" w:rsidRPr="00534C46" w:rsidRDefault="00552B10" w:rsidP="00552B10">
            <w:pPr>
              <w:rPr>
                <w:rFonts w:ascii="Times New Roman" w:hAnsi="Times New Roman" w:cs="Times New Roman"/>
                <w:bCs w:val="0"/>
                <w:sz w:val="24"/>
                <w:szCs w:val="24"/>
                <w:lang w:val="uk-UA"/>
              </w:rPr>
            </w:pPr>
            <w:r w:rsidRPr="00534C46">
              <w:rPr>
                <w:rFonts w:ascii="Times New Roman" w:hAnsi="Times New Roman" w:cs="Times New Roman"/>
                <w:color w:val="000000"/>
                <w:sz w:val="24"/>
                <w:szCs w:val="24"/>
                <w:lang w:val="uk-UA"/>
              </w:rPr>
              <w:t>G.PE.0</w:t>
            </w:r>
            <w:r w:rsidR="00EF2716" w:rsidRPr="00534C46">
              <w:rPr>
                <w:rFonts w:ascii="Times New Roman" w:hAnsi="Times New Roman" w:cs="Times New Roman"/>
                <w:color w:val="000000"/>
                <w:sz w:val="24"/>
                <w:szCs w:val="24"/>
                <w:lang w:val="uk-UA"/>
              </w:rPr>
              <w:t>5</w:t>
            </w:r>
          </w:p>
        </w:tc>
        <w:tc>
          <w:tcPr>
            <w:tcW w:w="0" w:type="dxa"/>
            <w:vAlign w:val="center"/>
          </w:tcPr>
          <w:p w14:paraId="02553996" w14:textId="7FC1C0E6"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bookmarkStart w:id="126" w:name="_Toc535175940"/>
            <w:bookmarkStart w:id="127" w:name="_Toc536631830"/>
            <w:bookmarkStart w:id="128" w:name="_Toc536698900"/>
            <w:r w:rsidRPr="00534C46">
              <w:rPr>
                <w:rFonts w:ascii="Times New Roman" w:hAnsi="Times New Roman" w:cs="Times New Roman"/>
                <w:iCs/>
                <w:sz w:val="24"/>
                <w:szCs w:val="24"/>
                <w:lang w:val="uk-UA"/>
              </w:rPr>
              <w:t>Впроваджена система повинна забезпечувати постійну доступність всіх сервісів в режимі 24х7, окрім випадків, коли система знаходиться на профілактичних роботах (максимально – до 5 годин на місяць) або зупинена для оновлення, якщо такі зупинки були заплановані</w:t>
            </w:r>
            <w:bookmarkEnd w:id="126"/>
            <w:bookmarkEnd w:id="127"/>
            <w:bookmarkEnd w:id="128"/>
          </w:p>
        </w:tc>
        <w:tc>
          <w:tcPr>
            <w:tcW w:w="0" w:type="dxa"/>
          </w:tcPr>
          <w:p w14:paraId="1A8ED87B"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7B79CBF1"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0E1C07E8" w14:textId="070B685B" w:rsidR="00552B10" w:rsidRPr="00534C46" w:rsidRDefault="00552B10" w:rsidP="00552B10">
            <w:pPr>
              <w:rPr>
                <w:rFonts w:ascii="Times New Roman" w:hAnsi="Times New Roman" w:cs="Times New Roman"/>
                <w:color w:val="000000"/>
                <w:sz w:val="24"/>
                <w:szCs w:val="24"/>
                <w:lang w:val="uk-UA"/>
              </w:rPr>
            </w:pPr>
            <w:r w:rsidRPr="00534C46">
              <w:rPr>
                <w:rFonts w:ascii="Times New Roman" w:hAnsi="Times New Roman" w:cs="Times New Roman"/>
                <w:color w:val="000000"/>
                <w:sz w:val="24"/>
                <w:szCs w:val="24"/>
                <w:lang w:val="uk-UA"/>
              </w:rPr>
              <w:t>G.PE.0</w:t>
            </w:r>
            <w:r w:rsidR="00EF2716" w:rsidRPr="00534C46">
              <w:rPr>
                <w:rFonts w:ascii="Times New Roman" w:hAnsi="Times New Roman" w:cs="Times New Roman"/>
                <w:color w:val="000000"/>
                <w:sz w:val="24"/>
                <w:szCs w:val="24"/>
                <w:lang w:val="uk-UA"/>
              </w:rPr>
              <w:t>6</w:t>
            </w:r>
          </w:p>
        </w:tc>
        <w:tc>
          <w:tcPr>
            <w:tcW w:w="0" w:type="dxa"/>
            <w:vAlign w:val="center"/>
          </w:tcPr>
          <w:p w14:paraId="6468065A" w14:textId="266E8450" w:rsidR="00552B10" w:rsidRPr="00534C46" w:rsidRDefault="00552B10" w:rsidP="00DD022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Користувачі системи повинні мати безумовний доступ до всіх</w:t>
            </w:r>
            <w:r w:rsidR="00866800" w:rsidRPr="00534C46">
              <w:rPr>
                <w:rFonts w:ascii="Times New Roman" w:hAnsi="Times New Roman" w:cs="Times New Roman"/>
                <w:iCs/>
                <w:sz w:val="24"/>
                <w:szCs w:val="24"/>
                <w:lang w:val="uk-UA"/>
              </w:rPr>
              <w:t xml:space="preserve"> сервісів системи в робочі дні</w:t>
            </w:r>
            <w:r w:rsidRPr="00534C46">
              <w:rPr>
                <w:rFonts w:ascii="Times New Roman" w:hAnsi="Times New Roman" w:cs="Times New Roman"/>
                <w:iCs/>
                <w:sz w:val="24"/>
                <w:szCs w:val="24"/>
                <w:lang w:val="uk-UA"/>
              </w:rPr>
              <w:t xml:space="preserve"> відповідно до графіку роботи установи з 9-00 до 18-00 та доступ в позаробочий час</w:t>
            </w:r>
            <w:r w:rsidR="00DD022C" w:rsidRPr="00534C46">
              <w:rPr>
                <w:rFonts w:ascii="Times New Roman" w:hAnsi="Times New Roman" w:cs="Times New Roman"/>
                <w:iCs/>
                <w:sz w:val="24"/>
                <w:szCs w:val="24"/>
                <w:lang w:val="uk-UA"/>
              </w:rPr>
              <w:t>. Відсутність доступу може мати місце лише під час</w:t>
            </w:r>
            <w:r w:rsidRPr="00534C46">
              <w:rPr>
                <w:rFonts w:ascii="Times New Roman" w:hAnsi="Times New Roman" w:cs="Times New Roman"/>
                <w:iCs/>
                <w:sz w:val="24"/>
                <w:szCs w:val="24"/>
                <w:lang w:val="uk-UA"/>
              </w:rPr>
              <w:t xml:space="preserve"> запланованих</w:t>
            </w:r>
            <w:r w:rsidR="00866800" w:rsidRPr="00534C46">
              <w:rPr>
                <w:rFonts w:ascii="Times New Roman" w:hAnsi="Times New Roman" w:cs="Times New Roman"/>
                <w:iCs/>
                <w:sz w:val="24"/>
                <w:szCs w:val="24"/>
                <w:lang w:val="uk-UA"/>
              </w:rPr>
              <w:t xml:space="preserve"> заздалегідь регламентних робіт</w:t>
            </w:r>
          </w:p>
        </w:tc>
        <w:tc>
          <w:tcPr>
            <w:tcW w:w="0" w:type="dxa"/>
          </w:tcPr>
          <w:p w14:paraId="05C897F2"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0A91E320" w14:textId="77777777" w:rsidR="00552B10" w:rsidRPr="00534C46" w:rsidRDefault="00552B10" w:rsidP="00552B10">
      <w:pPr>
        <w:pStyle w:val="3"/>
        <w:ind w:left="709"/>
        <w:rPr>
          <w:szCs w:val="24"/>
        </w:rPr>
      </w:pPr>
      <w:bookmarkStart w:id="129" w:name="_Toc9522759"/>
      <w:bookmarkStart w:id="130" w:name="_Toc12442485"/>
      <w:bookmarkStart w:id="131" w:name="_Toc50533945"/>
      <w:r w:rsidRPr="00534C46">
        <w:rPr>
          <w:szCs w:val="24"/>
        </w:rPr>
        <w:t>Показники призначення</w:t>
      </w:r>
      <w:bookmarkEnd w:id="129"/>
      <w:bookmarkEnd w:id="130"/>
      <w:bookmarkEnd w:id="131"/>
      <w:r w:rsidRPr="00534C46">
        <w:rPr>
          <w:szCs w:val="24"/>
        </w:rPr>
        <w:t xml:space="preserve"> </w:t>
      </w:r>
    </w:p>
    <w:p w14:paraId="19C2FECC" w14:textId="29181B40" w:rsidR="00552B10" w:rsidRPr="008816D4" w:rsidRDefault="00552B10" w:rsidP="00961C58">
      <w:pPr>
        <w:pStyle w:val="4"/>
        <w:ind w:left="1134"/>
        <w:rPr>
          <w:b/>
          <w:lang w:val="uk-UA"/>
        </w:rPr>
      </w:pPr>
      <w:r w:rsidRPr="008816D4">
        <w:rPr>
          <w:b/>
          <w:lang w:val="uk-UA"/>
        </w:rPr>
        <w:t xml:space="preserve">Вимоги до режимів функціонування системи </w:t>
      </w:r>
      <w:r w:rsidR="00B173DD" w:rsidRPr="008816D4">
        <w:rPr>
          <w:b/>
          <w:lang w:val="uk-UA"/>
        </w:rPr>
        <w:t>(G.SP)</w:t>
      </w:r>
    </w:p>
    <w:tbl>
      <w:tblPr>
        <w:tblStyle w:val="-4"/>
        <w:tblW w:w="10060" w:type="dxa"/>
        <w:tblLook w:val="04A0" w:firstRow="1" w:lastRow="0" w:firstColumn="1" w:lastColumn="0" w:noHBand="0" w:noVBand="1"/>
      </w:tblPr>
      <w:tblGrid>
        <w:gridCol w:w="2933"/>
        <w:gridCol w:w="4816"/>
        <w:gridCol w:w="2311"/>
      </w:tblGrid>
      <w:tr w:rsidR="00552B10" w:rsidRPr="00534C46" w14:paraId="5AA546BA" w14:textId="77777777" w:rsidTr="037510A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68B5861D"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14:paraId="16E6F49C" w14:textId="6EAFEA86"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14:paraId="3542B1A1"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606F9B53" w14:textId="77777777"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97343A"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G.SP.4</w:t>
            </w:r>
          </w:p>
        </w:tc>
        <w:tc>
          <w:tcPr>
            <w:tcW w:w="0" w:type="dxa"/>
            <w:vAlign w:val="center"/>
          </w:tcPr>
          <w:p w14:paraId="70BB42B3" w14:textId="4011FE82" w:rsidR="00552B10" w:rsidRPr="00534C46" w:rsidRDefault="00552B10" w:rsidP="00E9633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забезпечити максимальний час відгуку</w:t>
            </w:r>
            <w:r w:rsidR="00E96331">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 xml:space="preserve"> на запит чи операцію</w:t>
            </w:r>
            <w:r w:rsidR="00E96331">
              <w:rPr>
                <w:rFonts w:ascii="Times New Roman" w:hAnsi="Times New Roman" w:cs="Times New Roman"/>
                <w:sz w:val="24"/>
                <w:szCs w:val="24"/>
                <w:lang w:val="uk-UA"/>
              </w:rPr>
              <w:t>(відкриття форми після її визову користувачем)</w:t>
            </w:r>
            <w:r w:rsidRPr="00534C46">
              <w:rPr>
                <w:rFonts w:ascii="Times New Roman" w:hAnsi="Times New Roman" w:cs="Times New Roman"/>
                <w:sz w:val="24"/>
                <w:szCs w:val="24"/>
                <w:lang w:val="uk-UA"/>
              </w:rPr>
              <w:t xml:space="preserve"> не більше 3 секунд</w:t>
            </w:r>
          </w:p>
        </w:tc>
        <w:tc>
          <w:tcPr>
            <w:tcW w:w="0" w:type="dxa"/>
          </w:tcPr>
          <w:p w14:paraId="5AFABE9E"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14:paraId="197851DF" w14:textId="77777777" w:rsidTr="037510A8">
        <w:tc>
          <w:tcPr>
            <w:cnfStyle w:val="001000000000" w:firstRow="0" w:lastRow="0" w:firstColumn="1" w:lastColumn="0" w:oddVBand="0" w:evenVBand="0" w:oddHBand="0" w:evenHBand="0" w:firstRowFirstColumn="0" w:firstRowLastColumn="0" w:lastRowFirstColumn="0" w:lastRowLastColumn="0"/>
            <w:tcW w:w="1696" w:type="dxa"/>
          </w:tcPr>
          <w:p w14:paraId="34A69685"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G.SP.5</w:t>
            </w:r>
          </w:p>
        </w:tc>
        <w:tc>
          <w:tcPr>
            <w:tcW w:w="0" w:type="dxa"/>
            <w:vAlign w:val="center"/>
          </w:tcPr>
          <w:p w14:paraId="75E93E36" w14:textId="620D9EC7" w:rsidR="00552B10" w:rsidRPr="00534C46" w:rsidRDefault="00552B10" w:rsidP="00E9633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повинна забезпечити середній час формування </w:t>
            </w:r>
            <w:r w:rsidR="007C038A" w:rsidRPr="00534C46">
              <w:rPr>
                <w:rFonts w:ascii="Times New Roman" w:hAnsi="Times New Roman" w:cs="Times New Roman"/>
                <w:sz w:val="24"/>
                <w:szCs w:val="24"/>
                <w:lang w:val="uk-UA"/>
              </w:rPr>
              <w:t xml:space="preserve">складного </w:t>
            </w:r>
            <w:r w:rsidRPr="00534C46">
              <w:rPr>
                <w:rFonts w:ascii="Times New Roman" w:hAnsi="Times New Roman" w:cs="Times New Roman"/>
                <w:sz w:val="24"/>
                <w:szCs w:val="24"/>
                <w:lang w:val="uk-UA"/>
              </w:rPr>
              <w:t xml:space="preserve">звіту не більше </w:t>
            </w:r>
            <w:r w:rsidR="007C038A" w:rsidRPr="00534C46">
              <w:rPr>
                <w:rFonts w:ascii="Times New Roman" w:hAnsi="Times New Roman" w:cs="Times New Roman"/>
                <w:sz w:val="24"/>
                <w:szCs w:val="24"/>
                <w:lang w:val="uk-UA"/>
              </w:rPr>
              <w:t>10</w:t>
            </w:r>
            <w:r w:rsidR="00961C58"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секунд</w:t>
            </w:r>
            <w:r w:rsidR="007C038A" w:rsidRPr="00534C46">
              <w:rPr>
                <w:rFonts w:ascii="Times New Roman" w:hAnsi="Times New Roman" w:cs="Times New Roman"/>
                <w:sz w:val="24"/>
                <w:szCs w:val="24"/>
                <w:lang w:val="uk-UA"/>
              </w:rPr>
              <w:t xml:space="preserve"> (для операційних звітів)</w:t>
            </w:r>
            <w:r w:rsidR="00E96331">
              <w:rPr>
                <w:rFonts w:ascii="Times New Roman" w:hAnsi="Times New Roman" w:cs="Times New Roman"/>
                <w:sz w:val="24"/>
                <w:szCs w:val="24"/>
                <w:lang w:val="uk-UA"/>
              </w:rPr>
              <w:t xml:space="preserve"> із одного джерела</w:t>
            </w:r>
            <w:r w:rsidR="007C038A" w:rsidRPr="00534C46">
              <w:rPr>
                <w:rFonts w:ascii="Times New Roman" w:hAnsi="Times New Roman" w:cs="Times New Roman"/>
                <w:sz w:val="24"/>
                <w:szCs w:val="24"/>
                <w:lang w:val="uk-UA"/>
              </w:rPr>
              <w:t xml:space="preserve"> та до 300 секунд для зведених звітів що опрацьовують весь обсяг даних </w:t>
            </w:r>
            <w:r w:rsidR="00E96331">
              <w:rPr>
                <w:rFonts w:ascii="Times New Roman" w:hAnsi="Times New Roman" w:cs="Times New Roman"/>
                <w:sz w:val="24"/>
                <w:szCs w:val="24"/>
                <w:lang w:val="uk-UA"/>
              </w:rPr>
              <w:t>із декількох джерел (таблиць)</w:t>
            </w:r>
          </w:p>
        </w:tc>
        <w:tc>
          <w:tcPr>
            <w:tcW w:w="0" w:type="dxa"/>
          </w:tcPr>
          <w:p w14:paraId="10048BEA"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14:paraId="14CBD1C8" w14:textId="77777777"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E9A4E4"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G.SP.6</w:t>
            </w:r>
          </w:p>
        </w:tc>
        <w:tc>
          <w:tcPr>
            <w:tcW w:w="0" w:type="dxa"/>
            <w:vAlign w:val="center"/>
          </w:tcPr>
          <w:p w14:paraId="1967803E"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можливість надання інформації щодо своєї продуктивності системам моніторингу інфраструктури і додатків</w:t>
            </w:r>
          </w:p>
        </w:tc>
        <w:tc>
          <w:tcPr>
            <w:tcW w:w="0" w:type="dxa"/>
          </w:tcPr>
          <w:p w14:paraId="32AF93F4"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552B10" w:rsidRPr="00534C46" w14:paraId="2B662E98" w14:textId="77777777" w:rsidTr="037510A8">
        <w:trPr>
          <w:trHeight w:val="422"/>
        </w:trPr>
        <w:tc>
          <w:tcPr>
            <w:cnfStyle w:val="001000000000" w:firstRow="0" w:lastRow="0" w:firstColumn="1" w:lastColumn="0" w:oddVBand="0" w:evenVBand="0" w:oddHBand="0" w:evenHBand="0" w:firstRowFirstColumn="0" w:firstRowLastColumn="0" w:lastRowFirstColumn="0" w:lastRowLastColumn="0"/>
            <w:tcW w:w="1696" w:type="dxa"/>
          </w:tcPr>
          <w:p w14:paraId="6A3BACD6"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G.SP.7</w:t>
            </w:r>
          </w:p>
        </w:tc>
        <w:tc>
          <w:tcPr>
            <w:tcW w:w="0" w:type="dxa"/>
            <w:vAlign w:val="center"/>
          </w:tcPr>
          <w:p w14:paraId="0E627D04"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використання корпоративного каталогу для автентифікації користувачів</w:t>
            </w:r>
          </w:p>
        </w:tc>
        <w:tc>
          <w:tcPr>
            <w:tcW w:w="0" w:type="dxa"/>
          </w:tcPr>
          <w:p w14:paraId="7362ABD0"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14:paraId="187C322D" w14:textId="77777777"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A164394"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G.SP.8</w:t>
            </w:r>
          </w:p>
        </w:tc>
        <w:tc>
          <w:tcPr>
            <w:tcW w:w="0" w:type="dxa"/>
            <w:vAlign w:val="center"/>
          </w:tcPr>
          <w:p w14:paraId="132B4DC0"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 випадку будь-якого програмного або апаратного збою ІС НСЗУ має бути відновлена до працездатного стану протягом не більше 60 хвилин з моменту приведення апаратної частини в робочий стан</w:t>
            </w:r>
          </w:p>
        </w:tc>
        <w:tc>
          <w:tcPr>
            <w:tcW w:w="0" w:type="dxa"/>
            <w:vAlign w:val="center"/>
          </w:tcPr>
          <w:p w14:paraId="7F526F13"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453D125F" w14:textId="77777777" w:rsidTr="037510A8">
        <w:tc>
          <w:tcPr>
            <w:cnfStyle w:val="001000000000" w:firstRow="0" w:lastRow="0" w:firstColumn="1" w:lastColumn="0" w:oddVBand="0" w:evenVBand="0" w:oddHBand="0" w:evenHBand="0" w:firstRowFirstColumn="0" w:firstRowLastColumn="0" w:lastRowFirstColumn="0" w:lastRowLastColumn="0"/>
            <w:tcW w:w="1696" w:type="dxa"/>
          </w:tcPr>
          <w:p w14:paraId="6F9DAF01"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G.SP.9</w:t>
            </w:r>
          </w:p>
        </w:tc>
        <w:tc>
          <w:tcPr>
            <w:tcW w:w="0" w:type="dxa"/>
            <w:vAlign w:val="center"/>
          </w:tcPr>
          <w:p w14:paraId="0F4F9E38" w14:textId="0C9DBC5F"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 разі пошкодження даних ІС НСЗУ повинна бути відновлена із архіву</w:t>
            </w:r>
            <w:r w:rsidR="00C56EC6"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резервної копії не старшо</w:t>
            </w:r>
            <w:r w:rsidRPr="00534C46">
              <w:rPr>
                <w:rFonts w:ascii="Times New Roman" w:hAnsi="Times New Roman" w:cs="Times New Roman"/>
                <w:iCs/>
                <w:sz w:val="24"/>
                <w:szCs w:val="24"/>
                <w:lang w:val="uk-UA"/>
              </w:rPr>
              <w:t>ї</w:t>
            </w:r>
            <w:r w:rsidRPr="00534C46">
              <w:rPr>
                <w:rFonts w:ascii="Times New Roman" w:hAnsi="Times New Roman" w:cs="Times New Roman"/>
                <w:sz w:val="24"/>
                <w:szCs w:val="24"/>
                <w:lang w:val="uk-UA"/>
              </w:rPr>
              <w:t xml:space="preserve"> </w:t>
            </w:r>
            <w:r w:rsidRPr="00534C46">
              <w:rPr>
                <w:rFonts w:ascii="Times New Roman" w:hAnsi="Times New Roman" w:cs="Times New Roman"/>
                <w:iCs/>
                <w:sz w:val="24"/>
                <w:szCs w:val="24"/>
                <w:lang w:val="uk-UA"/>
              </w:rPr>
              <w:t>24 годин</w:t>
            </w:r>
          </w:p>
        </w:tc>
        <w:tc>
          <w:tcPr>
            <w:tcW w:w="0" w:type="dxa"/>
            <w:vAlign w:val="center"/>
          </w:tcPr>
          <w:p w14:paraId="7C7590B3"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73B5D65B" w14:textId="77777777" w:rsidTr="037510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F69D5A"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lastRenderedPageBreak/>
              <w:t>G.SP.10</w:t>
            </w:r>
          </w:p>
        </w:tc>
        <w:tc>
          <w:tcPr>
            <w:tcW w:w="0" w:type="dxa"/>
            <w:vAlign w:val="center"/>
          </w:tcPr>
          <w:p w14:paraId="59FF738A"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забезпечити підтримку навантаження, виходячи наступної кількості користувачів:</w:t>
            </w:r>
          </w:p>
          <w:p w14:paraId="380059EA" w14:textId="35B7581A" w:rsidR="00552B10" w:rsidRPr="00534C46" w:rsidRDefault="004C319F" w:rsidP="00091060">
            <w:pPr>
              <w:pStyle w:val="af5"/>
              <w:numPr>
                <w:ilvl w:val="0"/>
                <w:numId w:val="17"/>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Функціональність</w:t>
            </w:r>
            <w:r w:rsidR="00552B10" w:rsidRPr="00534C46">
              <w:rPr>
                <w:rFonts w:ascii="Times New Roman" w:hAnsi="Times New Roman" w:cs="Times New Roman"/>
                <w:sz w:val="24"/>
                <w:szCs w:val="24"/>
                <w:lang w:val="uk-UA"/>
              </w:rPr>
              <w:t xml:space="preserve"> розрахунків за медичні послуги, реімбурсації та взаємодії з надавачами – до 600 користувачі</w:t>
            </w:r>
            <w:r w:rsidRPr="00534C46">
              <w:rPr>
                <w:rFonts w:ascii="Times New Roman" w:hAnsi="Times New Roman" w:cs="Times New Roman"/>
                <w:sz w:val="24"/>
                <w:szCs w:val="24"/>
                <w:lang w:val="uk-UA"/>
              </w:rPr>
              <w:t>;</w:t>
            </w:r>
          </w:p>
          <w:p w14:paraId="00862540" w14:textId="1F4F7A32" w:rsidR="00552B10" w:rsidRPr="00534C46" w:rsidRDefault="004C319F" w:rsidP="00091060">
            <w:pPr>
              <w:pStyle w:val="af5"/>
              <w:numPr>
                <w:ilvl w:val="0"/>
                <w:numId w:val="17"/>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Функціональність </w:t>
            </w:r>
            <w:r w:rsidR="00552B10" w:rsidRPr="00534C46">
              <w:rPr>
                <w:rFonts w:ascii="Times New Roman" w:hAnsi="Times New Roman" w:cs="Times New Roman"/>
                <w:sz w:val="24"/>
                <w:szCs w:val="24"/>
                <w:lang w:val="uk-UA"/>
              </w:rPr>
              <w:t>управління фінансуванням та облік</w:t>
            </w:r>
            <w:r w:rsidR="00152AD4" w:rsidRPr="00534C46">
              <w:rPr>
                <w:rFonts w:ascii="Times New Roman" w:hAnsi="Times New Roman" w:cs="Times New Roman"/>
                <w:sz w:val="24"/>
                <w:szCs w:val="24"/>
                <w:lang w:val="uk-UA"/>
              </w:rPr>
              <w:t>ом</w:t>
            </w:r>
            <w:r w:rsidR="00552B10" w:rsidRPr="00534C46">
              <w:rPr>
                <w:rFonts w:ascii="Times New Roman" w:hAnsi="Times New Roman" w:cs="Times New Roman"/>
                <w:sz w:val="24"/>
                <w:szCs w:val="24"/>
                <w:lang w:val="uk-UA"/>
              </w:rPr>
              <w:t xml:space="preserve">  – до 80 користувачів</w:t>
            </w:r>
            <w:r w:rsidRPr="00534C46">
              <w:rPr>
                <w:rFonts w:ascii="Times New Roman" w:hAnsi="Times New Roman" w:cs="Times New Roman"/>
                <w:sz w:val="24"/>
                <w:szCs w:val="24"/>
                <w:lang w:val="uk-UA"/>
              </w:rPr>
              <w:t>;</w:t>
            </w:r>
          </w:p>
          <w:p w14:paraId="354FC76A" w14:textId="4C959383" w:rsidR="004C319F" w:rsidRPr="00534C46" w:rsidRDefault="004C319F" w:rsidP="004C319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Збільшення кількості користувачів не повинно впливати на продуктивність системи в разі якщо серверна потужність має резерви </w:t>
            </w:r>
            <w:r w:rsidR="001607EA" w:rsidRPr="00534C46">
              <w:rPr>
                <w:rFonts w:ascii="Times New Roman" w:hAnsi="Times New Roman" w:cs="Times New Roman"/>
                <w:sz w:val="24"/>
                <w:szCs w:val="24"/>
                <w:lang w:val="uk-UA"/>
              </w:rPr>
              <w:t>до збільшення</w:t>
            </w:r>
            <w:r w:rsidRPr="00534C46">
              <w:rPr>
                <w:rFonts w:ascii="Times New Roman" w:hAnsi="Times New Roman" w:cs="Times New Roman"/>
                <w:sz w:val="24"/>
                <w:szCs w:val="24"/>
                <w:lang w:val="uk-UA"/>
              </w:rPr>
              <w:t xml:space="preserve"> </w:t>
            </w:r>
          </w:p>
        </w:tc>
        <w:tc>
          <w:tcPr>
            <w:tcW w:w="0" w:type="dxa"/>
            <w:vAlign w:val="center"/>
          </w:tcPr>
          <w:p w14:paraId="50A20C11" w14:textId="431E9EA3"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5DD16FA1" w14:textId="77777777" w:rsidTr="037510A8">
        <w:tc>
          <w:tcPr>
            <w:cnfStyle w:val="001000000000" w:firstRow="0" w:lastRow="0" w:firstColumn="1" w:lastColumn="0" w:oddVBand="0" w:evenVBand="0" w:oddHBand="0" w:evenHBand="0" w:firstRowFirstColumn="0" w:firstRowLastColumn="0" w:lastRowFirstColumn="0" w:lastRowLastColumn="0"/>
            <w:tcW w:w="1696" w:type="dxa"/>
          </w:tcPr>
          <w:p w14:paraId="21ED520D"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G.SP.11</w:t>
            </w:r>
          </w:p>
        </w:tc>
        <w:tc>
          <w:tcPr>
            <w:tcW w:w="0" w:type="dxa"/>
            <w:vAlign w:val="center"/>
          </w:tcPr>
          <w:p w14:paraId="28719344" w14:textId="33BDD903"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має забезпечити безперебійне функціонування в наступних умовах</w:t>
            </w:r>
            <w:r w:rsidR="00D12701"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w:t>
            </w:r>
            <w:r w:rsidR="00155C46" w:rsidRPr="00534C46">
              <w:rPr>
                <w:rFonts w:ascii="Times New Roman" w:hAnsi="Times New Roman" w:cs="Times New Roman"/>
                <w:sz w:val="24"/>
                <w:szCs w:val="24"/>
                <w:lang w:val="uk-UA"/>
              </w:rPr>
              <w:t>щонайменше</w:t>
            </w:r>
            <w:r w:rsidRPr="00534C46">
              <w:rPr>
                <w:rFonts w:ascii="Times New Roman" w:hAnsi="Times New Roman" w:cs="Times New Roman"/>
                <w:sz w:val="24"/>
                <w:szCs w:val="24"/>
                <w:lang w:val="uk-UA"/>
              </w:rPr>
              <w:t>):</w:t>
            </w:r>
          </w:p>
          <w:p w14:paraId="282B69AD" w14:textId="6562D3AA" w:rsidR="00552B10" w:rsidRPr="00534C46" w:rsidRDefault="00E20129"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2000</w:t>
            </w:r>
            <w:r w:rsidR="00552B10" w:rsidRPr="00534C46">
              <w:rPr>
                <w:rFonts w:ascii="Times New Roman" w:hAnsi="Times New Roman" w:cs="Times New Roman"/>
                <w:sz w:val="24"/>
                <w:szCs w:val="24"/>
                <w:lang w:val="uk-UA"/>
              </w:rPr>
              <w:t xml:space="preserve"> закладів первинної медичної допомоги;</w:t>
            </w:r>
          </w:p>
          <w:p w14:paraId="1B5F0683" w14:textId="43AE8B31" w:rsidR="00CA584C" w:rsidRPr="00534C46" w:rsidRDefault="00CA584C"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Передбачається подальше збільшення кількості ЗОЗ за рахунок ФОП;</w:t>
            </w:r>
          </w:p>
          <w:p w14:paraId="2481E0C0" w14:textId="16DBED1E" w:rsidR="00552B10" w:rsidRPr="00534C46" w:rsidRDefault="037510A8" w:rsidP="037510A8">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27 000 лікарів первинної медичної допомоги;</w:t>
            </w:r>
          </w:p>
          <w:p w14:paraId="2597E37E" w14:textId="0FA93208" w:rsidR="00552B10" w:rsidRPr="00534C46" w:rsidRDefault="00552B10"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10 000 аптечних закладів;</w:t>
            </w:r>
          </w:p>
          <w:p w14:paraId="68F11E04" w14:textId="08A2121E" w:rsidR="00E20129" w:rsidRPr="00534C46" w:rsidRDefault="037510A8" w:rsidP="037510A8">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25 000 фармацевтичних працівників</w:t>
            </w:r>
          </w:p>
          <w:p w14:paraId="0BCF4E83" w14:textId="48E3B464" w:rsidR="00E20129" w:rsidRPr="00534C46" w:rsidRDefault="00E20129"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3</w:t>
            </w:r>
            <w:r w:rsidR="00552B10" w:rsidRPr="00534C46">
              <w:rPr>
                <w:rFonts w:ascii="Times New Roman" w:hAnsi="Times New Roman" w:cs="Times New Roman"/>
                <w:sz w:val="24"/>
                <w:szCs w:val="24"/>
                <w:lang w:val="uk-UA"/>
              </w:rPr>
              <w:t> 000 000 рецептів щомісячно в рамках програми реімбурсації;</w:t>
            </w:r>
          </w:p>
          <w:p w14:paraId="2D62986F" w14:textId="458798DA" w:rsidR="00552B10" w:rsidRPr="00534C46" w:rsidRDefault="037510A8" w:rsidP="037510A8">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Кілька платежів для однієї аптеки за одним типом договору щомісячно в рамках програми реімбурсації;</w:t>
            </w:r>
          </w:p>
          <w:p w14:paraId="3A7EB583" w14:textId="77777777" w:rsidR="00552B10" w:rsidRPr="00534C46" w:rsidRDefault="00552B10"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2 000 закладів спеціалізованої медичної допомоги;</w:t>
            </w:r>
          </w:p>
          <w:p w14:paraId="2A063E9A" w14:textId="278DAF6E" w:rsidR="00552B10" w:rsidRPr="00534C46" w:rsidRDefault="00932ECF"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w:t>
            </w:r>
            <w:r w:rsidR="00552B10" w:rsidRPr="00534C46">
              <w:rPr>
                <w:rFonts w:ascii="Times New Roman" w:hAnsi="Times New Roman" w:cs="Times New Roman"/>
                <w:sz w:val="24"/>
                <w:szCs w:val="24"/>
                <w:lang w:val="uk-UA"/>
              </w:rPr>
              <w:t xml:space="preserve"> </w:t>
            </w:r>
            <w:r w:rsidR="00665915" w:rsidRPr="00534C46">
              <w:rPr>
                <w:rFonts w:ascii="Times New Roman" w:hAnsi="Times New Roman" w:cs="Times New Roman"/>
                <w:sz w:val="24"/>
                <w:szCs w:val="24"/>
                <w:lang w:val="uk-UA"/>
              </w:rPr>
              <w:t>платежі</w:t>
            </w:r>
            <w:r w:rsidR="00552B10" w:rsidRPr="00534C46">
              <w:rPr>
                <w:rFonts w:ascii="Times New Roman" w:hAnsi="Times New Roman" w:cs="Times New Roman"/>
                <w:sz w:val="24"/>
                <w:szCs w:val="24"/>
                <w:lang w:val="uk-UA"/>
              </w:rPr>
              <w:t xml:space="preserve"> щомісячно для </w:t>
            </w:r>
            <w:r w:rsidR="00866800" w:rsidRPr="00534C46">
              <w:rPr>
                <w:rFonts w:ascii="Times New Roman" w:hAnsi="Times New Roman" w:cs="Times New Roman"/>
                <w:sz w:val="24"/>
                <w:szCs w:val="24"/>
                <w:lang w:val="uk-UA"/>
              </w:rPr>
              <w:t xml:space="preserve">кожного </w:t>
            </w:r>
            <w:r w:rsidR="00552B10" w:rsidRPr="00534C46">
              <w:rPr>
                <w:rFonts w:ascii="Times New Roman" w:hAnsi="Times New Roman" w:cs="Times New Roman"/>
                <w:sz w:val="24"/>
                <w:szCs w:val="24"/>
                <w:lang w:val="uk-UA"/>
              </w:rPr>
              <w:t>заклад</w:t>
            </w:r>
            <w:r w:rsidR="00866800" w:rsidRPr="00534C46">
              <w:rPr>
                <w:rFonts w:ascii="Times New Roman" w:hAnsi="Times New Roman" w:cs="Times New Roman"/>
                <w:sz w:val="24"/>
                <w:szCs w:val="24"/>
                <w:lang w:val="uk-UA"/>
              </w:rPr>
              <w:t>у</w:t>
            </w:r>
            <w:r w:rsidR="00552B10" w:rsidRPr="00534C46">
              <w:rPr>
                <w:rFonts w:ascii="Times New Roman" w:hAnsi="Times New Roman" w:cs="Times New Roman"/>
                <w:sz w:val="24"/>
                <w:szCs w:val="24"/>
                <w:lang w:val="uk-UA"/>
              </w:rPr>
              <w:t xml:space="preserve"> первинної та спеціалізованої медичної до</w:t>
            </w:r>
            <w:r w:rsidR="00866800" w:rsidRPr="00534C46">
              <w:rPr>
                <w:rFonts w:ascii="Times New Roman" w:hAnsi="Times New Roman" w:cs="Times New Roman"/>
                <w:sz w:val="24"/>
                <w:szCs w:val="24"/>
                <w:lang w:val="uk-UA"/>
              </w:rPr>
              <w:t>помоги (крім аптечних закладів);</w:t>
            </w:r>
          </w:p>
          <w:p w14:paraId="4C9C75E2" w14:textId="613A946A" w:rsidR="00552B10" w:rsidRPr="00534C46" w:rsidDel="00763CCC" w:rsidRDefault="00866800" w:rsidP="00091060">
            <w:pPr>
              <w:pStyle w:val="af5"/>
              <w:numPr>
                <w:ilvl w:val="0"/>
                <w:numId w:val="17"/>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6 000 000 візитів до лікарів щомісячно</w:t>
            </w:r>
          </w:p>
        </w:tc>
        <w:tc>
          <w:tcPr>
            <w:tcW w:w="0" w:type="dxa"/>
            <w:vAlign w:val="center"/>
          </w:tcPr>
          <w:p w14:paraId="29633412"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0DDC4321" w14:textId="60C84B50" w:rsidR="00552B10" w:rsidRPr="008816D4" w:rsidRDefault="00552B10" w:rsidP="00B76CB9">
      <w:pPr>
        <w:pStyle w:val="4"/>
        <w:ind w:left="851"/>
        <w:rPr>
          <w:b/>
          <w:lang w:val="uk-UA"/>
        </w:rPr>
      </w:pPr>
      <w:r w:rsidRPr="008816D4">
        <w:rPr>
          <w:b/>
          <w:lang w:val="uk-UA"/>
        </w:rPr>
        <w:t xml:space="preserve">Вимоги до способів і засобів інформаційного обміну між компонентами системи </w:t>
      </w:r>
      <w:r w:rsidR="00B173DD" w:rsidRPr="008816D4">
        <w:rPr>
          <w:b/>
          <w:lang w:val="uk-UA"/>
        </w:rPr>
        <w:t>(G.I)</w:t>
      </w:r>
    </w:p>
    <w:tbl>
      <w:tblPr>
        <w:tblStyle w:val="-4"/>
        <w:tblW w:w="10060" w:type="dxa"/>
        <w:tblLook w:val="04A0" w:firstRow="1" w:lastRow="0" w:firstColumn="1" w:lastColumn="0" w:noHBand="0" w:noVBand="1"/>
      </w:tblPr>
      <w:tblGrid>
        <w:gridCol w:w="3244"/>
        <w:gridCol w:w="4259"/>
        <w:gridCol w:w="2557"/>
      </w:tblGrid>
      <w:tr w:rsidR="00552B10" w:rsidRPr="00534C46" w14:paraId="602B502C" w14:textId="77777777"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56081377"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14:paraId="0EDFAB34" w14:textId="33C7B7FF"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14:paraId="35B79DBE"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2DCFDB6F"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8AF9321"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G.I.1</w:t>
            </w:r>
          </w:p>
        </w:tc>
        <w:tc>
          <w:tcPr>
            <w:tcW w:w="0" w:type="dxa"/>
            <w:vAlign w:val="center"/>
          </w:tcPr>
          <w:p w14:paraId="02AC4F74" w14:textId="77777777" w:rsidR="00552B10" w:rsidRPr="00534C46" w:rsidRDefault="00552B10" w:rsidP="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вбудовані механізми інтеграції з іншими інформаційними системами(відкриті інтерфейсні таблиці або API)</w:t>
            </w:r>
          </w:p>
        </w:tc>
        <w:tc>
          <w:tcPr>
            <w:tcW w:w="0" w:type="dxa"/>
          </w:tcPr>
          <w:p w14:paraId="2770CF5D"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031AD3F0"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1A220818"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G.I.2</w:t>
            </w:r>
          </w:p>
        </w:tc>
        <w:tc>
          <w:tcPr>
            <w:tcW w:w="0" w:type="dxa"/>
            <w:vAlign w:val="center"/>
          </w:tcPr>
          <w:p w14:paraId="79DC5D54" w14:textId="29E3730B" w:rsidR="00552B10" w:rsidRPr="00534C46" w:rsidRDefault="00552B10" w:rsidP="00552B10">
            <w:pPr>
              <w:pStyle w:val="Documentdat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повинна мати вбудовані механізми експорту даних в форматах CSV, XLS або XML, що доступні користувачам системи через </w:t>
            </w:r>
            <w:r w:rsidRPr="00534C46">
              <w:rPr>
                <w:rFonts w:ascii="Times New Roman" w:hAnsi="Times New Roman" w:cs="Times New Roman"/>
                <w:sz w:val="24"/>
                <w:szCs w:val="24"/>
                <w:lang w:val="uk-UA"/>
              </w:rPr>
              <w:lastRenderedPageBreak/>
              <w:t>стандартний</w:t>
            </w:r>
            <w:r w:rsidR="00043961" w:rsidRPr="00534C46">
              <w:rPr>
                <w:rFonts w:ascii="Times New Roman" w:hAnsi="Times New Roman" w:cs="Times New Roman"/>
                <w:sz w:val="24"/>
                <w:szCs w:val="24"/>
                <w:lang w:val="uk-UA"/>
              </w:rPr>
              <w:t xml:space="preserve"> інтерфейс користувача системи.</w:t>
            </w:r>
          </w:p>
        </w:tc>
        <w:tc>
          <w:tcPr>
            <w:tcW w:w="0" w:type="dxa"/>
          </w:tcPr>
          <w:p w14:paraId="15F56B1C"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lastRenderedPageBreak/>
              <w:t>Високий</w:t>
            </w:r>
          </w:p>
        </w:tc>
      </w:tr>
      <w:tr w:rsidR="00552B10" w:rsidRPr="00534C46" w14:paraId="24503809"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414B98"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G.I.3</w:t>
            </w:r>
          </w:p>
        </w:tc>
        <w:tc>
          <w:tcPr>
            <w:tcW w:w="0" w:type="dxa"/>
            <w:vAlign w:val="center"/>
          </w:tcPr>
          <w:p w14:paraId="4CF6C336" w14:textId="0698894F" w:rsidR="00552B10" w:rsidRPr="00534C46" w:rsidRDefault="00552B10" w:rsidP="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повинна забезпечувати імпорт-експорт </w:t>
            </w:r>
            <w:r w:rsidR="00043961" w:rsidRPr="00534C46">
              <w:rPr>
                <w:rFonts w:ascii="Times New Roman" w:hAnsi="Times New Roman" w:cs="Times New Roman"/>
                <w:sz w:val="24"/>
                <w:szCs w:val="24"/>
                <w:lang w:val="uk-UA"/>
              </w:rPr>
              <w:t>даних згідно заданого розкладу.</w:t>
            </w:r>
          </w:p>
        </w:tc>
        <w:tc>
          <w:tcPr>
            <w:tcW w:w="0" w:type="dxa"/>
          </w:tcPr>
          <w:p w14:paraId="31ABBBCB"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388ED192"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34826A37"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G.I.4</w:t>
            </w:r>
          </w:p>
        </w:tc>
        <w:tc>
          <w:tcPr>
            <w:tcW w:w="0" w:type="dxa"/>
            <w:vAlign w:val="center"/>
          </w:tcPr>
          <w:p w14:paraId="2C2BDBDC" w14:textId="7166F90C" w:rsidR="00552B10" w:rsidRPr="00534C46" w:rsidRDefault="00552B10" w:rsidP="00E96331">
            <w:pPr>
              <w:pStyle w:val="Documentdat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Times New Roman" w:hAnsi="Times New Roman" w:cs="Times New Roman"/>
                <w:sz w:val="24"/>
                <w:szCs w:val="24"/>
                <w:lang w:val="uk-UA"/>
              </w:rPr>
              <w:t>О</w:t>
            </w:r>
            <w:r w:rsidRPr="00534C46">
              <w:rPr>
                <w:rFonts w:ascii="Times New Roman" w:hAnsi="Times New Roman" w:cs="Times New Roman"/>
                <w:sz w:val="24"/>
                <w:szCs w:val="24"/>
                <w:lang w:val="uk-UA"/>
              </w:rPr>
              <w:t>бмін даними між компонентами системи повинен виконуватися без використання файлового о</w:t>
            </w:r>
            <w:r w:rsidR="00043961" w:rsidRPr="00534C46">
              <w:rPr>
                <w:rFonts w:ascii="Times New Roman" w:hAnsi="Times New Roman" w:cs="Times New Roman"/>
                <w:sz w:val="24"/>
                <w:szCs w:val="24"/>
                <w:lang w:val="uk-UA"/>
              </w:rPr>
              <w:t xml:space="preserve">бміну </w:t>
            </w:r>
          </w:p>
        </w:tc>
        <w:tc>
          <w:tcPr>
            <w:tcW w:w="0" w:type="dxa"/>
          </w:tcPr>
          <w:p w14:paraId="299E4A22"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61BD3CA4"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A0A91FF"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G.I.5</w:t>
            </w:r>
          </w:p>
        </w:tc>
        <w:tc>
          <w:tcPr>
            <w:tcW w:w="0" w:type="dxa"/>
            <w:vAlign w:val="center"/>
          </w:tcPr>
          <w:p w14:paraId="43B1B176" w14:textId="23FCA6D5" w:rsidR="00244BB2" w:rsidRPr="00534C46" w:rsidRDefault="00552B10" w:rsidP="00552B10">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Допускається використання внутрішніх інтерфей</w:t>
            </w:r>
            <w:r w:rsidR="00043961" w:rsidRPr="00534C46">
              <w:rPr>
                <w:rFonts w:ascii="Times New Roman" w:hAnsi="Times New Roman" w:cs="Times New Roman"/>
                <w:sz w:val="24"/>
                <w:szCs w:val="24"/>
                <w:lang w:val="uk-UA"/>
              </w:rPr>
              <w:t>сів, що передбачені виробником.</w:t>
            </w:r>
          </w:p>
        </w:tc>
        <w:tc>
          <w:tcPr>
            <w:tcW w:w="0" w:type="dxa"/>
          </w:tcPr>
          <w:p w14:paraId="12F1CFCA" w14:textId="583FD92A" w:rsidR="00552B10" w:rsidRPr="00534C46" w:rsidRDefault="00B173DD"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bl>
    <w:p w14:paraId="5EC1DB35" w14:textId="52E42280" w:rsidR="00346EE9" w:rsidRPr="00534C46" w:rsidRDefault="00346EE9" w:rsidP="00346EE9">
      <w:pPr>
        <w:pStyle w:val="Documentdate"/>
        <w:rPr>
          <w:lang w:val="uk-UA"/>
        </w:rPr>
      </w:pPr>
    </w:p>
    <w:p w14:paraId="70AA5DFA" w14:textId="77777777" w:rsidR="00346EE9" w:rsidRPr="00534C46" w:rsidRDefault="00346EE9" w:rsidP="00346EE9">
      <w:pPr>
        <w:pStyle w:val="Documentdate"/>
        <w:rPr>
          <w:lang w:val="uk-UA"/>
        </w:rPr>
      </w:pPr>
    </w:p>
    <w:p w14:paraId="3F7E101E" w14:textId="227CE3CD" w:rsidR="00552B10" w:rsidRPr="008816D4" w:rsidRDefault="037510A8" w:rsidP="00B76CB9">
      <w:pPr>
        <w:pStyle w:val="4"/>
        <w:ind w:left="851"/>
        <w:rPr>
          <w:b/>
          <w:bCs/>
          <w:lang w:val="uk-UA"/>
        </w:rPr>
      </w:pPr>
      <w:r w:rsidRPr="008816D4">
        <w:rPr>
          <w:b/>
          <w:bCs/>
          <w:lang w:val="uk-UA"/>
        </w:rPr>
        <w:t>Вимоги до режимів управління системою (G.SP)</w:t>
      </w:r>
    </w:p>
    <w:tbl>
      <w:tblPr>
        <w:tblStyle w:val="-4"/>
        <w:tblW w:w="10060" w:type="dxa"/>
        <w:tblLook w:val="04A0" w:firstRow="1" w:lastRow="0" w:firstColumn="1" w:lastColumn="0" w:noHBand="0" w:noVBand="1"/>
      </w:tblPr>
      <w:tblGrid>
        <w:gridCol w:w="3212"/>
        <w:gridCol w:w="4315"/>
        <w:gridCol w:w="2533"/>
      </w:tblGrid>
      <w:tr w:rsidR="00552B10" w:rsidRPr="00534C46" w14:paraId="36633354" w14:textId="77777777"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623D2451"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14:paraId="5EA713F6" w14:textId="2AE7D1BB"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14:paraId="4AB5AAB8"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1F69FD73"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6B4F93B"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G.SP.16</w:t>
            </w:r>
          </w:p>
        </w:tc>
        <w:tc>
          <w:tcPr>
            <w:tcW w:w="0" w:type="dxa"/>
            <w:vAlign w:val="center"/>
          </w:tcPr>
          <w:p w14:paraId="37CA0C80"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b/>
                <w:sz w:val="24"/>
                <w:szCs w:val="24"/>
                <w:lang w:val="uk-UA"/>
              </w:rPr>
              <w:t>Штатний режим</w:t>
            </w:r>
            <w:r w:rsidRPr="00534C46">
              <w:rPr>
                <w:rFonts w:ascii="Times New Roman" w:eastAsia="Calibri" w:hAnsi="Times New Roman" w:cs="Times New Roman"/>
                <w:sz w:val="24"/>
                <w:szCs w:val="24"/>
                <w:lang w:val="uk-UA"/>
              </w:rPr>
              <w:t xml:space="preserve"> функціонування системи характеризується доступністю в повному обсязі всього функціоналу модулів Комплексної системи автоматизації процесів НСЗУ відповідно до цього ТЗ.</w:t>
            </w:r>
          </w:p>
        </w:tc>
        <w:tc>
          <w:tcPr>
            <w:tcW w:w="0" w:type="dxa"/>
          </w:tcPr>
          <w:p w14:paraId="5D4E4997" w14:textId="04D134F6" w:rsidR="00552B10" w:rsidRPr="00F16CD5" w:rsidRDefault="00F16CD5"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14:paraId="24256FF3"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402CE537"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G.SP.17</w:t>
            </w:r>
          </w:p>
        </w:tc>
        <w:tc>
          <w:tcPr>
            <w:tcW w:w="0" w:type="dxa"/>
            <w:vAlign w:val="center"/>
          </w:tcPr>
          <w:p w14:paraId="156250EA"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b/>
                <w:sz w:val="24"/>
                <w:szCs w:val="24"/>
                <w:lang w:val="uk-UA"/>
              </w:rPr>
              <w:t>Режим технічного обслуговування</w:t>
            </w:r>
            <w:r w:rsidRPr="00534C46">
              <w:rPr>
                <w:rFonts w:ascii="Times New Roman" w:eastAsia="Calibri" w:hAnsi="Times New Roman" w:cs="Times New Roman"/>
                <w:sz w:val="24"/>
                <w:szCs w:val="24"/>
                <w:lang w:val="uk-UA"/>
              </w:rPr>
              <w:t xml:space="preserve"> не передбачається, всі регламентні роботи, резервне копіювання, синхронізація баз даних, оновлення платформ, тощо, мають відбуватися під час функціонування системи без впливу на її функціональність із можливим збільшенням часу відгуку для кінцевих споживачів.</w:t>
            </w:r>
          </w:p>
        </w:tc>
        <w:tc>
          <w:tcPr>
            <w:tcW w:w="0" w:type="dxa"/>
          </w:tcPr>
          <w:p w14:paraId="77C6E3FE" w14:textId="4F6D6B3E" w:rsidR="00552B10" w:rsidRPr="00534C46" w:rsidRDefault="00F16CD5"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14:paraId="04F14A6D"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B448DAD"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G.SP.18</w:t>
            </w:r>
          </w:p>
        </w:tc>
        <w:tc>
          <w:tcPr>
            <w:tcW w:w="0" w:type="dxa"/>
            <w:vAlign w:val="center"/>
          </w:tcPr>
          <w:p w14:paraId="1FFBFBDE"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b/>
                <w:bCs/>
                <w:sz w:val="24"/>
                <w:szCs w:val="24"/>
                <w:lang w:val="uk-UA"/>
              </w:rPr>
              <w:t>Аварійний режим</w:t>
            </w:r>
            <w:r w:rsidRPr="00534C46">
              <w:rPr>
                <w:rFonts w:ascii="Times New Roman" w:eastAsia="Calibri" w:hAnsi="Times New Roman" w:cs="Times New Roman"/>
                <w:sz w:val="24"/>
                <w:szCs w:val="24"/>
                <w:lang w:val="uk-UA"/>
              </w:rPr>
              <w:t xml:space="preserve"> функціонування системи характеризується відмовою одного або декількох компонент програмного і (або) технічного забезпечення.</w:t>
            </w:r>
          </w:p>
          <w:p w14:paraId="20FA3B35" w14:textId="4EAE9844"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У разі переходу системи в перед</w:t>
            </w:r>
            <w:r w:rsidR="00D12701"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аварійний режим необхідно:</w:t>
            </w:r>
          </w:p>
          <w:p w14:paraId="3ABE25A3" w14:textId="456A2BDC" w:rsidR="00552B10" w:rsidRPr="00534C46" w:rsidRDefault="00761998" w:rsidP="00091060">
            <w:pPr>
              <w:pStyle w:val="af5"/>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w:t>
            </w:r>
            <w:r w:rsidR="00552B10" w:rsidRPr="00534C46">
              <w:rPr>
                <w:rFonts w:ascii="Times New Roman" w:eastAsia="Calibri" w:hAnsi="Times New Roman" w:cs="Times New Roman"/>
                <w:sz w:val="24"/>
                <w:szCs w:val="24"/>
                <w:lang w:val="uk-UA"/>
              </w:rPr>
              <w:t>авершит</w:t>
            </w:r>
            <w:r w:rsidRPr="00534C46">
              <w:rPr>
                <w:rFonts w:ascii="Times New Roman" w:eastAsia="Calibri" w:hAnsi="Times New Roman" w:cs="Times New Roman"/>
                <w:sz w:val="24"/>
                <w:szCs w:val="24"/>
                <w:lang w:val="uk-UA"/>
              </w:rPr>
              <w:t>и</w:t>
            </w:r>
            <w:r w:rsidR="00552B10" w:rsidRPr="00534C46">
              <w:rPr>
                <w:rFonts w:ascii="Times New Roman" w:eastAsia="Calibri" w:hAnsi="Times New Roman" w:cs="Times New Roman"/>
                <w:sz w:val="24"/>
                <w:szCs w:val="24"/>
                <w:lang w:val="uk-UA"/>
              </w:rPr>
              <w:t xml:space="preserve"> роботу всіх додатків зі збереженням даних;</w:t>
            </w:r>
          </w:p>
          <w:p w14:paraId="2BB6BFB3" w14:textId="77777777" w:rsidR="00552B10" w:rsidRPr="00534C46" w:rsidRDefault="00552B10" w:rsidP="00091060">
            <w:pPr>
              <w:pStyle w:val="af5"/>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вимкнути всі периферійні пристрої;</w:t>
            </w:r>
          </w:p>
          <w:p w14:paraId="1CE4F592" w14:textId="77777777" w:rsidR="00552B10" w:rsidRPr="00534C46" w:rsidRDefault="00552B10" w:rsidP="00091060">
            <w:pPr>
              <w:pStyle w:val="af5"/>
              <w:numPr>
                <w:ilvl w:val="0"/>
                <w:numId w:val="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створювати резервні копії бази даних.</w:t>
            </w:r>
          </w:p>
          <w:p w14:paraId="1C7BB88F" w14:textId="5364398A"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Після цього необхідно виконати комплекс заходів щодо усунення причини переходу в аварійний режим.</w:t>
            </w:r>
          </w:p>
        </w:tc>
        <w:tc>
          <w:tcPr>
            <w:tcW w:w="0" w:type="dxa"/>
          </w:tcPr>
          <w:p w14:paraId="516403C4" w14:textId="08A482ED" w:rsidR="00552B10" w:rsidRPr="00534C46" w:rsidRDefault="00F16CD5"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bl>
    <w:p w14:paraId="4EC78414" w14:textId="4455D5F8" w:rsidR="00552B10" w:rsidRPr="008816D4" w:rsidRDefault="00552B10" w:rsidP="00B76CB9">
      <w:pPr>
        <w:pStyle w:val="4"/>
        <w:ind w:left="851"/>
        <w:rPr>
          <w:b/>
          <w:lang w:val="uk-UA"/>
        </w:rPr>
      </w:pPr>
      <w:bookmarkStart w:id="132" w:name="_Toc9522760"/>
      <w:r w:rsidRPr="008816D4">
        <w:rPr>
          <w:b/>
          <w:lang w:val="uk-UA"/>
        </w:rPr>
        <w:t xml:space="preserve">Вимоги до діагностування системи </w:t>
      </w:r>
      <w:r w:rsidR="00B173DD" w:rsidRPr="008816D4">
        <w:rPr>
          <w:b/>
          <w:lang w:val="uk-UA"/>
        </w:rPr>
        <w:t>(G.SP)</w:t>
      </w:r>
    </w:p>
    <w:tbl>
      <w:tblPr>
        <w:tblStyle w:val="-4"/>
        <w:tblW w:w="10060" w:type="dxa"/>
        <w:tblLook w:val="04A0" w:firstRow="1" w:lastRow="0" w:firstColumn="1" w:lastColumn="0" w:noHBand="0" w:noVBand="1"/>
      </w:tblPr>
      <w:tblGrid>
        <w:gridCol w:w="3068"/>
        <w:gridCol w:w="4573"/>
        <w:gridCol w:w="2419"/>
      </w:tblGrid>
      <w:tr w:rsidR="00552B10" w:rsidRPr="00534C46" w14:paraId="1A400500" w14:textId="77777777" w:rsidTr="00C26E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5722E4B5"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14:paraId="70ACCDBD" w14:textId="5B4B295B"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14:paraId="305DD1A2"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2AC4FC90"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50C9FFA"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G.SP.12</w:t>
            </w:r>
          </w:p>
        </w:tc>
        <w:tc>
          <w:tcPr>
            <w:tcW w:w="0" w:type="dxa"/>
            <w:vAlign w:val="center"/>
          </w:tcPr>
          <w:p w14:paraId="7061FE87"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 xml:space="preserve">Діагностування Системи повинно здійснюватися наступними штатними </w:t>
            </w:r>
            <w:r w:rsidRPr="00534C46">
              <w:rPr>
                <w:rFonts w:ascii="Times New Roman" w:eastAsia="Calibri" w:hAnsi="Times New Roman" w:cs="Times New Roman"/>
                <w:sz w:val="24"/>
                <w:szCs w:val="24"/>
                <w:lang w:val="uk-UA"/>
              </w:rPr>
              <w:lastRenderedPageBreak/>
              <w:t>засобами, що входять в комплект поставки програмного забезпечення:</w:t>
            </w:r>
          </w:p>
          <w:p w14:paraId="7A6E7088" w14:textId="77777777" w:rsidR="00552B10" w:rsidRPr="00534C46" w:rsidRDefault="00552B10" w:rsidP="00091060">
            <w:pPr>
              <w:pStyle w:val="af5"/>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ПЗ адміністратора, який дозволяє проводити моніторинг;</w:t>
            </w:r>
          </w:p>
          <w:p w14:paraId="79E01C65" w14:textId="77777777" w:rsidR="00552B10" w:rsidRPr="00534C46" w:rsidRDefault="00552B10" w:rsidP="00091060">
            <w:pPr>
              <w:pStyle w:val="af5"/>
              <w:numPr>
                <w:ilvl w:val="0"/>
                <w:numId w:val="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Засіб візуалізації.</w:t>
            </w:r>
          </w:p>
        </w:tc>
        <w:tc>
          <w:tcPr>
            <w:tcW w:w="0" w:type="dxa"/>
          </w:tcPr>
          <w:p w14:paraId="25AE4CCC"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lastRenderedPageBreak/>
              <w:t>Високий</w:t>
            </w:r>
          </w:p>
        </w:tc>
      </w:tr>
      <w:tr w:rsidR="00552B10" w:rsidRPr="00534C46" w14:paraId="21C2B100"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6219DA9B"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G.SP.13</w:t>
            </w:r>
          </w:p>
        </w:tc>
        <w:tc>
          <w:tcPr>
            <w:tcW w:w="0" w:type="dxa"/>
            <w:vAlign w:val="center"/>
          </w:tcPr>
          <w:p w14:paraId="14E4524A"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В разі, якщо підсистеми Комплексної Інформаційної системи НСЗУ будуть реалізовані на різних програмних та технологічних платформах, має бути створене Робоче місце адміністратора Комплексної системи, яке у зручному інтерфейсі поєднуватиме моніторингові інтерфейси платформ підсистем.</w:t>
            </w:r>
          </w:p>
        </w:tc>
        <w:tc>
          <w:tcPr>
            <w:tcW w:w="0" w:type="dxa"/>
          </w:tcPr>
          <w:p w14:paraId="16359C87" w14:textId="5CDE19A6" w:rsidR="00552B10" w:rsidRPr="00534C46" w:rsidRDefault="00F16CD5"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14:paraId="4BFC5AFA" w14:textId="77777777" w:rsidTr="00C26E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50D0B31"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G.SP.14</w:t>
            </w:r>
          </w:p>
        </w:tc>
        <w:tc>
          <w:tcPr>
            <w:tcW w:w="0" w:type="dxa"/>
            <w:vAlign w:val="center"/>
          </w:tcPr>
          <w:p w14:paraId="20732780"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Для всіх технічних компонентів необхідно забезпечити регулярний і постійний контроль стану за допомогою панелей повідомлень про потребу технічного обслуговування.</w:t>
            </w:r>
          </w:p>
        </w:tc>
        <w:tc>
          <w:tcPr>
            <w:tcW w:w="0" w:type="dxa"/>
          </w:tcPr>
          <w:p w14:paraId="7CBF2506" w14:textId="6A974B27" w:rsidR="00552B10" w:rsidRPr="00534C46" w:rsidRDefault="00F16CD5"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52B10" w:rsidRPr="00534C46" w14:paraId="3F34C59F" w14:textId="77777777" w:rsidTr="00C26E48">
        <w:tc>
          <w:tcPr>
            <w:cnfStyle w:val="001000000000" w:firstRow="0" w:lastRow="0" w:firstColumn="1" w:lastColumn="0" w:oddVBand="0" w:evenVBand="0" w:oddHBand="0" w:evenHBand="0" w:firstRowFirstColumn="0" w:firstRowLastColumn="0" w:lastRowFirstColumn="0" w:lastRowLastColumn="0"/>
            <w:tcW w:w="1696" w:type="dxa"/>
          </w:tcPr>
          <w:p w14:paraId="2B3B1624"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G.SP.15</w:t>
            </w:r>
          </w:p>
        </w:tc>
        <w:tc>
          <w:tcPr>
            <w:tcW w:w="0" w:type="dxa"/>
            <w:vAlign w:val="center"/>
          </w:tcPr>
          <w:p w14:paraId="14CD3D72"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Обов'язковим є ведення журналів інцидентів в електронній формі, а також графіків і журналів проведення планових робіт</w:t>
            </w:r>
          </w:p>
        </w:tc>
        <w:tc>
          <w:tcPr>
            <w:tcW w:w="0" w:type="dxa"/>
          </w:tcPr>
          <w:p w14:paraId="20BAF424" w14:textId="77BB2DE6" w:rsidR="00552B10" w:rsidRPr="00534C46" w:rsidRDefault="00F16CD5"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bl>
    <w:p w14:paraId="78AB7B22" w14:textId="40747EF1" w:rsidR="00552B10" w:rsidRPr="00534C46" w:rsidRDefault="00552B10" w:rsidP="00043961">
      <w:pPr>
        <w:pStyle w:val="3"/>
        <w:ind w:left="1276"/>
        <w:rPr>
          <w:szCs w:val="24"/>
        </w:rPr>
      </w:pPr>
      <w:bookmarkStart w:id="133" w:name="_Toc12442486"/>
      <w:bookmarkStart w:id="134" w:name="_Toc50533946"/>
      <w:r w:rsidRPr="00534C46">
        <w:rPr>
          <w:szCs w:val="24"/>
        </w:rPr>
        <w:t>Вимоги до надійності</w:t>
      </w:r>
      <w:bookmarkEnd w:id="133"/>
      <w:bookmarkEnd w:id="134"/>
      <w:r w:rsidRPr="00534C46">
        <w:rPr>
          <w:szCs w:val="24"/>
        </w:rPr>
        <w:t xml:space="preserve"> </w:t>
      </w:r>
      <w:bookmarkEnd w:id="132"/>
    </w:p>
    <w:p w14:paraId="48C72C91" w14:textId="77777777" w:rsidR="00893202" w:rsidRPr="008816D4" w:rsidRDefault="00893202" w:rsidP="00893202">
      <w:pPr>
        <w:pStyle w:val="4"/>
        <w:ind w:left="851"/>
        <w:rPr>
          <w:b/>
          <w:lang w:val="uk-UA"/>
        </w:rPr>
      </w:pPr>
      <w:r w:rsidRPr="008816D4">
        <w:rPr>
          <w:b/>
          <w:lang w:val="uk-UA"/>
        </w:rPr>
        <w:t>Вимоги до пристосовності системи до змін (G.SM)</w:t>
      </w:r>
    </w:p>
    <w:tbl>
      <w:tblPr>
        <w:tblStyle w:val="-4"/>
        <w:tblW w:w="10060" w:type="dxa"/>
        <w:tblLook w:val="04A0" w:firstRow="1" w:lastRow="0" w:firstColumn="1" w:lastColumn="0" w:noHBand="0" w:noVBand="1"/>
      </w:tblPr>
      <w:tblGrid>
        <w:gridCol w:w="2984"/>
        <w:gridCol w:w="4723"/>
        <w:gridCol w:w="2353"/>
      </w:tblGrid>
      <w:tr w:rsidR="00893202" w:rsidRPr="00534C46" w14:paraId="4D69FB19" w14:textId="77777777" w:rsidTr="00FF0F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1C05838E" w14:textId="77777777" w:rsidR="00893202" w:rsidRPr="00534C46" w:rsidRDefault="00893202" w:rsidP="00FF0FD8">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0" w:type="dxa"/>
          </w:tcPr>
          <w:p w14:paraId="1A94A000" w14:textId="77777777" w:rsidR="00893202" w:rsidRPr="00534C46" w:rsidRDefault="00893202"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0" w:type="dxa"/>
          </w:tcPr>
          <w:p w14:paraId="52CAE96E" w14:textId="77777777" w:rsidR="00893202" w:rsidRPr="00534C46" w:rsidRDefault="00893202"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893202" w:rsidRPr="00534C46" w14:paraId="56668E6F" w14:textId="77777777"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5D2DBA0" w14:textId="77777777" w:rsidR="00893202" w:rsidRPr="00534C46" w:rsidRDefault="00893202" w:rsidP="00FF0FD8">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G.SM.01</w:t>
            </w:r>
          </w:p>
        </w:tc>
        <w:tc>
          <w:tcPr>
            <w:tcW w:w="0" w:type="dxa"/>
            <w:vAlign w:val="center"/>
          </w:tcPr>
          <w:p w14:paraId="35407865" w14:textId="77777777"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Забезпечення пристосовності системи повинно виконуватися за рахунок автоматизованого управління:</w:t>
            </w:r>
          </w:p>
          <w:p w14:paraId="05578A7E" w14:textId="77777777" w:rsidR="00893202" w:rsidRPr="00534C46" w:rsidRDefault="00893202"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Times New Roman" w:hAnsi="Times New Roman" w:cs="Times New Roman"/>
                <w:sz w:val="24"/>
                <w:szCs w:val="24"/>
                <w:lang w:val="uk-UA"/>
              </w:rPr>
              <w:t xml:space="preserve"> </w:t>
            </w:r>
            <w:r w:rsidRPr="00534C46">
              <w:rPr>
                <w:rFonts w:ascii="Times New Roman" w:eastAsia="Calibri" w:hAnsi="Times New Roman" w:cs="Times New Roman"/>
                <w:sz w:val="24"/>
                <w:szCs w:val="24"/>
                <w:lang w:val="uk-UA"/>
              </w:rPr>
              <w:t>своєчасності адміністрування;</w:t>
            </w:r>
          </w:p>
          <w:p w14:paraId="0A68C869" w14:textId="77777777" w:rsidR="00893202" w:rsidRPr="00534C46" w:rsidRDefault="00893202"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модернізації процесів збору, обробки і завантаження даних відповідно до нових вимог;</w:t>
            </w:r>
          </w:p>
          <w:p w14:paraId="70DD264E" w14:textId="77777777" w:rsidR="00893202" w:rsidRPr="00534C46" w:rsidRDefault="00893202"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модифікації процедур доступу і представлення даних кінцевим користувачам;</w:t>
            </w:r>
          </w:p>
        </w:tc>
        <w:tc>
          <w:tcPr>
            <w:tcW w:w="0" w:type="dxa"/>
          </w:tcPr>
          <w:p w14:paraId="6F136715" w14:textId="77777777"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93202" w:rsidRPr="00534C46" w14:paraId="1AA7A3FD" w14:textId="77777777" w:rsidTr="00FF0FD8">
        <w:tc>
          <w:tcPr>
            <w:cnfStyle w:val="001000000000" w:firstRow="0" w:lastRow="0" w:firstColumn="1" w:lastColumn="0" w:oddVBand="0" w:evenVBand="0" w:oddHBand="0" w:evenHBand="0" w:firstRowFirstColumn="0" w:firstRowLastColumn="0" w:lastRowFirstColumn="0" w:lastRowLastColumn="0"/>
            <w:tcW w:w="1696" w:type="dxa"/>
          </w:tcPr>
          <w:p w14:paraId="37731144" w14:textId="77777777"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G.SM.02</w:t>
            </w:r>
          </w:p>
        </w:tc>
        <w:tc>
          <w:tcPr>
            <w:tcW w:w="0" w:type="dxa"/>
            <w:vAlign w:val="center"/>
          </w:tcPr>
          <w:p w14:paraId="546A287B" w14:textId="77777777"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Необхідно передбачити можливість внесення оперативних змін без участі Виконавця (якщо зміни стосуються додавання/зміни функціоналу, що передбачено виробником)</w:t>
            </w:r>
          </w:p>
        </w:tc>
        <w:tc>
          <w:tcPr>
            <w:tcW w:w="0" w:type="dxa"/>
          </w:tcPr>
          <w:p w14:paraId="079FDB2B" w14:textId="77777777"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93202" w:rsidRPr="00534C46" w14:paraId="333F85C6" w14:textId="77777777"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C4AF08F" w14:textId="77777777"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G.SM.03</w:t>
            </w:r>
          </w:p>
        </w:tc>
        <w:tc>
          <w:tcPr>
            <w:tcW w:w="0" w:type="dxa"/>
            <w:vAlign w:val="center"/>
          </w:tcPr>
          <w:p w14:paraId="51FB7B02" w14:textId="77777777"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Наявність в Україні команди підтримки від Виконавця є необхідною умовою забезпечення гнучких змін у системі в разі змінення законодавчого поля або виникнення додаткових вимог до функціоналу.</w:t>
            </w:r>
          </w:p>
        </w:tc>
        <w:tc>
          <w:tcPr>
            <w:tcW w:w="0" w:type="dxa"/>
          </w:tcPr>
          <w:p w14:paraId="37AAEC7F" w14:textId="77777777"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93202" w:rsidRPr="00534C46" w14:paraId="5F24219D" w14:textId="77777777" w:rsidTr="00FF0FD8">
        <w:tc>
          <w:tcPr>
            <w:cnfStyle w:val="001000000000" w:firstRow="0" w:lastRow="0" w:firstColumn="1" w:lastColumn="0" w:oddVBand="0" w:evenVBand="0" w:oddHBand="0" w:evenHBand="0" w:firstRowFirstColumn="0" w:firstRowLastColumn="0" w:lastRowFirstColumn="0" w:lastRowLastColumn="0"/>
            <w:tcW w:w="1696" w:type="dxa"/>
          </w:tcPr>
          <w:p w14:paraId="26FBDB44" w14:textId="77777777"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G.SM.04</w:t>
            </w:r>
          </w:p>
        </w:tc>
        <w:tc>
          <w:tcPr>
            <w:tcW w:w="0" w:type="dxa"/>
            <w:vAlign w:val="center"/>
          </w:tcPr>
          <w:p w14:paraId="27178D7B" w14:textId="77777777"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 xml:space="preserve">Наявність цілодобової он-лайн підтримки (із терміном реакції на запити в залежності від критичності помилки), доступу до </w:t>
            </w:r>
            <w:r w:rsidRPr="00534C46">
              <w:rPr>
                <w:rFonts w:ascii="Times New Roman" w:eastAsia="Calibri" w:hAnsi="Times New Roman" w:cs="Times New Roman"/>
                <w:sz w:val="24"/>
                <w:szCs w:val="24"/>
                <w:lang w:val="uk-UA"/>
              </w:rPr>
              <w:lastRenderedPageBreak/>
              <w:t>документації он-лайн, наявність форумів користувачів.</w:t>
            </w:r>
          </w:p>
        </w:tc>
        <w:tc>
          <w:tcPr>
            <w:tcW w:w="0" w:type="dxa"/>
          </w:tcPr>
          <w:p w14:paraId="4D9B6FFD" w14:textId="52C0ED8B" w:rsidR="00893202" w:rsidRPr="00534C46" w:rsidRDefault="00F16CD5"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lastRenderedPageBreak/>
              <w:t>Середній</w:t>
            </w:r>
          </w:p>
        </w:tc>
      </w:tr>
      <w:tr w:rsidR="00893202" w:rsidRPr="00534C46" w14:paraId="4B0C1DF4" w14:textId="77777777"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82A62AC" w14:textId="77777777"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G.SM.05</w:t>
            </w:r>
          </w:p>
        </w:tc>
        <w:tc>
          <w:tcPr>
            <w:tcW w:w="0" w:type="dxa"/>
            <w:vAlign w:val="center"/>
          </w:tcPr>
          <w:p w14:paraId="5D1823C5" w14:textId="77777777"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Модернізація ПЗ підсистем має відбуватися із контролем релізів та версій коду, ведення репозиторію коду, можливістю повернення до попередньої версії.</w:t>
            </w:r>
          </w:p>
        </w:tc>
        <w:tc>
          <w:tcPr>
            <w:tcW w:w="0" w:type="dxa"/>
          </w:tcPr>
          <w:p w14:paraId="02211AC1" w14:textId="77777777" w:rsidR="00893202" w:rsidRPr="00534C46" w:rsidRDefault="00893202"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93202" w:rsidRPr="00534C46" w14:paraId="1E826FB0" w14:textId="77777777" w:rsidTr="00FF0FD8">
        <w:tc>
          <w:tcPr>
            <w:cnfStyle w:val="001000000000" w:firstRow="0" w:lastRow="0" w:firstColumn="1" w:lastColumn="0" w:oddVBand="0" w:evenVBand="0" w:oddHBand="0" w:evenHBand="0" w:firstRowFirstColumn="0" w:firstRowLastColumn="0" w:lastRowFirstColumn="0" w:lastRowLastColumn="0"/>
            <w:tcW w:w="1696" w:type="dxa"/>
          </w:tcPr>
          <w:p w14:paraId="2AE5EA31" w14:textId="77777777" w:rsidR="00893202" w:rsidRPr="00534C46" w:rsidRDefault="00893202"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G.SM.06</w:t>
            </w:r>
          </w:p>
        </w:tc>
        <w:tc>
          <w:tcPr>
            <w:tcW w:w="0" w:type="dxa"/>
            <w:vAlign w:val="center"/>
          </w:tcPr>
          <w:p w14:paraId="51562E65" w14:textId="77777777"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 разі зміни законодавства Виконавець Проекту/Виробник системи повинен забезпечити її оновлення для приведення ІС НСЗУ у відповідність до чинного законодавства (зміна робочих процесів, форм звітності тощо) протягом 30 робочих днів. </w:t>
            </w:r>
          </w:p>
          <w:p w14:paraId="723EB54D" w14:textId="77777777"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c>
          <w:tcPr>
            <w:tcW w:w="0" w:type="dxa"/>
          </w:tcPr>
          <w:p w14:paraId="6ABE384A" w14:textId="77777777" w:rsidR="00893202" w:rsidRPr="00534C46" w:rsidRDefault="00893202"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1A6D63AF" w14:textId="09E18C6C" w:rsidR="0051350D" w:rsidRPr="008816D4" w:rsidRDefault="0051350D" w:rsidP="0051350D">
      <w:pPr>
        <w:pStyle w:val="4"/>
        <w:ind w:left="1985"/>
        <w:rPr>
          <w:b/>
          <w:lang w:val="uk-UA"/>
        </w:rPr>
      </w:pPr>
      <w:r w:rsidRPr="008816D4">
        <w:rPr>
          <w:b/>
          <w:lang w:val="uk-UA"/>
        </w:rPr>
        <w:t>Склад показників надійності до системи в цілому (G.SM)</w:t>
      </w:r>
    </w:p>
    <w:tbl>
      <w:tblPr>
        <w:tblStyle w:val="-4"/>
        <w:tblW w:w="10060" w:type="dxa"/>
        <w:tblLook w:val="04A0" w:firstRow="1" w:lastRow="0" w:firstColumn="1" w:lastColumn="0" w:noHBand="0" w:noVBand="1"/>
      </w:tblPr>
      <w:tblGrid>
        <w:gridCol w:w="2984"/>
        <w:gridCol w:w="4723"/>
        <w:gridCol w:w="2353"/>
      </w:tblGrid>
      <w:tr w:rsidR="0051350D" w:rsidRPr="00534C46" w14:paraId="688AE2A7" w14:textId="77777777" w:rsidTr="00FF0F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84" w:type="dxa"/>
          </w:tcPr>
          <w:p w14:paraId="7195E22D" w14:textId="77777777" w:rsidR="0051350D" w:rsidRPr="00534C46" w:rsidRDefault="0051350D" w:rsidP="00FF0FD8">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4723" w:type="dxa"/>
          </w:tcPr>
          <w:p w14:paraId="1E12BBA1" w14:textId="77777777" w:rsidR="0051350D" w:rsidRPr="00534C46" w:rsidRDefault="0051350D"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353" w:type="dxa"/>
          </w:tcPr>
          <w:p w14:paraId="4FB4DCE3" w14:textId="77777777" w:rsidR="0051350D" w:rsidRPr="00534C46" w:rsidRDefault="0051350D"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1350D" w:rsidRPr="00534C46" w14:paraId="31AA3FAF" w14:textId="77777777"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4" w:type="dxa"/>
          </w:tcPr>
          <w:p w14:paraId="332619FA" w14:textId="77777777" w:rsidR="0051350D" w:rsidRPr="00534C46" w:rsidRDefault="0051350D" w:rsidP="00FF0FD8">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G.SM.07</w:t>
            </w:r>
          </w:p>
        </w:tc>
        <w:tc>
          <w:tcPr>
            <w:tcW w:w="4723" w:type="dxa"/>
            <w:vAlign w:val="center"/>
          </w:tcPr>
          <w:p w14:paraId="57BF6895" w14:textId="77777777"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Забезпечення пристосовності системи повинно виконуватися за рахунок автоматизованого управління:</w:t>
            </w:r>
          </w:p>
          <w:p w14:paraId="651BF105" w14:textId="77777777" w:rsidR="0051350D" w:rsidRPr="00534C46" w:rsidRDefault="0051350D"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своєчасності адміністрування;</w:t>
            </w:r>
          </w:p>
          <w:p w14:paraId="7BFA454C" w14:textId="77777777" w:rsidR="0051350D" w:rsidRPr="00534C46" w:rsidRDefault="0051350D"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модернізації процесів збору, обробки і завантаження даних відповідно до нових вимог;</w:t>
            </w:r>
          </w:p>
          <w:p w14:paraId="4B4177CF" w14:textId="77777777" w:rsidR="0051350D" w:rsidRPr="00534C46" w:rsidRDefault="0051350D" w:rsidP="00FF0FD8">
            <w:pPr>
              <w:pStyle w:val="af5"/>
              <w:numPr>
                <w:ilvl w:val="0"/>
                <w:numId w:val="3"/>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модифікації процедур доступу і представлення даних кінцевим користувачам;</w:t>
            </w:r>
          </w:p>
        </w:tc>
        <w:tc>
          <w:tcPr>
            <w:tcW w:w="2353" w:type="dxa"/>
          </w:tcPr>
          <w:p w14:paraId="299E1C23" w14:textId="77777777"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1350D" w:rsidRPr="00534C46" w14:paraId="27D4B9B8" w14:textId="77777777" w:rsidTr="00FF0FD8">
        <w:tc>
          <w:tcPr>
            <w:cnfStyle w:val="001000000000" w:firstRow="0" w:lastRow="0" w:firstColumn="1" w:lastColumn="0" w:oddVBand="0" w:evenVBand="0" w:oddHBand="0" w:evenHBand="0" w:firstRowFirstColumn="0" w:firstRowLastColumn="0" w:lastRowFirstColumn="0" w:lastRowLastColumn="0"/>
            <w:tcW w:w="2984" w:type="dxa"/>
          </w:tcPr>
          <w:p w14:paraId="6B59F5A9" w14:textId="77777777"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G.SM.08</w:t>
            </w:r>
          </w:p>
        </w:tc>
        <w:tc>
          <w:tcPr>
            <w:tcW w:w="4723" w:type="dxa"/>
            <w:vAlign w:val="center"/>
          </w:tcPr>
          <w:p w14:paraId="75325378" w14:textId="166D3534" w:rsidR="0051350D" w:rsidRPr="00534C46" w:rsidRDefault="0051350D"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sz w:val="24"/>
                <w:szCs w:val="24"/>
                <w:lang w:val="uk-UA"/>
              </w:rPr>
              <w:t>Uptime</w:t>
            </w:r>
            <w:r w:rsidRPr="00534C46">
              <w:rPr>
                <w:rFonts w:ascii="Times New Roman" w:hAnsi="Times New Roman" w:cs="Times New Roman"/>
                <w:iCs/>
                <w:sz w:val="24"/>
                <w:szCs w:val="24"/>
                <w:lang w:val="uk-UA"/>
              </w:rPr>
              <w:t>/</w:t>
            </w:r>
            <w:r w:rsidRPr="00534C46">
              <w:rPr>
                <w:rFonts w:ascii="Times New Roman" w:hAnsi="Times New Roman" w:cs="Times New Roman"/>
                <w:sz w:val="24"/>
                <w:szCs w:val="24"/>
                <w:lang w:val="uk-UA"/>
              </w:rPr>
              <w:t xml:space="preserve">Availability </w:t>
            </w:r>
            <w:r w:rsidRPr="00534C46">
              <w:rPr>
                <w:rFonts w:ascii="Times New Roman" w:hAnsi="Times New Roman" w:cs="Times New Roman"/>
                <w:iCs/>
                <w:sz w:val="24"/>
                <w:szCs w:val="24"/>
                <w:lang w:val="uk-UA"/>
              </w:rPr>
              <w:t>– безперервний час роботи</w:t>
            </w:r>
            <w:r w:rsidRPr="00534C46">
              <w:rPr>
                <w:rFonts w:ascii="Times New Roman" w:hAnsi="Times New Roman" w:cs="Times New Roman"/>
                <w:sz w:val="24"/>
                <w:szCs w:val="24"/>
                <w:lang w:val="uk-UA"/>
              </w:rPr>
              <w:t xml:space="preserve"> </w:t>
            </w:r>
            <w:r w:rsidRPr="00534C46">
              <w:rPr>
                <w:rFonts w:ascii="Times New Roman" w:hAnsi="Times New Roman" w:cs="Times New Roman"/>
                <w:iCs/>
                <w:sz w:val="24"/>
                <w:szCs w:val="24"/>
                <w:lang w:val="uk-UA"/>
              </w:rPr>
              <w:t>або доступності системи (визначається у відсотках</w:t>
            </w:r>
            <w:r w:rsidR="00D41BD5">
              <w:rPr>
                <w:rFonts w:ascii="Times New Roman" w:hAnsi="Times New Roman" w:cs="Times New Roman"/>
                <w:iCs/>
                <w:sz w:val="24"/>
                <w:szCs w:val="24"/>
                <w:lang w:val="uk-UA"/>
              </w:rPr>
              <w:t>)</w:t>
            </w:r>
            <w:r w:rsidRPr="00534C46">
              <w:rPr>
                <w:rFonts w:ascii="Times New Roman" w:hAnsi="Times New Roman" w:cs="Times New Roman"/>
                <w:iCs/>
                <w:sz w:val="24"/>
                <w:szCs w:val="24"/>
                <w:lang w:val="uk-UA"/>
              </w:rPr>
              <w:t xml:space="preserve"> </w:t>
            </w:r>
            <w:r w:rsidR="00D41BD5">
              <w:rPr>
                <w:rFonts w:ascii="Times New Roman" w:hAnsi="Times New Roman" w:cs="Times New Roman"/>
                <w:iCs/>
                <w:sz w:val="24"/>
                <w:szCs w:val="24"/>
                <w:lang w:val="uk-UA"/>
              </w:rPr>
              <w:t xml:space="preserve">- </w:t>
            </w:r>
            <w:r w:rsidRPr="00534C46">
              <w:rPr>
                <w:rFonts w:ascii="Times New Roman" w:hAnsi="Times New Roman" w:cs="Times New Roman"/>
                <w:iCs/>
                <w:sz w:val="24"/>
                <w:szCs w:val="24"/>
                <w:lang w:val="uk-UA"/>
              </w:rPr>
              <w:t>95%</w:t>
            </w:r>
          </w:p>
        </w:tc>
        <w:tc>
          <w:tcPr>
            <w:tcW w:w="2353" w:type="dxa"/>
          </w:tcPr>
          <w:p w14:paraId="26B92532" w14:textId="37BFCB81" w:rsidR="0051350D" w:rsidRPr="00534C46" w:rsidRDefault="00825C53"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51350D" w:rsidRPr="00534C46" w14:paraId="3260303E" w14:textId="77777777"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4" w:type="dxa"/>
          </w:tcPr>
          <w:p w14:paraId="26E5976B" w14:textId="77777777"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G.SM.09</w:t>
            </w:r>
          </w:p>
        </w:tc>
        <w:tc>
          <w:tcPr>
            <w:tcW w:w="4723" w:type="dxa"/>
            <w:vAlign w:val="center"/>
          </w:tcPr>
          <w:p w14:paraId="50EEB9F7" w14:textId="279525E4" w:rsidR="0051350D" w:rsidRPr="00534C46" w:rsidRDefault="0051350D" w:rsidP="00D41BD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sz w:val="24"/>
                <w:szCs w:val="24"/>
                <w:lang w:val="uk-UA"/>
              </w:rPr>
              <w:t>RTO</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recovery</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time</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objective</w:t>
            </w:r>
            <w:r w:rsidRPr="00534C46">
              <w:rPr>
                <w:rFonts w:ascii="Times New Roman" w:hAnsi="Times New Roman" w:cs="Times New Roman"/>
                <w:iCs/>
                <w:sz w:val="24"/>
                <w:szCs w:val="24"/>
                <w:lang w:val="uk-UA"/>
              </w:rPr>
              <w:t>) – цільовий час відновлення працездатності</w:t>
            </w:r>
            <w:r w:rsidR="00D41BD5">
              <w:rPr>
                <w:rFonts w:ascii="Times New Roman" w:hAnsi="Times New Roman" w:cs="Times New Roman"/>
                <w:iCs/>
                <w:sz w:val="24"/>
                <w:szCs w:val="24"/>
                <w:lang w:val="uk-UA"/>
              </w:rPr>
              <w:t xml:space="preserve"> (</w:t>
            </w:r>
            <w:r w:rsidRPr="00534C46">
              <w:rPr>
                <w:rFonts w:ascii="Times New Roman" w:hAnsi="Times New Roman" w:cs="Times New Roman"/>
                <w:iCs/>
                <w:sz w:val="24"/>
                <w:szCs w:val="24"/>
                <w:lang w:val="uk-UA"/>
              </w:rPr>
              <w:t>визначається у годинах, за які має бути відновлена працездатність системи</w:t>
            </w:r>
            <w:r w:rsidR="00D41BD5">
              <w:rPr>
                <w:rFonts w:ascii="Times New Roman" w:hAnsi="Times New Roman" w:cs="Times New Roman"/>
                <w:iCs/>
                <w:sz w:val="24"/>
                <w:szCs w:val="24"/>
                <w:lang w:val="uk-UA"/>
              </w:rPr>
              <w:t>_ -</w:t>
            </w:r>
            <w:r w:rsidRPr="00534C46">
              <w:rPr>
                <w:rFonts w:ascii="Times New Roman" w:hAnsi="Times New Roman" w:cs="Times New Roman"/>
                <w:iCs/>
                <w:sz w:val="24"/>
                <w:szCs w:val="24"/>
                <w:lang w:val="uk-UA"/>
              </w:rPr>
              <w:t xml:space="preserve"> 8 годин</w:t>
            </w:r>
          </w:p>
        </w:tc>
        <w:tc>
          <w:tcPr>
            <w:tcW w:w="2353" w:type="dxa"/>
          </w:tcPr>
          <w:p w14:paraId="71610741" w14:textId="77777777"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1350D" w:rsidRPr="00534C46" w14:paraId="1E143780" w14:textId="77777777" w:rsidTr="00FF0FD8">
        <w:tc>
          <w:tcPr>
            <w:cnfStyle w:val="001000000000" w:firstRow="0" w:lastRow="0" w:firstColumn="1" w:lastColumn="0" w:oddVBand="0" w:evenVBand="0" w:oddHBand="0" w:evenHBand="0" w:firstRowFirstColumn="0" w:firstRowLastColumn="0" w:lastRowFirstColumn="0" w:lastRowLastColumn="0"/>
            <w:tcW w:w="2984" w:type="dxa"/>
          </w:tcPr>
          <w:p w14:paraId="2F277618" w14:textId="77777777"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G.SM.11</w:t>
            </w:r>
          </w:p>
        </w:tc>
        <w:tc>
          <w:tcPr>
            <w:tcW w:w="4723" w:type="dxa"/>
            <w:vAlign w:val="center"/>
          </w:tcPr>
          <w:p w14:paraId="17EA39B5" w14:textId="3498BC0B" w:rsidR="0051350D" w:rsidRPr="00534C46" w:rsidRDefault="0051350D"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sz w:val="24"/>
                <w:szCs w:val="24"/>
                <w:lang w:val="uk-UA"/>
              </w:rPr>
              <w:t>MTPD</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maximum</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tolerable</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period</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of</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disruption</w:t>
            </w:r>
            <w:r w:rsidRPr="00534C46">
              <w:rPr>
                <w:rFonts w:ascii="Times New Roman" w:hAnsi="Times New Roman" w:cs="Times New Roman"/>
                <w:iCs/>
                <w:sz w:val="24"/>
                <w:szCs w:val="24"/>
                <w:lang w:val="uk-UA"/>
              </w:rPr>
              <w:t>) – максимально допустимий період порушення роботи</w:t>
            </w:r>
            <w:r w:rsidR="00D41BD5">
              <w:rPr>
                <w:rFonts w:ascii="Times New Roman" w:hAnsi="Times New Roman" w:cs="Times New Roman"/>
                <w:iCs/>
                <w:sz w:val="24"/>
                <w:szCs w:val="24"/>
                <w:lang w:val="uk-UA"/>
              </w:rPr>
              <w:t>(</w:t>
            </w:r>
            <w:r w:rsidRPr="00534C46">
              <w:rPr>
                <w:rFonts w:ascii="Times New Roman" w:hAnsi="Times New Roman" w:cs="Times New Roman"/>
                <w:iCs/>
                <w:sz w:val="24"/>
                <w:szCs w:val="24"/>
                <w:lang w:val="uk-UA"/>
              </w:rPr>
              <w:t>визначається у годинах, протягом яких система може бути недоступною без настання неприйнятних наслідків</w:t>
            </w:r>
            <w:r w:rsidR="00D41BD5">
              <w:rPr>
                <w:rFonts w:ascii="Times New Roman" w:hAnsi="Times New Roman" w:cs="Times New Roman"/>
                <w:iCs/>
                <w:sz w:val="24"/>
                <w:szCs w:val="24"/>
                <w:lang w:val="uk-UA"/>
              </w:rPr>
              <w:t>) -</w:t>
            </w:r>
            <w:r w:rsidRPr="00534C46">
              <w:rPr>
                <w:rFonts w:ascii="Times New Roman" w:hAnsi="Times New Roman" w:cs="Times New Roman"/>
                <w:iCs/>
                <w:sz w:val="24"/>
                <w:szCs w:val="24"/>
                <w:lang w:val="uk-UA"/>
              </w:rPr>
              <w:t xml:space="preserve"> 24 години</w:t>
            </w:r>
          </w:p>
        </w:tc>
        <w:tc>
          <w:tcPr>
            <w:tcW w:w="2353" w:type="dxa"/>
          </w:tcPr>
          <w:p w14:paraId="0FB49712" w14:textId="77777777" w:rsidR="0051350D" w:rsidRPr="00534C46" w:rsidRDefault="0051350D"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1350D" w:rsidRPr="00534C46" w14:paraId="0DBB271B" w14:textId="77777777"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84" w:type="dxa"/>
          </w:tcPr>
          <w:p w14:paraId="08A1F88E" w14:textId="77777777" w:rsidR="0051350D" w:rsidRPr="00534C46" w:rsidRDefault="0051350D"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G.SM.12</w:t>
            </w:r>
          </w:p>
        </w:tc>
        <w:tc>
          <w:tcPr>
            <w:tcW w:w="4723" w:type="dxa"/>
            <w:vAlign w:val="center"/>
          </w:tcPr>
          <w:p w14:paraId="48C904E6" w14:textId="17CD5974" w:rsidR="0051350D" w:rsidRPr="00534C46" w:rsidRDefault="0051350D" w:rsidP="00D41BD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RPO</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recovery</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point</w:t>
            </w:r>
            <w:r w:rsidRPr="00534C46">
              <w:rPr>
                <w:rFonts w:ascii="Times New Roman" w:hAnsi="Times New Roman" w:cs="Times New Roman"/>
                <w:iCs/>
                <w:sz w:val="24"/>
                <w:szCs w:val="24"/>
                <w:lang w:val="uk-UA"/>
              </w:rPr>
              <w:t xml:space="preserve"> </w:t>
            </w:r>
            <w:r w:rsidRPr="00534C46">
              <w:rPr>
                <w:rFonts w:ascii="Times New Roman" w:hAnsi="Times New Roman" w:cs="Times New Roman"/>
                <w:sz w:val="24"/>
                <w:szCs w:val="24"/>
                <w:lang w:val="uk-UA"/>
              </w:rPr>
              <w:t>objective</w:t>
            </w:r>
            <w:r w:rsidRPr="00534C46">
              <w:rPr>
                <w:rFonts w:ascii="Times New Roman" w:hAnsi="Times New Roman" w:cs="Times New Roman"/>
                <w:iCs/>
                <w:sz w:val="24"/>
                <w:szCs w:val="24"/>
                <w:lang w:val="uk-UA"/>
              </w:rPr>
              <w:t>) – цільова точка відновлення</w:t>
            </w:r>
            <w:r w:rsidR="00D41BD5">
              <w:rPr>
                <w:rFonts w:ascii="Times New Roman" w:hAnsi="Times New Roman" w:cs="Times New Roman"/>
                <w:iCs/>
                <w:sz w:val="24"/>
                <w:szCs w:val="24"/>
                <w:lang w:val="uk-UA"/>
              </w:rPr>
              <w:t>(</w:t>
            </w:r>
            <w:r w:rsidRPr="00534C46">
              <w:rPr>
                <w:rFonts w:ascii="Times New Roman" w:hAnsi="Times New Roman" w:cs="Times New Roman"/>
                <w:iCs/>
                <w:sz w:val="24"/>
                <w:szCs w:val="24"/>
                <w:lang w:val="uk-UA"/>
              </w:rPr>
              <w:t>визначається в годинах, які визначають частоту резервування даних, або іншими словами допустимий період втрати даних</w:t>
            </w:r>
            <w:r w:rsidR="00D41BD5">
              <w:rPr>
                <w:rFonts w:ascii="Times New Roman" w:hAnsi="Times New Roman" w:cs="Times New Roman"/>
                <w:iCs/>
                <w:sz w:val="24"/>
                <w:szCs w:val="24"/>
                <w:lang w:val="uk-UA"/>
              </w:rPr>
              <w:t>) -</w:t>
            </w:r>
            <w:r w:rsidRPr="00534C46">
              <w:rPr>
                <w:rFonts w:ascii="Times New Roman" w:hAnsi="Times New Roman" w:cs="Times New Roman"/>
                <w:iCs/>
                <w:sz w:val="24"/>
                <w:szCs w:val="24"/>
                <w:lang w:val="uk-UA"/>
              </w:rPr>
              <w:t xml:space="preserve"> 8 годин. </w:t>
            </w:r>
          </w:p>
        </w:tc>
        <w:tc>
          <w:tcPr>
            <w:tcW w:w="2353" w:type="dxa"/>
          </w:tcPr>
          <w:p w14:paraId="62CDD6ED" w14:textId="77777777" w:rsidR="0051350D" w:rsidRPr="00534C46" w:rsidRDefault="0051350D"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5FD7E497" w14:textId="77777777" w:rsidR="0051350D" w:rsidRPr="00534C46" w:rsidRDefault="0051350D" w:rsidP="0051350D">
      <w:pPr>
        <w:pStyle w:val="Documentdate"/>
        <w:rPr>
          <w:lang w:val="uk-UA"/>
        </w:rPr>
      </w:pPr>
    </w:p>
    <w:p w14:paraId="78694E04" w14:textId="77777777" w:rsidR="0051350D" w:rsidRPr="00534C46" w:rsidRDefault="0051350D" w:rsidP="0051350D">
      <w:pPr>
        <w:pStyle w:val="Documentdate"/>
        <w:rPr>
          <w:lang w:val="uk-UA"/>
        </w:rPr>
      </w:pPr>
    </w:p>
    <w:p w14:paraId="7AE2F57F" w14:textId="77777777" w:rsidR="0051350D" w:rsidRPr="00534C46" w:rsidRDefault="0051350D" w:rsidP="0051350D">
      <w:pPr>
        <w:pStyle w:val="Documentdate"/>
        <w:rPr>
          <w:lang w:val="uk-UA"/>
        </w:rPr>
      </w:pPr>
    </w:p>
    <w:p w14:paraId="6FF107B0" w14:textId="77777777" w:rsidR="0051350D" w:rsidRPr="00534C46" w:rsidRDefault="0051350D" w:rsidP="0051350D">
      <w:pPr>
        <w:rPr>
          <w:rFonts w:ascii="Verdana" w:hAnsi="Verdana"/>
          <w:sz w:val="18"/>
          <w:lang w:val="uk-UA"/>
        </w:rPr>
      </w:pPr>
      <w:r w:rsidRPr="00534C46">
        <w:rPr>
          <w:lang w:val="uk-UA"/>
        </w:rPr>
        <w:br w:type="page"/>
      </w:r>
    </w:p>
    <w:p w14:paraId="71E3E0C8" w14:textId="7A87F0F4" w:rsidR="00552B10" w:rsidRPr="008816D4" w:rsidRDefault="00552B10" w:rsidP="00E64007">
      <w:pPr>
        <w:pStyle w:val="4"/>
        <w:ind w:left="1418"/>
        <w:rPr>
          <w:b/>
          <w:lang w:val="uk-UA"/>
        </w:rPr>
      </w:pPr>
      <w:r w:rsidRPr="008816D4">
        <w:rPr>
          <w:b/>
          <w:lang w:val="uk-UA"/>
        </w:rPr>
        <w:lastRenderedPageBreak/>
        <w:t>Перелік аварійних ситуацій, за якими регламентуються вимоги до надійності</w:t>
      </w:r>
      <w:r w:rsidR="0051350D" w:rsidRPr="008816D4">
        <w:rPr>
          <w:b/>
          <w:lang w:val="uk-UA"/>
        </w:rPr>
        <w:t xml:space="preserve"> (G.SM)</w:t>
      </w:r>
      <w:r w:rsidRPr="008816D4">
        <w:rPr>
          <w:b/>
          <w:lang w:val="uk-UA"/>
        </w:rPr>
        <w:t xml:space="preserve"> </w:t>
      </w:r>
    </w:p>
    <w:tbl>
      <w:tblPr>
        <w:tblStyle w:val="-4"/>
        <w:tblW w:w="10060" w:type="dxa"/>
        <w:tblLook w:val="04A0" w:firstRow="1" w:lastRow="0" w:firstColumn="1" w:lastColumn="0" w:noHBand="0" w:noVBand="1"/>
      </w:tblPr>
      <w:tblGrid>
        <w:gridCol w:w="2263"/>
        <w:gridCol w:w="5390"/>
        <w:gridCol w:w="2407"/>
      </w:tblGrid>
      <w:tr w:rsidR="00552B10" w:rsidRPr="00534C46" w14:paraId="56D46B9F" w14:textId="77777777" w:rsidTr="006B2F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14:paraId="4E33471A"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390" w:type="dxa"/>
          </w:tcPr>
          <w:p w14:paraId="203B8065" w14:textId="05BD11FF"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407" w:type="dxa"/>
          </w:tcPr>
          <w:p w14:paraId="25B97544"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39A7AB6F" w14:textId="77777777" w:rsidTr="006B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E319C43"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G.SM.13</w:t>
            </w:r>
          </w:p>
        </w:tc>
        <w:tc>
          <w:tcPr>
            <w:tcW w:w="5390" w:type="dxa"/>
            <w:vAlign w:val="center"/>
          </w:tcPr>
          <w:p w14:paraId="40448697" w14:textId="3BED73AF" w:rsidR="00552B10" w:rsidRPr="00534C46" w:rsidRDefault="00552B10" w:rsidP="00552B10">
            <w:pPr>
              <w:ind w:firstLine="3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Cs/>
                <w:sz w:val="24"/>
                <w:szCs w:val="24"/>
                <w:lang w:val="uk-UA"/>
              </w:rPr>
            </w:pPr>
            <w:r w:rsidRPr="00534C46">
              <w:rPr>
                <w:rFonts w:ascii="Times New Roman" w:hAnsi="Times New Roman" w:cs="Times New Roman"/>
                <w:iCs/>
                <w:sz w:val="24"/>
                <w:szCs w:val="24"/>
                <w:lang w:val="uk-UA"/>
              </w:rPr>
              <w:t xml:space="preserve">Стабільність роботи </w:t>
            </w:r>
            <w:r w:rsidR="00D41BD5">
              <w:rPr>
                <w:rFonts w:ascii="Times New Roman" w:hAnsi="Times New Roman" w:cs="Times New Roman"/>
                <w:iCs/>
                <w:sz w:val="24"/>
                <w:szCs w:val="24"/>
                <w:lang w:val="uk-UA"/>
              </w:rPr>
              <w:t xml:space="preserve">програмного забезпечення системи </w:t>
            </w:r>
            <w:r w:rsidRPr="00534C46">
              <w:rPr>
                <w:rFonts w:ascii="Times New Roman" w:hAnsi="Times New Roman" w:cs="Times New Roman"/>
                <w:iCs/>
                <w:sz w:val="24"/>
                <w:szCs w:val="24"/>
                <w:lang w:val="uk-UA"/>
              </w:rPr>
              <w:t xml:space="preserve">має </w:t>
            </w:r>
            <w:r w:rsidR="00D41BD5">
              <w:rPr>
                <w:rFonts w:ascii="Times New Roman" w:hAnsi="Times New Roman" w:cs="Times New Roman"/>
                <w:iCs/>
                <w:sz w:val="24"/>
                <w:szCs w:val="24"/>
                <w:lang w:val="uk-UA"/>
              </w:rPr>
              <w:t xml:space="preserve">швидко відновлюватись після ліквідації </w:t>
            </w:r>
            <w:r w:rsidRPr="00534C46">
              <w:rPr>
                <w:rFonts w:ascii="Times New Roman" w:hAnsi="Times New Roman" w:cs="Times New Roman"/>
                <w:iCs/>
                <w:sz w:val="24"/>
                <w:szCs w:val="24"/>
                <w:lang w:val="uk-UA"/>
              </w:rPr>
              <w:t>наступних аварійних ситуацій:</w:t>
            </w:r>
          </w:p>
          <w:p w14:paraId="1FEC16F0" w14:textId="7FE62B7E"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w:t>
            </w:r>
            <w:r w:rsidR="00552B10" w:rsidRPr="00534C46">
              <w:rPr>
                <w:rFonts w:ascii="Times New Roman" w:hAnsi="Times New Roman" w:cs="Times New Roman"/>
                <w:sz w:val="24"/>
                <w:szCs w:val="24"/>
                <w:lang w:val="uk-UA"/>
              </w:rPr>
              <w:t xml:space="preserve">ідмова апаратного забезпечення </w:t>
            </w:r>
          </w:p>
          <w:p w14:paraId="3F38C4FD" w14:textId="3C1F7164"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w:t>
            </w:r>
            <w:r w:rsidR="00552B10" w:rsidRPr="00534C46">
              <w:rPr>
                <w:rFonts w:ascii="Times New Roman" w:hAnsi="Times New Roman" w:cs="Times New Roman"/>
                <w:sz w:val="24"/>
                <w:szCs w:val="24"/>
                <w:lang w:val="uk-UA"/>
              </w:rPr>
              <w:t>ідмова мережевої інфраструктури</w:t>
            </w:r>
          </w:p>
          <w:p w14:paraId="7FE9E28A" w14:textId="26D7B5A2"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w:t>
            </w:r>
            <w:r w:rsidR="00552B10" w:rsidRPr="00534C46">
              <w:rPr>
                <w:rFonts w:ascii="Times New Roman" w:hAnsi="Times New Roman" w:cs="Times New Roman"/>
                <w:sz w:val="24"/>
                <w:szCs w:val="24"/>
                <w:lang w:val="uk-UA"/>
              </w:rPr>
              <w:t>трата живлення центру обробки даних</w:t>
            </w:r>
          </w:p>
          <w:p w14:paraId="4AA4D705" w14:textId="501C39C6"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w:t>
            </w:r>
            <w:r w:rsidR="00552B10" w:rsidRPr="00534C46">
              <w:rPr>
                <w:rFonts w:ascii="Times New Roman" w:hAnsi="Times New Roman" w:cs="Times New Roman"/>
                <w:sz w:val="24"/>
                <w:szCs w:val="24"/>
                <w:lang w:val="uk-UA"/>
              </w:rPr>
              <w:t>еуспішне програмне оновлення системи</w:t>
            </w:r>
          </w:p>
          <w:p w14:paraId="2D3348D7" w14:textId="65E15032" w:rsidR="00552B10" w:rsidRPr="00534C46" w:rsidRDefault="0073018F" w:rsidP="00091060">
            <w:pPr>
              <w:pStyle w:val="af5"/>
              <w:numPr>
                <w:ilvl w:val="0"/>
                <w:numId w:val="24"/>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т</w:t>
            </w:r>
            <w:r w:rsidR="00552B10" w:rsidRPr="00534C46">
              <w:rPr>
                <w:rFonts w:ascii="Times New Roman" w:hAnsi="Times New Roman" w:cs="Times New Roman"/>
                <w:sz w:val="24"/>
                <w:szCs w:val="24"/>
                <w:lang w:val="uk-UA"/>
              </w:rPr>
              <w:t>имчасова втрата даних</w:t>
            </w:r>
          </w:p>
        </w:tc>
        <w:tc>
          <w:tcPr>
            <w:tcW w:w="2407" w:type="dxa"/>
          </w:tcPr>
          <w:p w14:paraId="237E26EA"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79A7D9D2" w14:textId="55FAEDC8" w:rsidR="00552B10" w:rsidRPr="008816D4" w:rsidRDefault="00552B10" w:rsidP="00E64007">
      <w:pPr>
        <w:pStyle w:val="4"/>
        <w:ind w:left="1418"/>
        <w:rPr>
          <w:b/>
          <w:lang w:val="uk-UA"/>
        </w:rPr>
      </w:pPr>
      <w:r w:rsidRPr="008816D4">
        <w:rPr>
          <w:b/>
          <w:lang w:val="uk-UA"/>
        </w:rPr>
        <w:t xml:space="preserve">Вимоги до методів оцінки і контролю показників надійності на різних стадіях створення системи </w:t>
      </w:r>
      <w:r w:rsidR="0051350D" w:rsidRPr="008816D4">
        <w:rPr>
          <w:b/>
          <w:lang w:val="uk-UA"/>
        </w:rPr>
        <w:t>(G.SM)</w:t>
      </w:r>
    </w:p>
    <w:tbl>
      <w:tblPr>
        <w:tblStyle w:val="-4"/>
        <w:tblW w:w="10060" w:type="dxa"/>
        <w:tblLook w:val="04A0" w:firstRow="1" w:lastRow="0" w:firstColumn="1" w:lastColumn="0" w:noHBand="0" w:noVBand="1"/>
      </w:tblPr>
      <w:tblGrid>
        <w:gridCol w:w="2263"/>
        <w:gridCol w:w="5276"/>
        <w:gridCol w:w="2521"/>
      </w:tblGrid>
      <w:tr w:rsidR="00552B10" w:rsidRPr="00534C46" w14:paraId="6D7E143C" w14:textId="77777777" w:rsidTr="006B2F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14:paraId="375C4BB2"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276" w:type="dxa"/>
          </w:tcPr>
          <w:p w14:paraId="6AD0AF9F" w14:textId="2A7998DE"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521" w:type="dxa"/>
          </w:tcPr>
          <w:p w14:paraId="62EE5D4C"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6D0718A9" w14:textId="77777777" w:rsidTr="006B2F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8DB23A8" w14:textId="77777777" w:rsidR="00552B10" w:rsidRPr="00534C46" w:rsidRDefault="00552B10" w:rsidP="00552B10">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G.SM.14</w:t>
            </w:r>
          </w:p>
        </w:tc>
        <w:tc>
          <w:tcPr>
            <w:tcW w:w="5276" w:type="dxa"/>
            <w:vAlign w:val="center"/>
          </w:tcPr>
          <w:p w14:paraId="025598E7" w14:textId="1F7BD16D" w:rsidR="00552B10" w:rsidRPr="00534C46" w:rsidRDefault="00552B10" w:rsidP="00D41BD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Основні показники надійності роботи системи </w:t>
            </w:r>
            <w:r w:rsidR="00D41BD5" w:rsidRPr="00534C46">
              <w:rPr>
                <w:rFonts w:ascii="Times New Roman" w:hAnsi="Times New Roman" w:cs="Times New Roman"/>
                <w:sz w:val="24"/>
                <w:szCs w:val="24"/>
                <w:lang w:val="uk-UA"/>
              </w:rPr>
              <w:t>буд</w:t>
            </w:r>
            <w:r w:rsidR="00D41BD5">
              <w:rPr>
                <w:rFonts w:ascii="Times New Roman" w:hAnsi="Times New Roman" w:cs="Times New Roman"/>
                <w:sz w:val="24"/>
                <w:szCs w:val="24"/>
                <w:lang w:val="uk-UA"/>
              </w:rPr>
              <w:t xml:space="preserve">уть </w:t>
            </w:r>
            <w:r w:rsidRPr="00534C46">
              <w:rPr>
                <w:rFonts w:ascii="Times New Roman" w:hAnsi="Times New Roman" w:cs="Times New Roman"/>
                <w:sz w:val="24"/>
                <w:szCs w:val="24"/>
                <w:lang w:val="uk-UA"/>
              </w:rPr>
              <w:t>вимірюватись на етапі тестування та дослідної експлуатації системи. Метод дослідження та оцінки – експериментальний, тобто в тестовому режимі мають бути відтворені основні аварійні ситуації, за яких мають бути підтверджені показники надійності та відн</w:t>
            </w:r>
            <w:r w:rsidR="00043961" w:rsidRPr="00534C46">
              <w:rPr>
                <w:rFonts w:ascii="Times New Roman" w:hAnsi="Times New Roman" w:cs="Times New Roman"/>
                <w:sz w:val="24"/>
                <w:szCs w:val="24"/>
                <w:lang w:val="uk-UA"/>
              </w:rPr>
              <w:t>овлення працездатності системи.</w:t>
            </w:r>
          </w:p>
        </w:tc>
        <w:tc>
          <w:tcPr>
            <w:tcW w:w="2521" w:type="dxa"/>
          </w:tcPr>
          <w:p w14:paraId="28D77743"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5E91A258" w14:textId="77777777" w:rsidR="009F1BFB" w:rsidRPr="008816D4" w:rsidRDefault="009F1BFB" w:rsidP="008816D4">
      <w:pPr>
        <w:pStyle w:val="3"/>
        <w:ind w:left="1134"/>
      </w:pPr>
      <w:bookmarkStart w:id="135" w:name="_Toc50533947"/>
      <w:bookmarkStart w:id="136" w:name="_Toc9522761"/>
      <w:bookmarkStart w:id="137" w:name="_Toc12442487"/>
      <w:r w:rsidRPr="008816D4">
        <w:t>Вимоги щодо збереження інформації при аваріях (G.SP)</w:t>
      </w:r>
      <w:bookmarkEnd w:id="135"/>
    </w:p>
    <w:p w14:paraId="140DF4AB" w14:textId="77777777" w:rsidR="009F1BFB" w:rsidRPr="00534C46" w:rsidRDefault="009F1BFB" w:rsidP="009F1BFB">
      <w:pPr>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Для роботи системи має бути забезпечено такі режими резервування даних, система повинна їх підтримувати: </w:t>
      </w:r>
    </w:p>
    <w:tbl>
      <w:tblPr>
        <w:tblStyle w:val="-4"/>
        <w:tblW w:w="10060" w:type="dxa"/>
        <w:tblLook w:val="04A0" w:firstRow="1" w:lastRow="0" w:firstColumn="1" w:lastColumn="0" w:noHBand="0" w:noVBand="1"/>
      </w:tblPr>
      <w:tblGrid>
        <w:gridCol w:w="1838"/>
        <w:gridCol w:w="5402"/>
        <w:gridCol w:w="2820"/>
      </w:tblGrid>
      <w:tr w:rsidR="009F1BFB" w:rsidRPr="00534C46" w14:paraId="33169D76" w14:textId="77777777" w:rsidTr="00FF0F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tcPr>
          <w:p w14:paraId="767010C5" w14:textId="77777777" w:rsidR="009F1BFB" w:rsidRPr="00534C46" w:rsidRDefault="009F1BFB" w:rsidP="00FF0FD8">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402" w:type="dxa"/>
          </w:tcPr>
          <w:p w14:paraId="44404ECD" w14:textId="77777777" w:rsidR="009F1BFB" w:rsidRPr="00534C46" w:rsidRDefault="009F1BFB"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820" w:type="dxa"/>
          </w:tcPr>
          <w:p w14:paraId="721BE46A" w14:textId="77777777" w:rsidR="009F1BFB" w:rsidRPr="00534C46" w:rsidRDefault="009F1BFB" w:rsidP="00FF0FD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9F1BFB" w:rsidRPr="00534C46" w14:paraId="07FFD06B" w14:textId="77777777" w:rsidTr="00FF0F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05A38187" w14:textId="77777777" w:rsidR="009F1BFB" w:rsidRPr="00534C46" w:rsidRDefault="009F1BFB" w:rsidP="00FF0FD8">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G.SP.6</w:t>
            </w:r>
          </w:p>
        </w:tc>
        <w:tc>
          <w:tcPr>
            <w:tcW w:w="5402" w:type="dxa"/>
            <w:vAlign w:val="center"/>
          </w:tcPr>
          <w:p w14:paraId="6CACBA5C" w14:textId="77777777" w:rsidR="009F1BFB" w:rsidRPr="00534C46" w:rsidRDefault="009F1BFB" w:rsidP="00FF0FD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eastAsia="x-none"/>
              </w:rPr>
              <w:t>Живе/постійне резервування даних на рівні системи зберігання даних (СЗД)</w:t>
            </w:r>
          </w:p>
        </w:tc>
        <w:tc>
          <w:tcPr>
            <w:tcW w:w="2820" w:type="dxa"/>
            <w:vAlign w:val="center"/>
          </w:tcPr>
          <w:p w14:paraId="39763C9B" w14:textId="6C1DF5B2" w:rsidR="009F1BFB" w:rsidRPr="00534C46" w:rsidRDefault="00E96331" w:rsidP="00E9633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Високий</w:t>
            </w:r>
          </w:p>
        </w:tc>
      </w:tr>
      <w:tr w:rsidR="009F1BFB" w:rsidRPr="00534C46" w14:paraId="533BCC1A" w14:textId="77777777" w:rsidTr="00FF0FD8">
        <w:tc>
          <w:tcPr>
            <w:cnfStyle w:val="001000000000" w:firstRow="0" w:lastRow="0" w:firstColumn="1" w:lastColumn="0" w:oddVBand="0" w:evenVBand="0" w:oddHBand="0" w:evenHBand="0" w:firstRowFirstColumn="0" w:firstRowLastColumn="0" w:lastRowFirstColumn="0" w:lastRowLastColumn="0"/>
            <w:tcW w:w="1838" w:type="dxa"/>
          </w:tcPr>
          <w:p w14:paraId="7BEB3EA2" w14:textId="77777777" w:rsidR="009F1BFB" w:rsidRPr="00534C46" w:rsidRDefault="009F1BFB" w:rsidP="00FF0FD8">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G.SP.7</w:t>
            </w:r>
          </w:p>
        </w:tc>
        <w:tc>
          <w:tcPr>
            <w:tcW w:w="5402" w:type="dxa"/>
            <w:vAlign w:val="center"/>
          </w:tcPr>
          <w:p w14:paraId="0ACEBBAD" w14:textId="77777777" w:rsidR="009F1BFB" w:rsidRPr="00534C46" w:rsidRDefault="009F1BFB"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Регулярне резервування (резервування даних програмними засобами на зовнішні відносно системи носії у визначені інтервали).</w:t>
            </w:r>
          </w:p>
        </w:tc>
        <w:tc>
          <w:tcPr>
            <w:tcW w:w="2820" w:type="dxa"/>
            <w:vAlign w:val="center"/>
          </w:tcPr>
          <w:p w14:paraId="380281D6" w14:textId="77777777" w:rsidR="009F1BFB" w:rsidRPr="00534C46" w:rsidRDefault="009F1BFB" w:rsidP="00FF0FD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654779F3" w14:textId="32B4AAEB" w:rsidR="00552B10" w:rsidRPr="008816D4" w:rsidRDefault="00552B10" w:rsidP="00DD71AF">
      <w:pPr>
        <w:pStyle w:val="3"/>
        <w:ind w:left="1276"/>
        <w:rPr>
          <w:szCs w:val="24"/>
        </w:rPr>
      </w:pPr>
      <w:bookmarkStart w:id="138" w:name="_Toc50533948"/>
      <w:r w:rsidRPr="008816D4">
        <w:rPr>
          <w:szCs w:val="24"/>
        </w:rPr>
        <w:t>Вимоги до ергономіки та інтерфейсу користувача</w:t>
      </w:r>
      <w:bookmarkEnd w:id="136"/>
      <w:bookmarkEnd w:id="137"/>
      <w:r w:rsidR="006C5A48" w:rsidRPr="008816D4">
        <w:rPr>
          <w:szCs w:val="24"/>
        </w:rPr>
        <w:t xml:space="preserve"> (G.UI)</w:t>
      </w:r>
      <w:bookmarkEnd w:id="138"/>
      <w:r w:rsidRPr="008816D4">
        <w:rPr>
          <w:szCs w:val="24"/>
        </w:rPr>
        <w:t xml:space="preserve"> </w:t>
      </w:r>
    </w:p>
    <w:tbl>
      <w:tblPr>
        <w:tblStyle w:val="-4"/>
        <w:tblW w:w="10060" w:type="dxa"/>
        <w:tblLook w:val="04A0" w:firstRow="1" w:lastRow="0" w:firstColumn="1" w:lastColumn="0" w:noHBand="0" w:noVBand="1"/>
      </w:tblPr>
      <w:tblGrid>
        <w:gridCol w:w="2263"/>
        <w:gridCol w:w="5312"/>
        <w:gridCol w:w="2485"/>
      </w:tblGrid>
      <w:tr w:rsidR="00552B10" w:rsidRPr="00534C46" w14:paraId="01972853" w14:textId="77777777" w:rsidTr="00B173D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3" w:type="dxa"/>
          </w:tcPr>
          <w:p w14:paraId="021E4209" w14:textId="77777777" w:rsidR="00552B10" w:rsidRPr="00534C46" w:rsidRDefault="00552B10" w:rsidP="00552B10">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5312" w:type="dxa"/>
          </w:tcPr>
          <w:p w14:paraId="5DD8162E" w14:textId="0CDE0DA8" w:rsidR="00552B10" w:rsidRPr="00534C46" w:rsidRDefault="005E54BC"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2485" w:type="dxa"/>
          </w:tcPr>
          <w:p w14:paraId="45D7C46B" w14:textId="77777777" w:rsidR="00552B10" w:rsidRPr="00534C46" w:rsidRDefault="00552B10" w:rsidP="00552B1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552B10" w:rsidRPr="00534C46" w14:paraId="0FF00330" w14:textId="77777777"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1EF29766"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G.UI.1</w:t>
            </w:r>
          </w:p>
        </w:tc>
        <w:tc>
          <w:tcPr>
            <w:tcW w:w="5312" w:type="dxa"/>
            <w:vAlign w:val="center"/>
          </w:tcPr>
          <w:p w14:paraId="5BA6F414"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контекстної допомоги щодо призначення полів у формах введення даних</w:t>
            </w:r>
          </w:p>
        </w:tc>
        <w:tc>
          <w:tcPr>
            <w:tcW w:w="2485" w:type="dxa"/>
            <w:vAlign w:val="center"/>
          </w:tcPr>
          <w:p w14:paraId="2EEE884F"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14:paraId="7FCDA1B3" w14:textId="77777777" w:rsidTr="00B173DD">
        <w:tc>
          <w:tcPr>
            <w:cnfStyle w:val="001000000000" w:firstRow="0" w:lastRow="0" w:firstColumn="1" w:lastColumn="0" w:oddVBand="0" w:evenVBand="0" w:oddHBand="0" w:evenHBand="0" w:firstRowFirstColumn="0" w:firstRowLastColumn="0" w:lastRowFirstColumn="0" w:lastRowLastColumn="0"/>
            <w:tcW w:w="2263" w:type="dxa"/>
          </w:tcPr>
          <w:p w14:paraId="05B6FCAB"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G.UI.2</w:t>
            </w:r>
          </w:p>
        </w:tc>
        <w:tc>
          <w:tcPr>
            <w:tcW w:w="5312" w:type="dxa"/>
            <w:vAlign w:val="center"/>
          </w:tcPr>
          <w:p w14:paraId="5807D063"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адаптації інтерфейсу під права та посадові обов’язки користувача: інтерфейс має містити тільки ту інформацію:</w:t>
            </w:r>
          </w:p>
          <w:p w14:paraId="3ED23C82" w14:textId="77777777" w:rsidR="00552B10" w:rsidRPr="00534C46" w:rsidRDefault="00552B10" w:rsidP="00091060">
            <w:pPr>
              <w:pStyle w:val="af5"/>
              <w:numPr>
                <w:ilvl w:val="0"/>
                <w:numId w:val="19"/>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якої користувач має доступ</w:t>
            </w:r>
          </w:p>
          <w:p w14:paraId="22681933" w14:textId="77777777" w:rsidR="00552B10" w:rsidRPr="00534C46" w:rsidRDefault="00552B10" w:rsidP="00091060">
            <w:pPr>
              <w:pStyle w:val="af5"/>
              <w:numPr>
                <w:ilvl w:val="0"/>
                <w:numId w:val="19"/>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яка необхідна користувачеві в рамках даного конкретного бізнес-процесу</w:t>
            </w:r>
          </w:p>
        </w:tc>
        <w:tc>
          <w:tcPr>
            <w:tcW w:w="2485" w:type="dxa"/>
            <w:vAlign w:val="center"/>
          </w:tcPr>
          <w:p w14:paraId="0E9B886E"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4F74AC94" w14:textId="77777777"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EC143A5"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G.UI.3</w:t>
            </w:r>
          </w:p>
        </w:tc>
        <w:tc>
          <w:tcPr>
            <w:tcW w:w="5312" w:type="dxa"/>
            <w:vAlign w:val="center"/>
          </w:tcPr>
          <w:p w14:paraId="274CCEE9" w14:textId="45501020"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Наявність </w:t>
            </w:r>
            <w:r w:rsidR="00B65F9A" w:rsidRPr="00534C46">
              <w:rPr>
                <w:rFonts w:ascii="Times New Roman" w:hAnsi="Times New Roman" w:cs="Times New Roman"/>
                <w:sz w:val="24"/>
                <w:szCs w:val="24"/>
                <w:lang w:val="uk-UA"/>
              </w:rPr>
              <w:t>україномовного</w:t>
            </w:r>
            <w:r w:rsidRPr="00534C46">
              <w:rPr>
                <w:rFonts w:ascii="Times New Roman" w:hAnsi="Times New Roman" w:cs="Times New Roman"/>
                <w:sz w:val="24"/>
                <w:szCs w:val="24"/>
                <w:lang w:val="uk-UA"/>
              </w:rPr>
              <w:t xml:space="preserve"> інтерфейсу</w:t>
            </w:r>
          </w:p>
        </w:tc>
        <w:tc>
          <w:tcPr>
            <w:tcW w:w="2485" w:type="dxa"/>
            <w:vAlign w:val="center"/>
          </w:tcPr>
          <w:p w14:paraId="48AA7C70"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552B10" w:rsidRPr="00534C46" w14:paraId="00D93C53" w14:textId="77777777" w:rsidTr="00B173DD">
        <w:tc>
          <w:tcPr>
            <w:cnfStyle w:val="001000000000" w:firstRow="0" w:lastRow="0" w:firstColumn="1" w:lastColumn="0" w:oddVBand="0" w:evenVBand="0" w:oddHBand="0" w:evenHBand="0" w:firstRowFirstColumn="0" w:firstRowLastColumn="0" w:lastRowFirstColumn="0" w:lastRowLastColumn="0"/>
            <w:tcW w:w="2263" w:type="dxa"/>
          </w:tcPr>
          <w:p w14:paraId="4A0D8614"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G.UI.4</w:t>
            </w:r>
          </w:p>
        </w:tc>
        <w:tc>
          <w:tcPr>
            <w:tcW w:w="5312" w:type="dxa"/>
            <w:vAlign w:val="center"/>
          </w:tcPr>
          <w:p w14:paraId="03DD7EB7" w14:textId="16545606"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повідомлення користувача електронною поштою про бізнес-події в системі, автоматична розсилка звітів</w:t>
            </w:r>
            <w:r w:rsidR="00BE6E36" w:rsidRPr="00534C46">
              <w:rPr>
                <w:rFonts w:ascii="Times New Roman" w:hAnsi="Times New Roman" w:cs="Times New Roman"/>
                <w:sz w:val="24"/>
                <w:szCs w:val="24"/>
                <w:lang w:val="uk-UA"/>
              </w:rPr>
              <w:t>, приймання звітів</w:t>
            </w:r>
          </w:p>
        </w:tc>
        <w:tc>
          <w:tcPr>
            <w:tcW w:w="2485" w:type="dxa"/>
            <w:vAlign w:val="center"/>
          </w:tcPr>
          <w:p w14:paraId="6352F6F7"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14:paraId="67E754C4" w14:textId="77777777"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8EBE06B"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G.UI.5</w:t>
            </w:r>
          </w:p>
        </w:tc>
        <w:tc>
          <w:tcPr>
            <w:tcW w:w="5312" w:type="dxa"/>
            <w:vAlign w:val="center"/>
          </w:tcPr>
          <w:p w14:paraId="7C0D3F69"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доступу до ІС НСЗУ з мобільних пристроїв</w:t>
            </w:r>
          </w:p>
        </w:tc>
        <w:tc>
          <w:tcPr>
            <w:tcW w:w="2485" w:type="dxa"/>
            <w:vAlign w:val="center"/>
          </w:tcPr>
          <w:p w14:paraId="2346A2FC"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552B10" w:rsidRPr="00534C46" w14:paraId="04F0EF0D" w14:textId="77777777" w:rsidTr="00B173DD">
        <w:tc>
          <w:tcPr>
            <w:cnfStyle w:val="001000000000" w:firstRow="0" w:lastRow="0" w:firstColumn="1" w:lastColumn="0" w:oddVBand="0" w:evenVBand="0" w:oddHBand="0" w:evenHBand="0" w:firstRowFirstColumn="0" w:firstRowLastColumn="0" w:lastRowFirstColumn="0" w:lastRowLastColumn="0"/>
            <w:tcW w:w="2263" w:type="dxa"/>
          </w:tcPr>
          <w:p w14:paraId="30ABDE63"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G.UI.6</w:t>
            </w:r>
          </w:p>
        </w:tc>
        <w:tc>
          <w:tcPr>
            <w:tcW w:w="5312" w:type="dxa"/>
            <w:vAlign w:val="center"/>
          </w:tcPr>
          <w:p w14:paraId="4C7F471E"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самостійної адаптації користувачем інтерфейсу ІС НСЗУ «під себе»</w:t>
            </w:r>
          </w:p>
        </w:tc>
        <w:tc>
          <w:tcPr>
            <w:tcW w:w="2485" w:type="dxa"/>
            <w:vAlign w:val="center"/>
          </w:tcPr>
          <w:p w14:paraId="49D82ADB"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14:paraId="1A1CAB18" w14:textId="77777777"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A0F70E2" w14:textId="77777777" w:rsidR="00552B10" w:rsidRPr="00534C46" w:rsidRDefault="00552B10" w:rsidP="00552B10">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lastRenderedPageBreak/>
              <w:t>G.UI.7</w:t>
            </w:r>
          </w:p>
        </w:tc>
        <w:tc>
          <w:tcPr>
            <w:tcW w:w="5312" w:type="dxa"/>
            <w:vAlign w:val="center"/>
          </w:tcPr>
          <w:p w14:paraId="2D6A598E"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вбудованої україномовної довідки щодо функціоналу ІС НСЗУ</w:t>
            </w:r>
          </w:p>
        </w:tc>
        <w:tc>
          <w:tcPr>
            <w:tcW w:w="2485" w:type="dxa"/>
            <w:vAlign w:val="center"/>
          </w:tcPr>
          <w:p w14:paraId="63FA730D"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552B10" w:rsidRPr="00534C46" w14:paraId="4C4FE120" w14:textId="77777777" w:rsidTr="00B173DD">
        <w:tc>
          <w:tcPr>
            <w:cnfStyle w:val="001000000000" w:firstRow="0" w:lastRow="0" w:firstColumn="1" w:lastColumn="0" w:oddVBand="0" w:evenVBand="0" w:oddHBand="0" w:evenHBand="0" w:firstRowFirstColumn="0" w:firstRowLastColumn="0" w:lastRowFirstColumn="0" w:lastRowLastColumn="0"/>
            <w:tcW w:w="2263" w:type="dxa"/>
          </w:tcPr>
          <w:p w14:paraId="58DC6460"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G.UI.8</w:t>
            </w:r>
          </w:p>
        </w:tc>
        <w:tc>
          <w:tcPr>
            <w:tcW w:w="5312" w:type="dxa"/>
            <w:vAlign w:val="center"/>
          </w:tcPr>
          <w:p w14:paraId="1A039A9B" w14:textId="77777777" w:rsidR="00552B10" w:rsidRPr="00534C46" w:rsidRDefault="00552B10"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надавати контекстну допомогу щодо призначення полів форм вводу даних.</w:t>
            </w:r>
          </w:p>
        </w:tc>
        <w:tc>
          <w:tcPr>
            <w:tcW w:w="2485" w:type="dxa"/>
            <w:vAlign w:val="center"/>
          </w:tcPr>
          <w:p w14:paraId="174EFD16" w14:textId="7B54B0B1" w:rsidR="00552B10" w:rsidRPr="00534C46" w:rsidRDefault="00893202" w:rsidP="00552B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52B10" w:rsidRPr="00534C46" w14:paraId="1586EE82" w14:textId="77777777" w:rsidTr="00B17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F7C61F1" w14:textId="77777777" w:rsidR="00552B10" w:rsidRPr="00534C46" w:rsidRDefault="00552B10" w:rsidP="00552B10">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G.UI.9</w:t>
            </w:r>
          </w:p>
        </w:tc>
        <w:tc>
          <w:tcPr>
            <w:tcW w:w="5312" w:type="dxa"/>
            <w:vAlign w:val="center"/>
          </w:tcPr>
          <w:p w14:paraId="51C621CF" w14:textId="04EC790E" w:rsidR="00552B10" w:rsidRPr="00534C46" w:rsidRDefault="00552B10" w:rsidP="00346EE9">
            <w:pPr>
              <w:pStyle w:val="Documentdat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Для кожної ролі користувача </w:t>
            </w:r>
            <w:r w:rsidR="00346EE9" w:rsidRPr="00534C46">
              <w:rPr>
                <w:rFonts w:ascii="Times New Roman" w:hAnsi="Times New Roman" w:cs="Times New Roman"/>
                <w:sz w:val="24"/>
                <w:szCs w:val="24"/>
                <w:lang w:val="uk-UA"/>
              </w:rPr>
              <w:t xml:space="preserve">система </w:t>
            </w:r>
            <w:r w:rsidRPr="00534C46">
              <w:rPr>
                <w:rFonts w:ascii="Times New Roman" w:hAnsi="Times New Roman" w:cs="Times New Roman"/>
                <w:sz w:val="24"/>
                <w:szCs w:val="24"/>
                <w:lang w:val="uk-UA"/>
              </w:rPr>
              <w:t xml:space="preserve"> повинна відображати </w:t>
            </w:r>
            <w:r w:rsidR="00346EE9" w:rsidRPr="00534C46">
              <w:rPr>
                <w:rFonts w:ascii="Times New Roman" w:hAnsi="Times New Roman" w:cs="Times New Roman"/>
                <w:sz w:val="24"/>
                <w:szCs w:val="24"/>
                <w:lang w:val="uk-UA"/>
              </w:rPr>
              <w:t xml:space="preserve">лише </w:t>
            </w:r>
            <w:r w:rsidRPr="00534C46">
              <w:rPr>
                <w:rFonts w:ascii="Times New Roman" w:hAnsi="Times New Roman" w:cs="Times New Roman"/>
                <w:sz w:val="24"/>
                <w:szCs w:val="24"/>
                <w:lang w:val="uk-UA"/>
              </w:rPr>
              <w:t xml:space="preserve">ту інформацію, </w:t>
            </w:r>
            <w:r w:rsidR="00346EE9" w:rsidRPr="00534C46">
              <w:rPr>
                <w:rFonts w:ascii="Times New Roman" w:hAnsi="Times New Roman" w:cs="Times New Roman"/>
                <w:sz w:val="24"/>
                <w:szCs w:val="24"/>
                <w:lang w:val="uk-UA"/>
              </w:rPr>
              <w:t xml:space="preserve">яка </w:t>
            </w:r>
            <w:r w:rsidRPr="00534C46">
              <w:rPr>
                <w:rFonts w:ascii="Times New Roman" w:hAnsi="Times New Roman" w:cs="Times New Roman"/>
                <w:sz w:val="24"/>
                <w:szCs w:val="24"/>
                <w:lang w:val="uk-UA"/>
              </w:rPr>
              <w:t xml:space="preserve">потрібна для виконання його посадових обов’язків в рамках затверджених </w:t>
            </w:r>
            <w:r w:rsidR="00346EE9" w:rsidRPr="00534C46">
              <w:rPr>
                <w:rFonts w:ascii="Times New Roman" w:hAnsi="Times New Roman" w:cs="Times New Roman"/>
                <w:sz w:val="24"/>
                <w:szCs w:val="24"/>
                <w:lang w:val="uk-UA"/>
              </w:rPr>
              <w:t xml:space="preserve">робочих </w:t>
            </w:r>
            <w:r w:rsidRPr="00534C46">
              <w:rPr>
                <w:rFonts w:ascii="Times New Roman" w:hAnsi="Times New Roman" w:cs="Times New Roman"/>
                <w:sz w:val="24"/>
                <w:szCs w:val="24"/>
                <w:lang w:val="uk-UA"/>
              </w:rPr>
              <w:t>процесів, що автоматизується.</w:t>
            </w:r>
          </w:p>
        </w:tc>
        <w:tc>
          <w:tcPr>
            <w:tcW w:w="2485" w:type="dxa"/>
            <w:vAlign w:val="center"/>
          </w:tcPr>
          <w:p w14:paraId="390BD213" w14:textId="77777777" w:rsidR="00552B10" w:rsidRPr="00534C46" w:rsidRDefault="00552B10" w:rsidP="00552B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4A5EDDD8" w14:textId="24C433A9" w:rsidR="00E6011C" w:rsidRPr="00534C46" w:rsidRDefault="00E6011C" w:rsidP="00E6011C">
      <w:pPr>
        <w:pStyle w:val="Documentdate"/>
        <w:rPr>
          <w:lang w:val="uk-UA"/>
        </w:rPr>
      </w:pPr>
      <w:bookmarkStart w:id="139" w:name="_Toc12442488"/>
      <w:bookmarkStart w:id="140" w:name="_Toc9522763"/>
    </w:p>
    <w:p w14:paraId="15FE9DD5" w14:textId="77777777" w:rsidR="00E6011C" w:rsidRPr="00534C46" w:rsidRDefault="00E6011C">
      <w:pPr>
        <w:rPr>
          <w:rFonts w:ascii="Verdana" w:hAnsi="Verdana"/>
          <w:sz w:val="18"/>
          <w:lang w:val="uk-UA"/>
        </w:rPr>
      </w:pPr>
      <w:r w:rsidRPr="00534C46">
        <w:rPr>
          <w:lang w:val="uk-UA"/>
        </w:rPr>
        <w:br w:type="page"/>
      </w:r>
    </w:p>
    <w:p w14:paraId="53FD8966" w14:textId="727EC2BE" w:rsidR="00552B10" w:rsidRPr="00534C46" w:rsidRDefault="00552B10" w:rsidP="00043961">
      <w:pPr>
        <w:pStyle w:val="3"/>
        <w:ind w:left="1276"/>
        <w:rPr>
          <w:szCs w:val="24"/>
        </w:rPr>
      </w:pPr>
      <w:bookmarkStart w:id="141" w:name="_Toc50533949"/>
      <w:bookmarkStart w:id="142" w:name="_Hlk27569376"/>
      <w:r w:rsidRPr="00534C46">
        <w:rPr>
          <w:szCs w:val="24"/>
        </w:rPr>
        <w:lastRenderedPageBreak/>
        <w:t>Вимоги до захисту інформації від несанкціонованого доступу</w:t>
      </w:r>
      <w:bookmarkEnd w:id="139"/>
      <w:bookmarkEnd w:id="141"/>
      <w:r w:rsidRPr="00534C46">
        <w:rPr>
          <w:szCs w:val="24"/>
        </w:rPr>
        <w:t xml:space="preserve"> </w:t>
      </w:r>
      <w:bookmarkEnd w:id="140"/>
    </w:p>
    <w:p w14:paraId="47234FAB" w14:textId="0401EAB0" w:rsidR="008647BD" w:rsidRPr="008816D4" w:rsidRDefault="008647BD" w:rsidP="00833FF4">
      <w:pPr>
        <w:pStyle w:val="4"/>
        <w:ind w:left="1843"/>
        <w:rPr>
          <w:b/>
          <w:lang w:val="uk-UA"/>
        </w:rPr>
      </w:pPr>
      <w:bookmarkStart w:id="143" w:name="_Toc12442489"/>
      <w:bookmarkStart w:id="144" w:name="_Toc9522764"/>
      <w:r w:rsidRPr="008816D4">
        <w:rPr>
          <w:b/>
          <w:lang w:val="uk-UA"/>
        </w:rPr>
        <w:t xml:space="preserve">Вимоги до інформаційної безпеки </w:t>
      </w:r>
      <w:r w:rsidR="009F1BFB" w:rsidRPr="008816D4">
        <w:rPr>
          <w:b/>
          <w:lang w:val="uk-UA"/>
        </w:rPr>
        <w:t>(G.SP)</w:t>
      </w:r>
    </w:p>
    <w:tbl>
      <w:tblPr>
        <w:tblStyle w:val="GridTable41"/>
        <w:tblW w:w="10060" w:type="dxa"/>
        <w:tblLook w:val="04A0" w:firstRow="1" w:lastRow="0" w:firstColumn="1" w:lastColumn="0" w:noHBand="0" w:noVBand="1"/>
      </w:tblPr>
      <w:tblGrid>
        <w:gridCol w:w="1980"/>
        <w:gridCol w:w="5618"/>
        <w:gridCol w:w="2462"/>
      </w:tblGrid>
      <w:tr w:rsidR="008647BD" w:rsidRPr="00534C46" w14:paraId="3486DCAA" w14:textId="77777777" w:rsidTr="00EE1D9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30B43ECB" w14:textId="77777777"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5618" w:type="dxa"/>
          </w:tcPr>
          <w:p w14:paraId="0DD9CC43"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2462" w:type="dxa"/>
          </w:tcPr>
          <w:p w14:paraId="777DE9FF"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22C32BB1" w14:textId="77777777"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4CC3781"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618" w:type="dxa"/>
            <w:vAlign w:val="center"/>
          </w:tcPr>
          <w:p w14:paraId="197A3039"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не повинна мати незадокументованого функціоналу.</w:t>
            </w:r>
          </w:p>
        </w:tc>
        <w:tc>
          <w:tcPr>
            <w:tcW w:w="2462" w:type="dxa"/>
            <w:vAlign w:val="center"/>
          </w:tcPr>
          <w:p w14:paraId="7F98C4CF"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5934A843" w14:textId="77777777" w:rsidTr="00EE1D91">
        <w:tc>
          <w:tcPr>
            <w:cnfStyle w:val="001000000000" w:firstRow="0" w:lastRow="0" w:firstColumn="1" w:lastColumn="0" w:oddVBand="0" w:evenVBand="0" w:oddHBand="0" w:evenHBand="0" w:firstRowFirstColumn="0" w:firstRowLastColumn="0" w:lastRowFirstColumn="0" w:lastRowLastColumn="0"/>
            <w:tcW w:w="1980" w:type="dxa"/>
          </w:tcPr>
          <w:p w14:paraId="346FEDC2"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618" w:type="dxa"/>
            <w:vAlign w:val="center"/>
          </w:tcPr>
          <w:p w14:paraId="4500F7C1" w14:textId="5F4E01CC" w:rsidR="008647BD" w:rsidRPr="00534C46" w:rsidRDefault="001D5C07"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Виконавець</w:t>
            </w:r>
            <w:r w:rsidR="008647BD" w:rsidRPr="00534C46">
              <w:rPr>
                <w:rFonts w:ascii="Times New Roman" w:hAnsi="Times New Roman" w:cs="Times New Roman"/>
                <w:sz w:val="24"/>
                <w:szCs w:val="24"/>
                <w:lang w:val="uk-UA"/>
              </w:rPr>
              <w:t xml:space="preserve"> повин</w:t>
            </w:r>
            <w:r w:rsidRPr="00534C46">
              <w:rPr>
                <w:rFonts w:ascii="Times New Roman" w:hAnsi="Times New Roman" w:cs="Times New Roman"/>
                <w:sz w:val="24"/>
                <w:szCs w:val="24"/>
                <w:lang w:val="uk-UA"/>
              </w:rPr>
              <w:t>ен</w:t>
            </w:r>
            <w:r w:rsidR="008647BD" w:rsidRPr="00534C46">
              <w:rPr>
                <w:rFonts w:ascii="Times New Roman" w:hAnsi="Times New Roman" w:cs="Times New Roman"/>
                <w:sz w:val="24"/>
                <w:szCs w:val="24"/>
                <w:lang w:val="uk-UA"/>
              </w:rPr>
              <w:t xml:space="preserve"> розробити та надати Замовнику інструкції з безпечного конфігурування ІС НСЗУ.</w:t>
            </w:r>
          </w:p>
        </w:tc>
        <w:tc>
          <w:tcPr>
            <w:tcW w:w="2462" w:type="dxa"/>
            <w:vAlign w:val="center"/>
          </w:tcPr>
          <w:p w14:paraId="512D7D81"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06A78134" w14:textId="77777777"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427E97B"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618" w:type="dxa"/>
            <w:vAlign w:val="center"/>
          </w:tcPr>
          <w:p w14:paraId="1A34F70B"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не повинна потребувати використання вразливих версій та технологій на рівні операційного середовища, зокрема операційної системи, системи керування базами даних, серверу веб-додатків, мережевих протоколів, веб-браузерів.</w:t>
            </w:r>
          </w:p>
        </w:tc>
        <w:tc>
          <w:tcPr>
            <w:tcW w:w="2462" w:type="dxa"/>
            <w:vAlign w:val="center"/>
          </w:tcPr>
          <w:p w14:paraId="7CF60EEC"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r w:rsidRPr="00534C46">
              <w:rPr>
                <w:rFonts w:ascii="Times New Roman" w:hAnsi="Times New Roman" w:cs="Times New Roman"/>
                <w:sz w:val="24"/>
                <w:szCs w:val="24"/>
                <w:lang w:val="uk-UA"/>
              </w:rPr>
              <w:softHyphen/>
            </w:r>
          </w:p>
        </w:tc>
      </w:tr>
      <w:tr w:rsidR="008647BD" w:rsidRPr="00534C46" w14:paraId="79E46DF2" w14:textId="77777777" w:rsidTr="00EE1D91">
        <w:tc>
          <w:tcPr>
            <w:cnfStyle w:val="001000000000" w:firstRow="0" w:lastRow="0" w:firstColumn="1" w:lastColumn="0" w:oddVBand="0" w:evenVBand="0" w:oddHBand="0" w:evenHBand="0" w:firstRowFirstColumn="0" w:firstRowLastColumn="0" w:lastRowFirstColumn="0" w:lastRowLastColumn="0"/>
            <w:tcW w:w="1980" w:type="dxa"/>
          </w:tcPr>
          <w:p w14:paraId="631458F8"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5618" w:type="dxa"/>
          </w:tcPr>
          <w:p w14:paraId="1EA5FAF6"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Journal" w:eastAsia="Times New Roman" w:hAnsi="Journal" w:cs="Times New Roman"/>
                <w:sz w:val="16"/>
                <w:szCs w:val="16"/>
                <w:lang w:val="uk-UA" w:eastAsia="x-none"/>
              </w:rPr>
            </w:pPr>
            <w:r w:rsidRPr="00534C46">
              <w:rPr>
                <w:rFonts w:ascii="Times New Roman" w:hAnsi="Times New Roman" w:cs="Times New Roman"/>
                <w:sz w:val="24"/>
                <w:szCs w:val="24"/>
                <w:lang w:val="uk-UA" w:eastAsia="x-none"/>
              </w:rPr>
              <w:t>ІС НСЗУ повинна бути сумісною з засобами захисту від зловмисного коду, зокрема не мати функціоналу, який розцінюється як підозрілий при евристичному аналізі.</w:t>
            </w:r>
          </w:p>
        </w:tc>
        <w:tc>
          <w:tcPr>
            <w:tcW w:w="2462" w:type="dxa"/>
            <w:vAlign w:val="center"/>
          </w:tcPr>
          <w:p w14:paraId="6099732D"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4B5ACCA2" w14:textId="1948C9BD" w:rsidR="008647BD" w:rsidRPr="008816D4" w:rsidRDefault="008647BD" w:rsidP="009F1BFB">
      <w:pPr>
        <w:pStyle w:val="4"/>
        <w:ind w:left="1843"/>
        <w:rPr>
          <w:b/>
          <w:lang w:val="uk-UA"/>
        </w:rPr>
      </w:pPr>
      <w:r w:rsidRPr="008816D4">
        <w:rPr>
          <w:b/>
          <w:lang w:val="uk-UA"/>
        </w:rPr>
        <w:t>Вимоги до побудови комплексної системи захисту інформації</w:t>
      </w:r>
      <w:r w:rsidR="009F1BFB" w:rsidRPr="008816D4">
        <w:rPr>
          <w:b/>
          <w:lang w:val="uk-UA"/>
        </w:rPr>
        <w:t xml:space="preserve"> (G.SP)</w:t>
      </w:r>
    </w:p>
    <w:tbl>
      <w:tblPr>
        <w:tblStyle w:val="GridTable41"/>
        <w:tblW w:w="10060" w:type="dxa"/>
        <w:tblLook w:val="04A0" w:firstRow="1" w:lastRow="0" w:firstColumn="1" w:lastColumn="0" w:noHBand="0" w:noVBand="1"/>
      </w:tblPr>
      <w:tblGrid>
        <w:gridCol w:w="1980"/>
        <w:gridCol w:w="5670"/>
        <w:gridCol w:w="2410"/>
      </w:tblGrid>
      <w:tr w:rsidR="008647BD" w:rsidRPr="00534C46" w14:paraId="0852E0F5" w14:textId="77777777" w:rsidTr="00EE1D9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75693618" w14:textId="77777777"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5670" w:type="dxa"/>
          </w:tcPr>
          <w:p w14:paraId="604D2F5A"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2410" w:type="dxa"/>
          </w:tcPr>
          <w:p w14:paraId="0C1E7A9F"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6A35DB81" w14:textId="77777777"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14:paraId="6E8CDD82" w14:textId="77777777" w:rsidR="008647BD" w:rsidRPr="00534C46" w:rsidRDefault="008647BD" w:rsidP="00091060">
            <w:pPr>
              <w:numPr>
                <w:ilvl w:val="0"/>
                <w:numId w:val="41"/>
              </w:numPr>
              <w:contextualSpacing/>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 </w:t>
            </w:r>
          </w:p>
        </w:tc>
        <w:tc>
          <w:tcPr>
            <w:tcW w:w="5670" w:type="dxa"/>
            <w:shd w:val="clear" w:color="auto" w:fill="auto"/>
            <w:vAlign w:val="center"/>
          </w:tcPr>
          <w:p w14:paraId="2D1AC182" w14:textId="7296C923"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Інформаційна безпека ІС НСЗУ повинна </w:t>
            </w:r>
            <w:r w:rsidR="006E15E0" w:rsidRPr="00534C46">
              <w:rPr>
                <w:rFonts w:ascii="Times New Roman" w:hAnsi="Times New Roman" w:cs="Times New Roman"/>
                <w:sz w:val="24"/>
                <w:szCs w:val="24"/>
                <w:lang w:val="uk-UA"/>
              </w:rPr>
              <w:t xml:space="preserve">відповідати вимогам для </w:t>
            </w:r>
            <w:r w:rsidRPr="00534C46">
              <w:rPr>
                <w:rFonts w:ascii="Times New Roman" w:hAnsi="Times New Roman" w:cs="Times New Roman"/>
                <w:sz w:val="24"/>
                <w:szCs w:val="24"/>
                <w:lang w:val="uk-UA"/>
              </w:rPr>
              <w:t>побудови  комплексної системи захисту інформації (далі КСЗІ) з підтвердженою відповідністю КСЗІ уповноваженими органами</w:t>
            </w:r>
            <w:r w:rsidR="00663008">
              <w:rPr>
                <w:rFonts w:ascii="Times New Roman" w:hAnsi="Times New Roman" w:cs="Times New Roman"/>
                <w:sz w:val="24"/>
                <w:szCs w:val="24"/>
                <w:lang w:val="uk-UA"/>
              </w:rPr>
              <w:t xml:space="preserve"> (відсутність хмарних рішень, що не відповідають вимогам КСЗІ, тощо)</w:t>
            </w:r>
            <w:r w:rsidRPr="00534C46">
              <w:rPr>
                <w:rFonts w:ascii="Times New Roman" w:hAnsi="Times New Roman" w:cs="Times New Roman"/>
                <w:sz w:val="24"/>
                <w:szCs w:val="24"/>
                <w:lang w:val="uk-UA"/>
              </w:rPr>
              <w:t>.</w:t>
            </w:r>
          </w:p>
        </w:tc>
        <w:tc>
          <w:tcPr>
            <w:tcW w:w="2410" w:type="dxa"/>
            <w:vAlign w:val="center"/>
          </w:tcPr>
          <w:p w14:paraId="767E66AC"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A26CC6" w:rsidRPr="00534C46" w14:paraId="0C27C921" w14:textId="77777777" w:rsidTr="00EE1D91">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14:paraId="6C2B28B5" w14:textId="77777777" w:rsidR="00A26CC6" w:rsidRPr="00534C46" w:rsidRDefault="00A26CC6" w:rsidP="00091060">
            <w:pPr>
              <w:numPr>
                <w:ilvl w:val="0"/>
                <w:numId w:val="41"/>
              </w:numPr>
              <w:contextualSpacing/>
              <w:rPr>
                <w:rFonts w:ascii="Times New Roman" w:hAnsi="Times New Roman" w:cs="Times New Roman"/>
                <w:sz w:val="24"/>
                <w:szCs w:val="24"/>
                <w:lang w:val="uk-UA"/>
              </w:rPr>
            </w:pPr>
          </w:p>
        </w:tc>
        <w:tc>
          <w:tcPr>
            <w:tcW w:w="5670" w:type="dxa"/>
            <w:shd w:val="clear" w:color="auto" w:fill="auto"/>
            <w:vAlign w:val="center"/>
          </w:tcPr>
          <w:p w14:paraId="4EC58C88" w14:textId="5B09786B" w:rsidR="00A26CC6" w:rsidRPr="00534C46" w:rsidRDefault="00A26CC6"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lang w:val="uk-UA"/>
              </w:rPr>
              <w:t>Програмні продукти повинні мати чинний експертний висновок, зареєстрований в Державній службі спеціального зв′язку та захисту інформації України, який засвідчує що комплекс засобів захисту інформації від несанкціонованого доступу програмного забезпечення відповідає вимогам нормативних документів системи технічного захисту інформації в Україні з рівнем гарантій Г2 коректності їх реалізації згідно з НД ТЗІ 2.5–004-99</w:t>
            </w:r>
          </w:p>
        </w:tc>
        <w:tc>
          <w:tcPr>
            <w:tcW w:w="2410" w:type="dxa"/>
            <w:vAlign w:val="center"/>
          </w:tcPr>
          <w:p w14:paraId="0BAD2316" w14:textId="3001CFFB" w:rsidR="00B4168E" w:rsidRPr="00534C46" w:rsidRDefault="00B4168E"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bl>
    <w:p w14:paraId="2F32C9FE" w14:textId="48B191B2" w:rsidR="008647BD" w:rsidRPr="008816D4" w:rsidRDefault="008647BD" w:rsidP="00780454">
      <w:pPr>
        <w:pStyle w:val="4"/>
        <w:ind w:left="1134"/>
        <w:rPr>
          <w:b/>
          <w:lang w:val="uk-UA"/>
        </w:rPr>
      </w:pPr>
      <w:r w:rsidRPr="008816D4">
        <w:rPr>
          <w:b/>
          <w:lang w:val="uk-UA"/>
        </w:rPr>
        <w:t>Вимоги до захисту персональних даних</w:t>
      </w:r>
      <w:r w:rsidR="009F1BFB" w:rsidRPr="008816D4">
        <w:rPr>
          <w:b/>
          <w:lang w:val="uk-UA"/>
        </w:rPr>
        <w:t xml:space="preserve"> (G.SP)</w:t>
      </w:r>
    </w:p>
    <w:tbl>
      <w:tblPr>
        <w:tblStyle w:val="GridTable41"/>
        <w:tblW w:w="10060" w:type="dxa"/>
        <w:tblLook w:val="04A0" w:firstRow="1" w:lastRow="0" w:firstColumn="1" w:lastColumn="0" w:noHBand="0" w:noVBand="1"/>
      </w:tblPr>
      <w:tblGrid>
        <w:gridCol w:w="1838"/>
        <w:gridCol w:w="5824"/>
        <w:gridCol w:w="2398"/>
      </w:tblGrid>
      <w:tr w:rsidR="008647BD" w:rsidRPr="00534C46" w14:paraId="429E932B" w14:textId="77777777" w:rsidTr="00EE1D9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tcPr>
          <w:p w14:paraId="4A7BDEDA" w14:textId="77777777"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5824" w:type="dxa"/>
          </w:tcPr>
          <w:p w14:paraId="0D213946"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2398" w:type="dxa"/>
          </w:tcPr>
          <w:p w14:paraId="4E9EF15E"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481B2979" w14:textId="77777777" w:rsidTr="00EE1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5880A14D"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824" w:type="dxa"/>
            <w:vAlign w:val="center"/>
          </w:tcPr>
          <w:p w14:paraId="59B8E827" w14:textId="4F03E218"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lang w:val="uk-UA"/>
              </w:rPr>
            </w:pPr>
            <w:r w:rsidRPr="00534C46">
              <w:rPr>
                <w:rFonts w:ascii="Times New Roman" w:hAnsi="Times New Roman" w:cs="Times New Roman"/>
                <w:sz w:val="24"/>
                <w:szCs w:val="24"/>
                <w:lang w:val="uk-UA"/>
              </w:rPr>
              <w:t xml:space="preserve">ІС НСЗУ повинна підтримувати технічні заходи захисту персональних даних відповідно до чинного законодавства, зокрема забезпечення цілісності персональних даних, режиму доступу до них, а також можливості </w:t>
            </w:r>
            <w:r w:rsidR="001448BE" w:rsidRPr="00534C46">
              <w:rPr>
                <w:rFonts w:ascii="Times New Roman" w:hAnsi="Times New Roman" w:cs="Times New Roman"/>
                <w:sz w:val="24"/>
                <w:szCs w:val="24"/>
                <w:lang w:val="uk-UA"/>
              </w:rPr>
              <w:t>модифікації/</w:t>
            </w:r>
            <w:r w:rsidRPr="00534C46">
              <w:rPr>
                <w:rFonts w:ascii="Times New Roman" w:hAnsi="Times New Roman" w:cs="Times New Roman"/>
                <w:sz w:val="24"/>
                <w:szCs w:val="24"/>
                <w:lang w:val="uk-UA"/>
              </w:rPr>
              <w:t xml:space="preserve">видалення персональних даних. </w:t>
            </w:r>
          </w:p>
        </w:tc>
        <w:tc>
          <w:tcPr>
            <w:tcW w:w="2398" w:type="dxa"/>
            <w:vAlign w:val="center"/>
          </w:tcPr>
          <w:p w14:paraId="25AF1090"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4F8B8BB2" w14:textId="77777777" w:rsidTr="00EE1D91">
        <w:tc>
          <w:tcPr>
            <w:cnfStyle w:val="001000000000" w:firstRow="0" w:lastRow="0" w:firstColumn="1" w:lastColumn="0" w:oddVBand="0" w:evenVBand="0" w:oddHBand="0" w:evenHBand="0" w:firstRowFirstColumn="0" w:firstRowLastColumn="0" w:lastRowFirstColumn="0" w:lastRowLastColumn="0"/>
            <w:tcW w:w="1838" w:type="dxa"/>
          </w:tcPr>
          <w:p w14:paraId="5512D388"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5824" w:type="dxa"/>
            <w:vAlign w:val="center"/>
          </w:tcPr>
          <w:p w14:paraId="4E49FAAC"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мати вбудова</w:t>
            </w:r>
            <w:r w:rsidRPr="00534C46">
              <w:rPr>
                <w:rFonts w:ascii="Times New Roman" w:hAnsi="Times New Roman" w:cs="Times New Roman"/>
                <w:sz w:val="24"/>
                <w:szCs w:val="24"/>
                <w:lang w:val="uk-UA"/>
              </w:rPr>
              <w:softHyphen/>
              <w:t>ні механізми анонімізації та/або псевдонімізації персональних даних – методик модифікації персональних даних, направлених на унеможливлення ідентифікації фізичної особи по результуючим даним.</w:t>
            </w:r>
          </w:p>
        </w:tc>
        <w:tc>
          <w:tcPr>
            <w:tcW w:w="2398" w:type="dxa"/>
            <w:vAlign w:val="center"/>
          </w:tcPr>
          <w:p w14:paraId="07227267"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bl>
    <w:p w14:paraId="377B00EF" w14:textId="25CA4D0C" w:rsidR="008647BD" w:rsidRPr="008816D4" w:rsidRDefault="008647BD" w:rsidP="00780454">
      <w:pPr>
        <w:pStyle w:val="4"/>
        <w:ind w:left="1134"/>
        <w:rPr>
          <w:b/>
          <w:lang w:val="uk-UA"/>
        </w:rPr>
      </w:pPr>
      <w:r w:rsidRPr="008816D4">
        <w:rPr>
          <w:b/>
          <w:lang w:val="uk-UA"/>
        </w:rPr>
        <w:t>Вимоги до управління доступом та рольової моделі</w:t>
      </w:r>
      <w:r w:rsidR="009F1BFB" w:rsidRPr="008816D4">
        <w:rPr>
          <w:b/>
          <w:lang w:val="uk-UA"/>
        </w:rPr>
        <w:t xml:space="preserve"> (G.SP)</w:t>
      </w:r>
    </w:p>
    <w:tbl>
      <w:tblPr>
        <w:tblStyle w:val="GridTable41"/>
        <w:tblW w:w="10060" w:type="dxa"/>
        <w:tblLayout w:type="fixed"/>
        <w:tblLook w:val="04A0" w:firstRow="1" w:lastRow="0" w:firstColumn="1" w:lastColumn="0" w:noHBand="0" w:noVBand="1"/>
      </w:tblPr>
      <w:tblGrid>
        <w:gridCol w:w="1980"/>
        <w:gridCol w:w="6237"/>
        <w:gridCol w:w="1843"/>
      </w:tblGrid>
      <w:tr w:rsidR="008647BD" w:rsidRPr="00534C46" w14:paraId="5F476281" w14:textId="77777777" w:rsidTr="00B92E5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04DF9F6E" w14:textId="77777777"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6237" w:type="dxa"/>
          </w:tcPr>
          <w:p w14:paraId="11F3E0D5"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843" w:type="dxa"/>
          </w:tcPr>
          <w:p w14:paraId="540502C0"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5B5FE3AA"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09AD823" w14:textId="77777777" w:rsidR="008647BD" w:rsidRPr="00534C46" w:rsidRDefault="008647BD" w:rsidP="00091060">
            <w:pPr>
              <w:numPr>
                <w:ilvl w:val="0"/>
                <w:numId w:val="41"/>
              </w:numPr>
              <w:ind w:left="29" w:right="773" w:firstLine="0"/>
              <w:contextualSpacing/>
              <w:rPr>
                <w:rFonts w:ascii="Times New Roman" w:hAnsi="Times New Roman" w:cs="Times New Roman"/>
                <w:sz w:val="24"/>
                <w:szCs w:val="24"/>
                <w:lang w:val="uk-UA"/>
              </w:rPr>
            </w:pPr>
          </w:p>
          <w:p w14:paraId="5F62986B" w14:textId="77777777" w:rsidR="008647BD" w:rsidRPr="00534C46" w:rsidRDefault="008647BD" w:rsidP="00A37668">
            <w:pPr>
              <w:ind w:right="535"/>
              <w:rPr>
                <w:rFonts w:ascii="Times New Roman" w:hAnsi="Times New Roman" w:cs="Times New Roman"/>
                <w:sz w:val="24"/>
                <w:szCs w:val="24"/>
                <w:lang w:val="uk-UA"/>
              </w:rPr>
            </w:pPr>
          </w:p>
        </w:tc>
        <w:tc>
          <w:tcPr>
            <w:tcW w:w="6237" w:type="dxa"/>
            <w:vAlign w:val="center"/>
          </w:tcPr>
          <w:p w14:paraId="647E3BAD"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багатокористувацький доступ до інформаційних об’єктів та функціоналу системи та надавати доступ до інформації тільки після успішної авторизації та автентифікації користувача.</w:t>
            </w:r>
          </w:p>
        </w:tc>
        <w:tc>
          <w:tcPr>
            <w:tcW w:w="1843" w:type="dxa"/>
            <w:vAlign w:val="center"/>
          </w:tcPr>
          <w:p w14:paraId="59C450E2"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0677BE81"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08ADCA60"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0E3981A5"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4F2F5655"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Мінімально ІС НЗСУ повинна підтримувати одно-факторну автентифікацію, наприклад, по паролю. Додатково, ІС НСЗУ може підтримувати багатофакторну автентифікацію, наприклад по криптографічному ключу на фізичному носії, який захищено пін-кодом.</w:t>
            </w:r>
          </w:p>
        </w:tc>
        <w:tc>
          <w:tcPr>
            <w:tcW w:w="1843" w:type="dxa"/>
            <w:vAlign w:val="center"/>
          </w:tcPr>
          <w:p w14:paraId="660FC7FA"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14:paraId="680793D3"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AD417EE"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75A6E0B8" w14:textId="77777777" w:rsidR="008647BD" w:rsidRPr="00534C46" w:rsidRDefault="008647BD" w:rsidP="00A37668">
            <w:pPr>
              <w:rPr>
                <w:rFonts w:ascii="Times New Roman" w:hAnsi="Times New Roman" w:cs="Times New Roman"/>
                <w:sz w:val="24"/>
                <w:szCs w:val="24"/>
                <w:lang w:val="uk-UA"/>
              </w:rPr>
            </w:pPr>
          </w:p>
        </w:tc>
        <w:tc>
          <w:tcPr>
            <w:tcW w:w="6237" w:type="dxa"/>
          </w:tcPr>
          <w:p w14:paraId="1E07FC31"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унікальні ідентифікатори користувачів.</w:t>
            </w:r>
          </w:p>
        </w:tc>
        <w:tc>
          <w:tcPr>
            <w:tcW w:w="1843" w:type="dxa"/>
            <w:vAlign w:val="center"/>
          </w:tcPr>
          <w:p w14:paraId="33629554"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7724FA29"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05BEFD77"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0B0E82B8"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46B98112"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гнучке розмежування доступу на базі рольової моделі. Рольова модель повинна забезпечувати гранульоване визначення прав доступу до інформації та функціоналу системи з агрегацією прав доступу у ролі; можливістю гнучкого створення, модифікації та видалення ролей.</w:t>
            </w:r>
          </w:p>
        </w:tc>
        <w:tc>
          <w:tcPr>
            <w:tcW w:w="1843" w:type="dxa"/>
            <w:vAlign w:val="center"/>
          </w:tcPr>
          <w:p w14:paraId="55995A2B"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7A298593"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09DEF3A"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14:paraId="25EF797C"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не повинна потребувати повноважень на рівні операційної системи, які є ширшими за мінімально необхідні для успішної роботи програмного забезпечення ІС НСЗУ.</w:t>
            </w:r>
          </w:p>
        </w:tc>
        <w:tc>
          <w:tcPr>
            <w:tcW w:w="1843" w:type="dxa"/>
            <w:vAlign w:val="center"/>
          </w:tcPr>
          <w:p w14:paraId="6F1455B9"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31F476EF"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25F663D9"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14:paraId="786130A7"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Рольова модель ІС НСЗУ повинна реалізовувати логіку надання доступу таким чином, щоб права доступу, які не надано явно, були заборонені.</w:t>
            </w:r>
          </w:p>
        </w:tc>
        <w:tc>
          <w:tcPr>
            <w:tcW w:w="1843" w:type="dxa"/>
            <w:vAlign w:val="center"/>
          </w:tcPr>
          <w:p w14:paraId="4394790B"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134159BE"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A8383CC"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14:paraId="7263DBD5"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підтримувати протокол LDAP для управління користувачами у зовнішньому каталозі та підтримувати Kerberos-автентифікацію.</w:t>
            </w:r>
          </w:p>
        </w:tc>
        <w:tc>
          <w:tcPr>
            <w:tcW w:w="1843" w:type="dxa"/>
            <w:vAlign w:val="center"/>
          </w:tcPr>
          <w:p w14:paraId="7BF57974"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14:paraId="5138418D"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4D1C9894"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14:paraId="5D163557"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розмежування доступу за правилом "двох рук" (операція не може бути ініційована та виконана одним користувачем) для критичних операцій.</w:t>
            </w:r>
          </w:p>
        </w:tc>
        <w:tc>
          <w:tcPr>
            <w:tcW w:w="1843" w:type="dxa"/>
            <w:vAlign w:val="center"/>
          </w:tcPr>
          <w:p w14:paraId="380920B3"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081F18F7"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637A5D8"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vAlign w:val="center"/>
          </w:tcPr>
          <w:p w14:paraId="4FE257B0"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перевірку вхідних даних, зокрема даних, що введено користувачем.</w:t>
            </w:r>
          </w:p>
        </w:tc>
        <w:tc>
          <w:tcPr>
            <w:tcW w:w="1843" w:type="dxa"/>
            <w:vAlign w:val="center"/>
          </w:tcPr>
          <w:p w14:paraId="394ADD78"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75CD9198"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2C0D8370"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1D783303"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2749ACF8"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підтримувати автоматичне блокування користувача після відсутності спроб входу до системи протягом заданого періоду часу.</w:t>
            </w:r>
          </w:p>
        </w:tc>
        <w:tc>
          <w:tcPr>
            <w:tcW w:w="1843" w:type="dxa"/>
            <w:vAlign w:val="center"/>
          </w:tcPr>
          <w:p w14:paraId="507D6662"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8647BD" w:rsidRPr="00534C46" w14:paraId="788DC1EA"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A5765CF"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35E99E20"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5E6408FD"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автоматичне блокування користувача після заданої кількості невдалих спроб автентифікації.</w:t>
            </w:r>
          </w:p>
        </w:tc>
        <w:tc>
          <w:tcPr>
            <w:tcW w:w="1843" w:type="dxa"/>
            <w:vAlign w:val="center"/>
          </w:tcPr>
          <w:p w14:paraId="3EB9CA2C"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06BC46CD"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7155163B"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6842C8BF"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651C3634"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автоматичне відключення сесії доступу користувача після відсутності дій користувача в системі на протязі заданого періоду часу.</w:t>
            </w:r>
          </w:p>
        </w:tc>
        <w:tc>
          <w:tcPr>
            <w:tcW w:w="1843" w:type="dxa"/>
            <w:vAlign w:val="center"/>
          </w:tcPr>
          <w:p w14:paraId="06585B89"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0068721B"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FF4EA81"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237" w:type="dxa"/>
          </w:tcPr>
          <w:p w14:paraId="71D5545E" w14:textId="0FCE8441"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Промислова конфігурація ІС НСЗУ повинна унеможливлювати доступ до інформації, що зберігається в ІС НСЗУ, в обхід програмної логіки ІС НСЗУ (наприклад, через прямий доступ до бази даних)</w:t>
            </w:r>
            <w:r w:rsidR="008C7CD3" w:rsidRPr="00534C46">
              <w:rPr>
                <w:rFonts w:ascii="Times New Roman" w:hAnsi="Times New Roman" w:cs="Times New Roman"/>
                <w:sz w:val="24"/>
                <w:szCs w:val="24"/>
                <w:lang w:val="uk-UA"/>
              </w:rPr>
              <w:t xml:space="preserve"> крім користувачів яким такий доступ рег</w:t>
            </w:r>
            <w:r w:rsidR="0073018F" w:rsidRPr="00534C46">
              <w:rPr>
                <w:rFonts w:ascii="Times New Roman" w:hAnsi="Times New Roman" w:cs="Times New Roman"/>
                <w:sz w:val="24"/>
                <w:szCs w:val="24"/>
                <w:lang w:val="uk-UA"/>
              </w:rPr>
              <w:t>л</w:t>
            </w:r>
            <w:r w:rsidR="008C7CD3" w:rsidRPr="00534C46">
              <w:rPr>
                <w:rFonts w:ascii="Times New Roman" w:hAnsi="Times New Roman" w:cs="Times New Roman"/>
                <w:sz w:val="24"/>
                <w:szCs w:val="24"/>
                <w:lang w:val="uk-UA"/>
              </w:rPr>
              <w:t>амлентовано.</w:t>
            </w:r>
          </w:p>
        </w:tc>
        <w:tc>
          <w:tcPr>
            <w:tcW w:w="1843" w:type="dxa"/>
            <w:vAlign w:val="center"/>
          </w:tcPr>
          <w:p w14:paraId="20127D95"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31E4ADA3"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41EE3965"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6B1CAB63"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45E7D912"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Як додатковий захід посилення безпеки, ІС НСЗУ може підтримувати обмеження доступу користувачів по робочих годинах та днях тижня.</w:t>
            </w:r>
          </w:p>
        </w:tc>
        <w:tc>
          <w:tcPr>
            <w:tcW w:w="1843" w:type="dxa"/>
            <w:vAlign w:val="center"/>
          </w:tcPr>
          <w:p w14:paraId="6A7F54CA"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14:paraId="2F2940EC" w14:textId="77777777" w:rsidTr="00B92E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CE62167"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139C486F"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6D937FE5"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Якщо ІС НСЗУ має інструмент «аварійного доступу» (emergency access), такий режим доступу має бути суворо обмежений. </w:t>
            </w:r>
          </w:p>
        </w:tc>
        <w:tc>
          <w:tcPr>
            <w:tcW w:w="1843" w:type="dxa"/>
            <w:vAlign w:val="center"/>
          </w:tcPr>
          <w:p w14:paraId="4E9E6F86"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5CDF31E1" w14:textId="77777777" w:rsidTr="00B92E50">
        <w:tc>
          <w:tcPr>
            <w:cnfStyle w:val="001000000000" w:firstRow="0" w:lastRow="0" w:firstColumn="1" w:lastColumn="0" w:oddVBand="0" w:evenVBand="0" w:oddHBand="0" w:evenHBand="0" w:firstRowFirstColumn="0" w:firstRowLastColumn="0" w:lastRowFirstColumn="0" w:lastRowLastColumn="0"/>
            <w:tcW w:w="1980" w:type="dxa"/>
          </w:tcPr>
          <w:p w14:paraId="5CAC5E05"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5B9FE02C" w14:textId="77777777" w:rsidR="008647BD" w:rsidRPr="00534C46" w:rsidRDefault="008647BD" w:rsidP="00A37668">
            <w:pPr>
              <w:rPr>
                <w:rFonts w:ascii="Times New Roman" w:hAnsi="Times New Roman" w:cs="Times New Roman"/>
                <w:sz w:val="24"/>
                <w:szCs w:val="24"/>
                <w:lang w:val="uk-UA"/>
              </w:rPr>
            </w:pPr>
          </w:p>
        </w:tc>
        <w:tc>
          <w:tcPr>
            <w:tcW w:w="6237" w:type="dxa"/>
            <w:vAlign w:val="center"/>
          </w:tcPr>
          <w:p w14:paraId="1F67E994"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Якщо ІС НСЗУ має вбудованих користувачів, то повинна підтримуватися можливість зміни пароля та/або блокування цих користувачів.</w:t>
            </w:r>
          </w:p>
        </w:tc>
        <w:tc>
          <w:tcPr>
            <w:tcW w:w="1843" w:type="dxa"/>
            <w:vAlign w:val="center"/>
          </w:tcPr>
          <w:p w14:paraId="70789453"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79897D25" w14:textId="450D639C" w:rsidR="008647BD" w:rsidRPr="008816D4" w:rsidRDefault="008647BD" w:rsidP="00780454">
      <w:pPr>
        <w:pStyle w:val="4"/>
        <w:ind w:left="1134"/>
        <w:rPr>
          <w:b/>
          <w:lang w:val="uk-UA"/>
        </w:rPr>
      </w:pPr>
      <w:r w:rsidRPr="008816D4">
        <w:rPr>
          <w:b/>
          <w:lang w:val="uk-UA"/>
        </w:rPr>
        <w:lastRenderedPageBreak/>
        <w:t>Вимоги до парольного захисту</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6804"/>
        <w:gridCol w:w="1417"/>
      </w:tblGrid>
      <w:tr w:rsidR="008647BD" w:rsidRPr="00534C46" w14:paraId="07EC23DC" w14:textId="77777777" w:rsidTr="00833FF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2A92F0AD" w14:textId="77777777"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 xml:space="preserve">    Код</w:t>
            </w:r>
          </w:p>
        </w:tc>
        <w:tc>
          <w:tcPr>
            <w:tcW w:w="6804" w:type="dxa"/>
          </w:tcPr>
          <w:p w14:paraId="6227D69E"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417" w:type="dxa"/>
          </w:tcPr>
          <w:p w14:paraId="2D6146F6"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5CE7DD79"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9287642"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tc>
        <w:tc>
          <w:tcPr>
            <w:tcW w:w="6804" w:type="dxa"/>
            <w:vAlign w:val="center"/>
          </w:tcPr>
          <w:p w14:paraId="704D7274" w14:textId="4A674068"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ІС НСЗУ підтримує налаштування складності паролю, а саме встановлення обов’язкових критеріїв до довжини паролю, наявності в паролі певної кількості символів з визначених груп, як мінімум наступних груп символів: цифри, малі літери латинського алфавіту, великі літери </w:t>
            </w:r>
            <w:r w:rsidR="004A6F01" w:rsidRPr="00534C46">
              <w:rPr>
                <w:rFonts w:ascii="Times New Roman" w:hAnsi="Times New Roman" w:cs="Times New Roman"/>
                <w:sz w:val="24"/>
                <w:szCs w:val="24"/>
                <w:lang w:val="uk-UA"/>
              </w:rPr>
              <w:t xml:space="preserve">латинського </w:t>
            </w:r>
            <w:r w:rsidRPr="00534C46">
              <w:rPr>
                <w:rFonts w:ascii="Times New Roman" w:hAnsi="Times New Roman" w:cs="Times New Roman"/>
                <w:sz w:val="24"/>
                <w:szCs w:val="24"/>
                <w:lang w:val="uk-UA"/>
              </w:rPr>
              <w:t>алфавіту, спеціальні символи.</w:t>
            </w:r>
          </w:p>
        </w:tc>
        <w:tc>
          <w:tcPr>
            <w:tcW w:w="1417" w:type="dxa"/>
            <w:vAlign w:val="center"/>
          </w:tcPr>
          <w:p w14:paraId="662CB9FC"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1BE31CD0" w14:textId="77777777" w:rsidTr="00833FF4">
        <w:tc>
          <w:tcPr>
            <w:cnfStyle w:val="001000000000" w:firstRow="0" w:lastRow="0" w:firstColumn="1" w:lastColumn="0" w:oddVBand="0" w:evenVBand="0" w:oddHBand="0" w:evenHBand="0" w:firstRowFirstColumn="0" w:firstRowLastColumn="0" w:lastRowFirstColumn="0" w:lastRowLastColumn="0"/>
            <w:tcW w:w="1980" w:type="dxa"/>
          </w:tcPr>
          <w:p w14:paraId="46285E7F"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14:paraId="15BE0B6D" w14:textId="77777777"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14:paraId="36C90D8B"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контроль строку дії паролю з автоматичним повідомленням користувача про наближення терміну зміни пароля  та блокуванням доступу у випадку, якщо користувач не змінив пароль.</w:t>
            </w:r>
          </w:p>
        </w:tc>
        <w:tc>
          <w:tcPr>
            <w:tcW w:w="1417" w:type="dxa"/>
            <w:vAlign w:val="center"/>
          </w:tcPr>
          <w:p w14:paraId="5A196922"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4ACE0D73"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2D51AC5"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tc>
        <w:tc>
          <w:tcPr>
            <w:tcW w:w="6804" w:type="dxa"/>
            <w:vAlign w:val="center"/>
          </w:tcPr>
          <w:p w14:paraId="7470F525"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підтримувати створення списку заборонених паролів (наприклад, заборона на використання назви компанії в якості паролю).</w:t>
            </w:r>
          </w:p>
        </w:tc>
        <w:tc>
          <w:tcPr>
            <w:tcW w:w="1417" w:type="dxa"/>
            <w:vAlign w:val="center"/>
          </w:tcPr>
          <w:p w14:paraId="2C7976C4"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14:paraId="3C4EDC73" w14:textId="77777777" w:rsidTr="00833FF4">
        <w:tc>
          <w:tcPr>
            <w:cnfStyle w:val="001000000000" w:firstRow="0" w:lastRow="0" w:firstColumn="1" w:lastColumn="0" w:oddVBand="0" w:evenVBand="0" w:oddHBand="0" w:evenHBand="0" w:firstRowFirstColumn="0" w:firstRowLastColumn="0" w:lastRowFirstColumn="0" w:lastRowLastColumn="0"/>
            <w:tcW w:w="1980" w:type="dxa"/>
          </w:tcPr>
          <w:p w14:paraId="5DE6E338"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tc>
        <w:tc>
          <w:tcPr>
            <w:tcW w:w="6804" w:type="dxa"/>
            <w:vAlign w:val="center"/>
          </w:tcPr>
          <w:p w14:paraId="7DA7D181"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може підтримувати різні налаштування складності паролю для різних груп/ролей користувачів.</w:t>
            </w:r>
          </w:p>
        </w:tc>
        <w:tc>
          <w:tcPr>
            <w:tcW w:w="1417" w:type="dxa"/>
            <w:vAlign w:val="center"/>
          </w:tcPr>
          <w:p w14:paraId="2A1D2CDD"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14:paraId="5D40E031"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86BEA2A"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14:paraId="1F03248D" w14:textId="77777777"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14:paraId="569E0026"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зберігання історії паролів з метою заборони повторного використання паролів.</w:t>
            </w:r>
          </w:p>
        </w:tc>
        <w:tc>
          <w:tcPr>
            <w:tcW w:w="1417" w:type="dxa"/>
            <w:vAlign w:val="center"/>
          </w:tcPr>
          <w:p w14:paraId="0678A439"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7A5DEE04" w14:textId="77777777" w:rsidTr="00833FF4">
        <w:tc>
          <w:tcPr>
            <w:cnfStyle w:val="001000000000" w:firstRow="0" w:lastRow="0" w:firstColumn="1" w:lastColumn="0" w:oddVBand="0" w:evenVBand="0" w:oddHBand="0" w:evenHBand="0" w:firstRowFirstColumn="0" w:firstRowLastColumn="0" w:lastRowFirstColumn="0" w:lastRowLastColumn="0"/>
            <w:tcW w:w="1980" w:type="dxa"/>
          </w:tcPr>
          <w:p w14:paraId="1CE5AE91"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14:paraId="3266A055" w14:textId="77777777"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14:paraId="2621A470"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маскування паролю у формах вводу.</w:t>
            </w:r>
          </w:p>
        </w:tc>
        <w:tc>
          <w:tcPr>
            <w:tcW w:w="1417" w:type="dxa"/>
            <w:vAlign w:val="center"/>
          </w:tcPr>
          <w:p w14:paraId="73AE2211"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36CDF4EB"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0811BCC"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14:paraId="74141CD3" w14:textId="77777777"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14:paraId="42A2C1F1"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шифрування паролю при передачі через телекомунікаційні мережі.</w:t>
            </w:r>
          </w:p>
        </w:tc>
        <w:tc>
          <w:tcPr>
            <w:tcW w:w="1417" w:type="dxa"/>
            <w:vAlign w:val="center"/>
          </w:tcPr>
          <w:p w14:paraId="78F70028"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34969C4F" w14:textId="77777777" w:rsidTr="00833FF4">
        <w:tc>
          <w:tcPr>
            <w:cnfStyle w:val="001000000000" w:firstRow="0" w:lastRow="0" w:firstColumn="1" w:lastColumn="0" w:oddVBand="0" w:evenVBand="0" w:oddHBand="0" w:evenHBand="0" w:firstRowFirstColumn="0" w:firstRowLastColumn="0" w:lastRowFirstColumn="0" w:lastRowLastColumn="0"/>
            <w:tcW w:w="1980" w:type="dxa"/>
          </w:tcPr>
          <w:p w14:paraId="1639B4EA" w14:textId="77777777" w:rsidR="008647BD" w:rsidRPr="00534C46" w:rsidRDefault="008647BD" w:rsidP="00091060">
            <w:pPr>
              <w:numPr>
                <w:ilvl w:val="0"/>
                <w:numId w:val="41"/>
              </w:numPr>
              <w:ind w:left="0" w:right="535" w:firstLine="0"/>
              <w:contextualSpacing/>
              <w:rPr>
                <w:rFonts w:ascii="Times New Roman" w:hAnsi="Times New Roman" w:cs="Times New Roman"/>
                <w:sz w:val="24"/>
                <w:szCs w:val="24"/>
                <w:lang w:val="uk-UA"/>
              </w:rPr>
            </w:pPr>
          </w:p>
          <w:p w14:paraId="3EDE2ACF" w14:textId="77777777" w:rsidR="008647BD" w:rsidRPr="00534C46" w:rsidRDefault="008647BD" w:rsidP="00A37668">
            <w:pPr>
              <w:ind w:right="535"/>
              <w:rPr>
                <w:rFonts w:ascii="Times New Roman" w:hAnsi="Times New Roman" w:cs="Times New Roman"/>
                <w:sz w:val="24"/>
                <w:szCs w:val="24"/>
                <w:lang w:val="uk-UA"/>
              </w:rPr>
            </w:pPr>
          </w:p>
        </w:tc>
        <w:tc>
          <w:tcPr>
            <w:tcW w:w="6804" w:type="dxa"/>
            <w:vAlign w:val="center"/>
          </w:tcPr>
          <w:p w14:paraId="6C1D0AB5"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зберігати паролі в захищеному вигляді, зокрема з застосуванням криптографічного захисту.</w:t>
            </w:r>
          </w:p>
        </w:tc>
        <w:tc>
          <w:tcPr>
            <w:tcW w:w="1417" w:type="dxa"/>
            <w:vAlign w:val="center"/>
          </w:tcPr>
          <w:p w14:paraId="3130B4D8"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10F75460" w14:textId="4869FD88" w:rsidR="008647BD" w:rsidRPr="008816D4" w:rsidRDefault="008647BD" w:rsidP="00833FF4">
      <w:pPr>
        <w:pStyle w:val="4"/>
        <w:ind w:left="1134"/>
        <w:rPr>
          <w:b/>
          <w:lang w:val="uk-UA"/>
        </w:rPr>
      </w:pPr>
      <w:r w:rsidRPr="008816D4">
        <w:rPr>
          <w:b/>
          <w:lang w:val="uk-UA"/>
        </w:rPr>
        <w:t>Вимоги до реєстрації подій в системі</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6804"/>
        <w:gridCol w:w="1417"/>
      </w:tblGrid>
      <w:tr w:rsidR="008647BD" w:rsidRPr="00534C46" w14:paraId="7446AE23" w14:textId="77777777" w:rsidTr="00833FF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7B6C99E6" w14:textId="77777777" w:rsidR="008647BD" w:rsidRPr="00534C46" w:rsidRDefault="008647BD" w:rsidP="00A37668">
            <w:pPr>
              <w:jc w:val="cente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6804" w:type="dxa"/>
          </w:tcPr>
          <w:p w14:paraId="10590125"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417" w:type="dxa"/>
          </w:tcPr>
          <w:p w14:paraId="418DB432"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076F1FDC"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6937BF6" w14:textId="77777777" w:rsidR="008647BD" w:rsidRPr="00534C46" w:rsidRDefault="008647BD" w:rsidP="00091060">
            <w:pPr>
              <w:numPr>
                <w:ilvl w:val="0"/>
                <w:numId w:val="41"/>
              </w:numPr>
              <w:ind w:left="0" w:right="319" w:hanging="47"/>
              <w:contextualSpacing/>
              <w:rPr>
                <w:rFonts w:ascii="Times New Roman" w:hAnsi="Times New Roman" w:cs="Times New Roman"/>
                <w:sz w:val="24"/>
                <w:szCs w:val="24"/>
                <w:lang w:val="uk-UA"/>
              </w:rPr>
            </w:pPr>
          </w:p>
        </w:tc>
        <w:tc>
          <w:tcPr>
            <w:tcW w:w="6804" w:type="dxa"/>
            <w:vAlign w:val="center"/>
          </w:tcPr>
          <w:p w14:paraId="730760F5"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Усі дії користувачів та зміни в системі, які можуть мати вплив на інформаційну безпеку ІС НСЗУ, повинні реєструватися в журналах аудиту. Мінімальний, але не вичерпний перелік критичних подій в системі, які мають бути зареєстрованими в журналах аудиту  включає в себе наступне:</w:t>
            </w:r>
          </w:p>
          <w:p w14:paraId="7D1F99FA"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Відключення або зміна налаштувань реєстрації подій.</w:t>
            </w:r>
          </w:p>
          <w:p w14:paraId="4062F924"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Відключення або зміна налаштувань підсистем інформаційної безпеки ІС НСЗУ.</w:t>
            </w:r>
          </w:p>
          <w:p w14:paraId="2FFCB485"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Невдалі та успішні спроби входу користувачів в систему (авторизація та автентифікація).</w:t>
            </w:r>
          </w:p>
          <w:p w14:paraId="0CA60F03"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Редагування та видалення інформації.</w:t>
            </w:r>
          </w:p>
          <w:p w14:paraId="599A9E82"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Перегляд та експорт інформації з обмеженим доступом.</w:t>
            </w:r>
          </w:p>
          <w:p w14:paraId="1BBFD8D1"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Створення, редагування та видалення користувачів системи.</w:t>
            </w:r>
          </w:p>
          <w:p w14:paraId="29ED7982"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Створення, редагування та видалення ролей доступу, а також присвоєння ролей користувачам.</w:t>
            </w:r>
          </w:p>
          <w:p w14:paraId="165B30D1"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Усі дії системних адміністраторів.</w:t>
            </w:r>
          </w:p>
          <w:p w14:paraId="436C8B6E"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Усі дії на персональними даними.</w:t>
            </w:r>
          </w:p>
          <w:p w14:paraId="362DDC12"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Запуск запланованих автоматичних завдань.</w:t>
            </w:r>
          </w:p>
          <w:p w14:paraId="1860619A" w14:textId="77777777" w:rsidR="008647BD" w:rsidRPr="00534C46" w:rsidRDefault="008647BD" w:rsidP="00091060">
            <w:pPr>
              <w:numPr>
                <w:ilvl w:val="0"/>
                <w:numId w:val="40"/>
              </w:numPr>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Критичні помилки в роботі системи.</w:t>
            </w:r>
          </w:p>
          <w:p w14:paraId="448D1A3A" w14:textId="77777777" w:rsidR="008647BD" w:rsidRPr="00534C46" w:rsidRDefault="008647BD" w:rsidP="00A37668">
            <w:pPr>
              <w:ind w:left="72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c>
          <w:tcPr>
            <w:tcW w:w="1417" w:type="dxa"/>
            <w:vAlign w:val="center"/>
          </w:tcPr>
          <w:p w14:paraId="7433EF45"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392ACBEC" w14:textId="77777777" w:rsidTr="00833FF4">
        <w:tc>
          <w:tcPr>
            <w:cnfStyle w:val="001000000000" w:firstRow="0" w:lastRow="0" w:firstColumn="1" w:lastColumn="0" w:oddVBand="0" w:evenVBand="0" w:oddHBand="0" w:evenHBand="0" w:firstRowFirstColumn="0" w:firstRowLastColumn="0" w:lastRowFirstColumn="0" w:lastRowLastColumn="0"/>
            <w:tcW w:w="1980" w:type="dxa"/>
          </w:tcPr>
          <w:p w14:paraId="4D25DCB7"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804" w:type="dxa"/>
            <w:vAlign w:val="center"/>
          </w:tcPr>
          <w:p w14:paraId="40912F3F"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Журнали аудиту повинні містити щонайменше наступну інформацію: </w:t>
            </w:r>
          </w:p>
          <w:p w14:paraId="1CCE6AC4" w14:textId="77777777"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дату та час операції;</w:t>
            </w:r>
          </w:p>
          <w:p w14:paraId="35E2A3BE" w14:textId="77777777"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lastRenderedPageBreak/>
              <w:t>назву виконаної операції та, опціонально, назву об’єкту над яким виконано операцію та класифікацію критичності події;</w:t>
            </w:r>
          </w:p>
          <w:p w14:paraId="52B06EE3" w14:textId="77777777"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результат виконання операції;</w:t>
            </w:r>
          </w:p>
          <w:p w14:paraId="559AE383" w14:textId="77777777" w:rsidR="008647BD" w:rsidRPr="00534C46" w:rsidRDefault="008647BD" w:rsidP="00091060">
            <w:pPr>
              <w:numPr>
                <w:ilvl w:val="0"/>
                <w:numId w:val="42"/>
              </w:numPr>
              <w:contextualSpacing/>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ідентифікатор користувача, який виконав операцію, та опціонально, ip-адресу користувача.</w:t>
            </w:r>
          </w:p>
        </w:tc>
        <w:tc>
          <w:tcPr>
            <w:tcW w:w="1417" w:type="dxa"/>
            <w:vAlign w:val="center"/>
          </w:tcPr>
          <w:p w14:paraId="32170BC1"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lastRenderedPageBreak/>
              <w:t>Високий</w:t>
            </w:r>
          </w:p>
        </w:tc>
      </w:tr>
      <w:tr w:rsidR="008647BD" w:rsidRPr="00534C46" w14:paraId="626B8337"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9DDEA49"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tc>
        <w:tc>
          <w:tcPr>
            <w:tcW w:w="6804" w:type="dxa"/>
            <w:vAlign w:val="center"/>
          </w:tcPr>
          <w:p w14:paraId="1171CC49"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використовувати час встановлений на рівні операційної системи, або синхронізувати час з сервісом точного часу.</w:t>
            </w:r>
          </w:p>
        </w:tc>
        <w:tc>
          <w:tcPr>
            <w:tcW w:w="1417" w:type="dxa"/>
            <w:vAlign w:val="center"/>
          </w:tcPr>
          <w:p w14:paraId="55B6D739"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56B1FD26" w14:textId="77777777" w:rsidTr="00833FF4">
        <w:tc>
          <w:tcPr>
            <w:cnfStyle w:val="001000000000" w:firstRow="0" w:lastRow="0" w:firstColumn="1" w:lastColumn="0" w:oddVBand="0" w:evenVBand="0" w:oddHBand="0" w:evenHBand="0" w:firstRowFirstColumn="0" w:firstRowLastColumn="0" w:lastRowFirstColumn="0" w:lastRowLastColumn="0"/>
            <w:tcW w:w="1980" w:type="dxa"/>
          </w:tcPr>
          <w:p w14:paraId="5195C932" w14:textId="77777777" w:rsidR="008647BD" w:rsidRPr="00534C46" w:rsidRDefault="008647BD" w:rsidP="00091060">
            <w:pPr>
              <w:numPr>
                <w:ilvl w:val="0"/>
                <w:numId w:val="41"/>
              </w:numPr>
              <w:ind w:left="29" w:right="1311" w:hanging="29"/>
              <w:contextualSpacing/>
              <w:rPr>
                <w:rFonts w:ascii="Times New Roman" w:hAnsi="Times New Roman" w:cs="Times New Roman"/>
                <w:sz w:val="24"/>
                <w:szCs w:val="24"/>
                <w:lang w:val="uk-UA"/>
              </w:rPr>
            </w:pPr>
          </w:p>
        </w:tc>
        <w:tc>
          <w:tcPr>
            <w:tcW w:w="6804" w:type="dxa"/>
            <w:vAlign w:val="center"/>
          </w:tcPr>
          <w:p w14:paraId="7A54526F"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експорт журналів аудиту для централізованого та зберігання та кореляції, а також архівування.</w:t>
            </w:r>
          </w:p>
        </w:tc>
        <w:tc>
          <w:tcPr>
            <w:tcW w:w="1417" w:type="dxa"/>
            <w:vAlign w:val="center"/>
          </w:tcPr>
          <w:p w14:paraId="0FEB7346"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0358EF16"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054987E7" w14:textId="77777777" w:rsidR="008647BD" w:rsidRPr="00534C46" w:rsidRDefault="008647BD" w:rsidP="00091060">
            <w:pPr>
              <w:numPr>
                <w:ilvl w:val="0"/>
                <w:numId w:val="41"/>
              </w:numPr>
              <w:ind w:left="29" w:right="1311" w:hanging="29"/>
              <w:contextualSpacing/>
              <w:rPr>
                <w:rFonts w:ascii="Times New Roman" w:hAnsi="Times New Roman" w:cs="Times New Roman"/>
                <w:sz w:val="24"/>
                <w:szCs w:val="24"/>
                <w:lang w:val="uk-UA"/>
              </w:rPr>
            </w:pPr>
          </w:p>
        </w:tc>
        <w:tc>
          <w:tcPr>
            <w:tcW w:w="6804" w:type="dxa"/>
            <w:vAlign w:val="center"/>
          </w:tcPr>
          <w:p w14:paraId="70EF6E60"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зберігання журналів аудиту на протязі п’яти років засобами системи, або за рахунок експорту журналів аудиту.</w:t>
            </w:r>
          </w:p>
        </w:tc>
        <w:tc>
          <w:tcPr>
            <w:tcW w:w="1417" w:type="dxa"/>
            <w:vAlign w:val="center"/>
          </w:tcPr>
          <w:p w14:paraId="2C6A4154"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4A14900C" w14:textId="77777777" w:rsidTr="00833FF4">
        <w:tc>
          <w:tcPr>
            <w:cnfStyle w:val="001000000000" w:firstRow="0" w:lastRow="0" w:firstColumn="1" w:lastColumn="0" w:oddVBand="0" w:evenVBand="0" w:oddHBand="0" w:evenHBand="0" w:firstRowFirstColumn="0" w:firstRowLastColumn="0" w:lastRowFirstColumn="0" w:lastRowLastColumn="0"/>
            <w:tcW w:w="1980" w:type="dxa"/>
          </w:tcPr>
          <w:p w14:paraId="05D8E1FB" w14:textId="77777777" w:rsidR="008647BD" w:rsidRPr="00534C46" w:rsidRDefault="008647BD" w:rsidP="00091060">
            <w:pPr>
              <w:numPr>
                <w:ilvl w:val="0"/>
                <w:numId w:val="41"/>
              </w:numPr>
              <w:ind w:right="886"/>
              <w:contextualSpacing/>
              <w:rPr>
                <w:rFonts w:ascii="Times New Roman" w:hAnsi="Times New Roman" w:cs="Times New Roman"/>
                <w:sz w:val="24"/>
                <w:szCs w:val="24"/>
                <w:lang w:val="uk-UA"/>
              </w:rPr>
            </w:pPr>
          </w:p>
          <w:p w14:paraId="6C621C7E" w14:textId="77777777" w:rsidR="008647BD" w:rsidRPr="00534C46" w:rsidRDefault="008647BD" w:rsidP="00A37668">
            <w:pPr>
              <w:rPr>
                <w:rFonts w:ascii="Times New Roman" w:hAnsi="Times New Roman" w:cs="Times New Roman"/>
                <w:sz w:val="24"/>
                <w:szCs w:val="24"/>
                <w:lang w:val="uk-UA"/>
              </w:rPr>
            </w:pPr>
          </w:p>
        </w:tc>
        <w:tc>
          <w:tcPr>
            <w:tcW w:w="6804" w:type="dxa"/>
            <w:vAlign w:val="center"/>
          </w:tcPr>
          <w:p w14:paraId="0AEC0477"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обмеження доступу до журналів аудиту.</w:t>
            </w:r>
          </w:p>
        </w:tc>
        <w:tc>
          <w:tcPr>
            <w:tcW w:w="1417" w:type="dxa"/>
            <w:vAlign w:val="center"/>
          </w:tcPr>
          <w:p w14:paraId="1B73F1EB"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Journal" w:eastAsia="Times New Roman" w:hAnsi="Journal" w:cs="Times New Roman"/>
                <w:sz w:val="16"/>
                <w:szCs w:val="16"/>
                <w:lang w:val="uk-UA" w:eastAsia="x-none"/>
              </w:rPr>
            </w:pPr>
            <w:r w:rsidRPr="00534C46">
              <w:rPr>
                <w:rFonts w:ascii="Times New Roman" w:hAnsi="Times New Roman" w:cs="Times New Roman"/>
                <w:sz w:val="24"/>
                <w:szCs w:val="24"/>
                <w:lang w:val="uk-UA"/>
              </w:rPr>
              <w:t>Високий</w:t>
            </w:r>
          </w:p>
        </w:tc>
      </w:tr>
      <w:tr w:rsidR="008647BD" w:rsidRPr="00534C46" w14:paraId="61D6AFAE" w14:textId="77777777" w:rsidTr="00833F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1E707BC" w14:textId="77777777" w:rsidR="008647BD" w:rsidRPr="00534C46" w:rsidRDefault="008647BD" w:rsidP="00091060">
            <w:pPr>
              <w:numPr>
                <w:ilvl w:val="0"/>
                <w:numId w:val="41"/>
              </w:numPr>
              <w:contextualSpacing/>
              <w:rPr>
                <w:rFonts w:ascii="Times New Roman" w:hAnsi="Times New Roman" w:cs="Times New Roman"/>
                <w:sz w:val="24"/>
                <w:szCs w:val="24"/>
                <w:lang w:val="uk-UA"/>
              </w:rPr>
            </w:pPr>
          </w:p>
          <w:p w14:paraId="672075EF" w14:textId="77777777" w:rsidR="008647BD" w:rsidRPr="00534C46" w:rsidRDefault="008647BD" w:rsidP="00A37668">
            <w:pPr>
              <w:rPr>
                <w:rFonts w:ascii="Times New Roman" w:hAnsi="Times New Roman" w:cs="Times New Roman"/>
                <w:sz w:val="24"/>
                <w:szCs w:val="24"/>
                <w:lang w:val="uk-UA"/>
              </w:rPr>
            </w:pPr>
          </w:p>
        </w:tc>
        <w:tc>
          <w:tcPr>
            <w:tcW w:w="6804" w:type="dxa"/>
            <w:vAlign w:val="center"/>
          </w:tcPr>
          <w:p w14:paraId="7899BBD9"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підтримувати автоматичний контроль цілісності журналів аудиту вбудованими засобами.</w:t>
            </w:r>
          </w:p>
          <w:p w14:paraId="63594C55" w14:textId="77777777" w:rsidR="00B52D9B" w:rsidRPr="00534C46" w:rsidRDefault="00B52D9B"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c>
          <w:tcPr>
            <w:tcW w:w="1417" w:type="dxa"/>
            <w:vAlign w:val="center"/>
          </w:tcPr>
          <w:p w14:paraId="73D2320A"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bl>
    <w:p w14:paraId="041E7E68" w14:textId="41ADFC03" w:rsidR="008647BD" w:rsidRPr="008816D4" w:rsidRDefault="008647BD" w:rsidP="00B92E50">
      <w:pPr>
        <w:pStyle w:val="4"/>
        <w:ind w:left="1134"/>
        <w:rPr>
          <w:b/>
          <w:lang w:val="uk-UA"/>
        </w:rPr>
      </w:pPr>
      <w:r w:rsidRPr="008816D4">
        <w:rPr>
          <w:b/>
          <w:lang w:val="uk-UA"/>
        </w:rPr>
        <w:t>Вимоги до оновлень системи та інструментів  розробки</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6804"/>
        <w:gridCol w:w="1417"/>
      </w:tblGrid>
      <w:tr w:rsidR="008647BD" w:rsidRPr="00534C46" w14:paraId="710D9231" w14:textId="77777777" w:rsidTr="009F1BF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20E4073E" w14:textId="77777777"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6804" w:type="dxa"/>
          </w:tcPr>
          <w:p w14:paraId="66F6967C"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417" w:type="dxa"/>
          </w:tcPr>
          <w:p w14:paraId="1CF7FF65"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27760091" w14:textId="77777777"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0AE4D19"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p w14:paraId="29D0961E" w14:textId="77777777" w:rsidR="008647BD" w:rsidRPr="001D1F4D" w:rsidRDefault="008647BD" w:rsidP="00A37668">
            <w:pPr>
              <w:ind w:left="29" w:right="535" w:hanging="47"/>
              <w:rPr>
                <w:rFonts w:ascii="Times New Roman" w:hAnsi="Times New Roman" w:cs="Times New Roman"/>
                <w:sz w:val="24"/>
                <w:szCs w:val="24"/>
              </w:rPr>
            </w:pPr>
          </w:p>
        </w:tc>
        <w:tc>
          <w:tcPr>
            <w:tcW w:w="6804" w:type="dxa"/>
          </w:tcPr>
          <w:p w14:paraId="421BD52A" w14:textId="489FEC0D" w:rsidR="008647BD" w:rsidRPr="00534C46" w:rsidRDefault="002B3EEF"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Розробник</w:t>
            </w:r>
            <w:r w:rsidR="008647BD" w:rsidRPr="00534C46">
              <w:rPr>
                <w:rFonts w:ascii="Times New Roman" w:hAnsi="Times New Roman" w:cs="Times New Roman"/>
                <w:sz w:val="24"/>
                <w:szCs w:val="24"/>
                <w:lang w:val="uk-UA"/>
              </w:rPr>
              <w:t xml:space="preserve"> ІС НСЗУ в рамках технічної підтримки повинна на регулярній основі виконувати аналіз безпеки ІС НСЗУ та розробляти, тестувати і розповсюджувати оновлення безпеки, у випадку виявлення </w:t>
            </w:r>
            <w:r w:rsidR="00B52D9B" w:rsidRPr="00534C46">
              <w:rPr>
                <w:rFonts w:ascii="Times New Roman" w:hAnsi="Times New Roman" w:cs="Times New Roman"/>
                <w:sz w:val="24"/>
                <w:szCs w:val="24"/>
                <w:lang w:val="uk-UA"/>
              </w:rPr>
              <w:t>вразливостей</w:t>
            </w:r>
            <w:r w:rsidR="008647BD" w:rsidRPr="00534C46">
              <w:rPr>
                <w:rFonts w:ascii="Times New Roman" w:hAnsi="Times New Roman" w:cs="Times New Roman"/>
                <w:sz w:val="24"/>
                <w:szCs w:val="24"/>
                <w:lang w:val="uk-UA"/>
              </w:rPr>
              <w:t xml:space="preserve"> у ІС НСЗУ.</w:t>
            </w:r>
          </w:p>
        </w:tc>
        <w:tc>
          <w:tcPr>
            <w:tcW w:w="1417" w:type="dxa"/>
            <w:vAlign w:val="center"/>
          </w:tcPr>
          <w:p w14:paraId="40CD850C"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52878D33" w14:textId="77777777" w:rsidTr="009F1BFB">
        <w:tc>
          <w:tcPr>
            <w:cnfStyle w:val="001000000000" w:firstRow="0" w:lastRow="0" w:firstColumn="1" w:lastColumn="0" w:oddVBand="0" w:evenVBand="0" w:oddHBand="0" w:evenHBand="0" w:firstRowFirstColumn="0" w:firstRowLastColumn="0" w:lastRowFirstColumn="0" w:lastRowLastColumn="0"/>
            <w:tcW w:w="1980" w:type="dxa"/>
          </w:tcPr>
          <w:p w14:paraId="75008108"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14:paraId="2F62FF40" w14:textId="4C23D328" w:rsidR="008647BD" w:rsidRPr="00534C46" w:rsidRDefault="002B3EEF"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Р</w:t>
            </w:r>
            <w:r w:rsidR="008647BD" w:rsidRPr="00534C46">
              <w:rPr>
                <w:rFonts w:ascii="Times New Roman" w:hAnsi="Times New Roman" w:cs="Times New Roman"/>
                <w:sz w:val="24"/>
                <w:szCs w:val="24"/>
                <w:lang w:val="uk-UA"/>
              </w:rPr>
              <w:t>озробник ІС НСЗУ повинна надавати механізми контролю цілісності пакетів оновлень.</w:t>
            </w:r>
          </w:p>
        </w:tc>
        <w:tc>
          <w:tcPr>
            <w:tcW w:w="1417" w:type="dxa"/>
            <w:vAlign w:val="center"/>
          </w:tcPr>
          <w:p w14:paraId="03E71119"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5BB1FE0A" w14:textId="77777777"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540C24F"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14:paraId="106B0FF1" w14:textId="7F98CEB4" w:rsidR="008647BD" w:rsidRPr="00534C46" w:rsidRDefault="008647BD" w:rsidP="00346E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 випадку кастомізації програмного забезпечення Виконавцем Виконавець повинен на вимогу Замовника надати модифікований/розроблений ним програмний код для статичного та динамічного аналізу на вразливості Замовнику або третій стороні, що виконуватиме аналіз в інтересах Замовника.</w:t>
            </w:r>
          </w:p>
        </w:tc>
        <w:tc>
          <w:tcPr>
            <w:tcW w:w="1417" w:type="dxa"/>
            <w:vAlign w:val="center"/>
          </w:tcPr>
          <w:p w14:paraId="764F4FB6"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435E795F" w14:textId="77777777" w:rsidTr="009F1BFB">
        <w:tc>
          <w:tcPr>
            <w:cnfStyle w:val="001000000000" w:firstRow="0" w:lastRow="0" w:firstColumn="1" w:lastColumn="0" w:oddVBand="0" w:evenVBand="0" w:oddHBand="0" w:evenHBand="0" w:firstRowFirstColumn="0" w:firstRowLastColumn="0" w:lastRowFirstColumn="0" w:lastRowLastColumn="0"/>
            <w:tcW w:w="1980" w:type="dxa"/>
          </w:tcPr>
          <w:p w14:paraId="566BA876"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14:paraId="7B2AA71B"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Компанія-розробник ІС НСЗУ в рамках технічної підтримки повинна фіксувати інформацію про вразливості безпеки ІС НСЗУ, виявлені Замовником та усувати їх у короткий термін, в разі підтвердження загрози безпеці.</w:t>
            </w:r>
          </w:p>
        </w:tc>
        <w:tc>
          <w:tcPr>
            <w:tcW w:w="1417" w:type="dxa"/>
            <w:vAlign w:val="center"/>
          </w:tcPr>
          <w:p w14:paraId="2E59BAC2"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8647BD" w:rsidRPr="00534C46" w14:paraId="7A747F78" w14:textId="77777777"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A6303A3"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14:paraId="638F3AB0"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Компанія-розробник ІС НСЗУ повинна заздалегідь розповсюджувати та підтримувати в актуальному стані інформацію про план-графік припинення технічної підтримки (end-of-support) версій програмного забезпечення ІС НСЗУ.</w:t>
            </w:r>
          </w:p>
        </w:tc>
        <w:tc>
          <w:tcPr>
            <w:tcW w:w="1417" w:type="dxa"/>
            <w:vAlign w:val="center"/>
          </w:tcPr>
          <w:p w14:paraId="08CB4DCE"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78424EDB" w14:textId="77777777" w:rsidTr="009F1BFB">
        <w:tc>
          <w:tcPr>
            <w:cnfStyle w:val="001000000000" w:firstRow="0" w:lastRow="0" w:firstColumn="1" w:lastColumn="0" w:oddVBand="0" w:evenVBand="0" w:oddHBand="0" w:evenHBand="0" w:firstRowFirstColumn="0" w:firstRowLastColumn="0" w:lastRowFirstColumn="0" w:lastRowLastColumn="0"/>
            <w:tcW w:w="1980" w:type="dxa"/>
          </w:tcPr>
          <w:p w14:paraId="624B222B"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6804" w:type="dxa"/>
          </w:tcPr>
          <w:p w14:paraId="776AA3F5"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Середовища розробки, тестування та промислової експлуатації ІС НСЗУ повинні бути відокремлені.</w:t>
            </w:r>
          </w:p>
        </w:tc>
        <w:tc>
          <w:tcPr>
            <w:tcW w:w="1417" w:type="dxa"/>
            <w:vAlign w:val="center"/>
          </w:tcPr>
          <w:p w14:paraId="5120F420"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69EACDD7" w14:textId="77777777" w:rsidTr="009F1B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2D82298"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p w14:paraId="58B3DE95" w14:textId="77777777" w:rsidR="008647BD" w:rsidRPr="00534C46" w:rsidRDefault="008647BD" w:rsidP="00A37668">
            <w:pPr>
              <w:ind w:left="29" w:right="535" w:hanging="47"/>
              <w:rPr>
                <w:rFonts w:ascii="Times New Roman" w:hAnsi="Times New Roman" w:cs="Times New Roman"/>
                <w:sz w:val="24"/>
                <w:szCs w:val="24"/>
                <w:lang w:val="uk-UA"/>
              </w:rPr>
            </w:pPr>
          </w:p>
        </w:tc>
        <w:tc>
          <w:tcPr>
            <w:tcW w:w="6804" w:type="dxa"/>
          </w:tcPr>
          <w:p w14:paraId="076EF145" w14:textId="00B46F49"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Функціонал </w:t>
            </w:r>
            <w:r w:rsidR="0073018F" w:rsidRPr="00534C46">
              <w:rPr>
                <w:rFonts w:ascii="Times New Roman" w:hAnsi="Times New Roman" w:cs="Times New Roman"/>
                <w:sz w:val="24"/>
                <w:szCs w:val="24"/>
                <w:lang w:val="uk-UA"/>
              </w:rPr>
              <w:t xml:space="preserve">налагодження </w:t>
            </w:r>
            <w:r w:rsidRPr="00534C46">
              <w:rPr>
                <w:rFonts w:ascii="Times New Roman" w:hAnsi="Times New Roman" w:cs="Times New Roman"/>
                <w:sz w:val="24"/>
                <w:szCs w:val="24"/>
                <w:lang w:val="uk-UA"/>
              </w:rPr>
              <w:t>(debug), чи модифікації програмного коду в промисловому середовищі ІС НСЗУ повинен бути відключений, або суворо обмежений засобами контролю доступу.</w:t>
            </w:r>
          </w:p>
        </w:tc>
        <w:tc>
          <w:tcPr>
            <w:tcW w:w="1417" w:type="dxa"/>
            <w:vAlign w:val="center"/>
          </w:tcPr>
          <w:p w14:paraId="462A9033"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5EEF0976" w14:textId="77777777" w:rsidTr="009F1BFB">
        <w:tc>
          <w:tcPr>
            <w:cnfStyle w:val="001000000000" w:firstRow="0" w:lastRow="0" w:firstColumn="1" w:lastColumn="0" w:oddVBand="0" w:evenVBand="0" w:oddHBand="0" w:evenHBand="0" w:firstRowFirstColumn="0" w:firstRowLastColumn="0" w:lastRowFirstColumn="0" w:lastRowLastColumn="0"/>
            <w:tcW w:w="1980" w:type="dxa"/>
          </w:tcPr>
          <w:p w14:paraId="6FE79EB9"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p w14:paraId="23C11572" w14:textId="77777777" w:rsidR="008647BD" w:rsidRPr="00534C46" w:rsidRDefault="008647BD" w:rsidP="00A37668">
            <w:pPr>
              <w:ind w:left="29" w:right="535" w:hanging="47"/>
              <w:rPr>
                <w:rFonts w:ascii="Times New Roman" w:hAnsi="Times New Roman" w:cs="Times New Roman"/>
                <w:sz w:val="24"/>
                <w:szCs w:val="24"/>
                <w:lang w:val="uk-UA"/>
              </w:rPr>
            </w:pPr>
          </w:p>
        </w:tc>
        <w:tc>
          <w:tcPr>
            <w:tcW w:w="6804" w:type="dxa"/>
          </w:tcPr>
          <w:p w14:paraId="4160822B"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Механізм встановлення оновлень ІС НСЗУ повинен включати можливість повернення до попереднього стану системи (rollback).</w:t>
            </w:r>
          </w:p>
        </w:tc>
        <w:tc>
          <w:tcPr>
            <w:tcW w:w="1417" w:type="dxa"/>
            <w:vAlign w:val="center"/>
          </w:tcPr>
          <w:p w14:paraId="2E6E779A"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134AEEC1" w14:textId="3CA5DDFD" w:rsidR="008647BD" w:rsidRPr="008816D4" w:rsidRDefault="008647BD" w:rsidP="00B92E50">
      <w:pPr>
        <w:pStyle w:val="4"/>
        <w:ind w:left="1134"/>
        <w:rPr>
          <w:b/>
          <w:lang w:val="uk-UA"/>
        </w:rPr>
      </w:pPr>
      <w:bookmarkStart w:id="145" w:name="_Toc12878904"/>
      <w:r w:rsidRPr="008816D4">
        <w:rPr>
          <w:b/>
          <w:lang w:val="uk-UA"/>
        </w:rPr>
        <w:lastRenderedPageBreak/>
        <w:t>Вимоги до безпеки інтеграційних інтерфейсів</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7111"/>
        <w:gridCol w:w="1110"/>
      </w:tblGrid>
      <w:tr w:rsidR="008647BD" w:rsidRPr="00534C46" w14:paraId="6D5D1431" w14:textId="77777777"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3CB61165" w14:textId="77777777"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7111" w:type="dxa"/>
          </w:tcPr>
          <w:p w14:paraId="2FC61AC5"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110" w:type="dxa"/>
          </w:tcPr>
          <w:p w14:paraId="5DFDD18E"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02E22225"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26DC9350"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770C331C" w14:textId="53958377" w:rsidR="008647BD" w:rsidRPr="00534C46" w:rsidRDefault="008647BD" w:rsidP="00346EE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Інформація, що передається між ІС НСЗУ та інтегрованими системами</w:t>
            </w:r>
            <w:r w:rsidR="00346EE9"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повинна бути захищена від порушення </w:t>
            </w:r>
            <w:r w:rsidR="00346EE9" w:rsidRPr="00534C46">
              <w:rPr>
                <w:rFonts w:ascii="Times New Roman" w:hAnsi="Times New Roman" w:cs="Times New Roman"/>
                <w:sz w:val="24"/>
                <w:szCs w:val="24"/>
                <w:lang w:val="uk-UA"/>
              </w:rPr>
              <w:t xml:space="preserve">її </w:t>
            </w:r>
            <w:r w:rsidRPr="00534C46">
              <w:rPr>
                <w:rFonts w:ascii="Times New Roman" w:hAnsi="Times New Roman" w:cs="Times New Roman"/>
                <w:sz w:val="24"/>
                <w:szCs w:val="24"/>
                <w:lang w:val="uk-UA"/>
              </w:rPr>
              <w:t>цілісності</w:t>
            </w:r>
            <w:r w:rsidR="00346EE9"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в тому числі від неповної передачі.</w:t>
            </w:r>
          </w:p>
        </w:tc>
        <w:tc>
          <w:tcPr>
            <w:tcW w:w="1110" w:type="dxa"/>
            <w:vAlign w:val="center"/>
          </w:tcPr>
          <w:p w14:paraId="2A11AB37"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505BD499" w14:textId="77777777" w:rsidTr="002B3EEF">
        <w:tc>
          <w:tcPr>
            <w:cnfStyle w:val="001000000000" w:firstRow="0" w:lastRow="0" w:firstColumn="1" w:lastColumn="0" w:oddVBand="0" w:evenVBand="0" w:oddHBand="0" w:evenHBand="0" w:firstRowFirstColumn="0" w:firstRowLastColumn="0" w:lastRowFirstColumn="0" w:lastRowLastColumn="0"/>
            <w:tcW w:w="1980" w:type="dxa"/>
          </w:tcPr>
          <w:p w14:paraId="38448BA8"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38AE77F0" w14:textId="6A9CD815" w:rsidR="008647BD" w:rsidRPr="00534C46" w:rsidRDefault="00346EE9" w:rsidP="00346E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Інформація</w:t>
            </w:r>
            <w:r w:rsidR="008647BD" w:rsidRPr="00534C46">
              <w:rPr>
                <w:rFonts w:ascii="Times New Roman" w:hAnsi="Times New Roman" w:cs="Times New Roman"/>
                <w:sz w:val="24"/>
                <w:szCs w:val="24"/>
                <w:lang w:val="uk-UA"/>
              </w:rPr>
              <w:t>, що передається по телекомунікаційних мережах між ІС НСЗУ та інтегрованими системами, а також між компонентами ІС НСЗУ, повинна бути захищена від порушення цілісності та конфіденційності, включаючи застосування хеш-функцій та шифрування.</w:t>
            </w:r>
          </w:p>
        </w:tc>
        <w:tc>
          <w:tcPr>
            <w:tcW w:w="1110" w:type="dxa"/>
            <w:vAlign w:val="center"/>
          </w:tcPr>
          <w:p w14:paraId="183BFCBE"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280CEA93"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DF7C7AC"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55B4065F"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Інтеграційні інтерфейси ІС НСЗУ повинні мати механізми авторизації та автентифікації.</w:t>
            </w:r>
          </w:p>
        </w:tc>
        <w:tc>
          <w:tcPr>
            <w:tcW w:w="1110" w:type="dxa"/>
            <w:vAlign w:val="center"/>
          </w:tcPr>
          <w:p w14:paraId="76655222"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128FC593" w14:textId="4C4F86AF" w:rsidR="008647BD" w:rsidRPr="008816D4" w:rsidRDefault="008647BD" w:rsidP="00B92E50">
      <w:pPr>
        <w:pStyle w:val="4"/>
        <w:ind w:left="1134"/>
        <w:rPr>
          <w:b/>
          <w:lang w:val="uk-UA"/>
        </w:rPr>
      </w:pPr>
      <w:r w:rsidRPr="008816D4">
        <w:rPr>
          <w:b/>
          <w:lang w:val="uk-UA"/>
        </w:rPr>
        <w:t>Вимоги до криптографічного захисту інформації</w:t>
      </w:r>
      <w:r w:rsidR="009F1BFB" w:rsidRPr="008816D4">
        <w:rPr>
          <w:b/>
          <w:lang w:val="uk-UA"/>
        </w:rPr>
        <w:t xml:space="preserve"> (G.SP)</w:t>
      </w:r>
    </w:p>
    <w:tbl>
      <w:tblPr>
        <w:tblStyle w:val="GridTable41"/>
        <w:tblW w:w="10201" w:type="dxa"/>
        <w:tblLayout w:type="fixed"/>
        <w:tblLook w:val="04A0" w:firstRow="1" w:lastRow="0" w:firstColumn="1" w:lastColumn="0" w:noHBand="0" w:noVBand="1"/>
      </w:tblPr>
      <w:tblGrid>
        <w:gridCol w:w="1980"/>
        <w:gridCol w:w="7111"/>
        <w:gridCol w:w="1110"/>
      </w:tblGrid>
      <w:tr w:rsidR="008647BD" w:rsidRPr="00534C46" w14:paraId="422DA031" w14:textId="77777777"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80" w:type="dxa"/>
          </w:tcPr>
          <w:p w14:paraId="309B4669" w14:textId="77777777" w:rsidR="008647BD" w:rsidRPr="00534C46" w:rsidRDefault="008647BD" w:rsidP="00A37668">
            <w:pPr>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Код</w:t>
            </w:r>
          </w:p>
        </w:tc>
        <w:tc>
          <w:tcPr>
            <w:tcW w:w="7111" w:type="dxa"/>
          </w:tcPr>
          <w:p w14:paraId="4FE8F1DA"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Опис вимог</w:t>
            </w:r>
          </w:p>
        </w:tc>
        <w:tc>
          <w:tcPr>
            <w:tcW w:w="1110" w:type="dxa"/>
          </w:tcPr>
          <w:p w14:paraId="36930B84" w14:textId="77777777" w:rsidR="008647BD" w:rsidRPr="00534C46" w:rsidRDefault="008647BD" w:rsidP="00A3766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lang w:val="uk-UA"/>
              </w:rPr>
            </w:pPr>
            <w:r w:rsidRPr="00534C46">
              <w:rPr>
                <w:rFonts w:ascii="Times New Roman" w:hAnsi="Times New Roman" w:cs="Times New Roman"/>
                <w:color w:val="auto"/>
                <w:sz w:val="24"/>
                <w:szCs w:val="24"/>
                <w:lang w:val="uk-UA"/>
              </w:rPr>
              <w:t>Пріоритет</w:t>
            </w:r>
          </w:p>
        </w:tc>
      </w:tr>
      <w:tr w:rsidR="008647BD" w:rsidRPr="00534C46" w14:paraId="5522666C"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B675E73"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779F5C22" w14:textId="3864DF73"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використовувати тільки стандартизовані криптографічні алгоритми, які визнані стійкими, тобто на які не відомі успішні та застосовні методи атак.</w:t>
            </w:r>
            <w:r w:rsidR="00E62364">
              <w:rPr>
                <w:rFonts w:ascii="Times New Roman" w:hAnsi="Times New Roman" w:cs="Times New Roman"/>
                <w:sz w:val="24"/>
                <w:szCs w:val="24"/>
                <w:lang w:val="uk-UA"/>
              </w:rPr>
              <w:t xml:space="preserve"> </w:t>
            </w:r>
          </w:p>
        </w:tc>
        <w:tc>
          <w:tcPr>
            <w:tcW w:w="1110" w:type="dxa"/>
            <w:vAlign w:val="center"/>
          </w:tcPr>
          <w:p w14:paraId="379E7605"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141B17FD" w14:textId="77777777" w:rsidTr="002B3EEF">
        <w:tc>
          <w:tcPr>
            <w:cnfStyle w:val="001000000000" w:firstRow="0" w:lastRow="0" w:firstColumn="1" w:lastColumn="0" w:oddVBand="0" w:evenVBand="0" w:oddHBand="0" w:evenHBand="0" w:firstRowFirstColumn="0" w:firstRowLastColumn="0" w:lastRowFirstColumn="0" w:lastRowLastColumn="0"/>
            <w:tcW w:w="1980" w:type="dxa"/>
          </w:tcPr>
          <w:p w14:paraId="23C01773"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1B5064EE" w14:textId="77777777" w:rsidR="008647BD" w:rsidRPr="00534C46" w:rsidRDefault="008647BD" w:rsidP="00A3766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Компанія-розробник, або Виконавець повинен розповсюджувати та підтримувати в актуальному стані документацію, що описує криптографічні засоби захисту та криптографічні алгоритми, які підтримуються в ІС НСЗУ, а також інструкції з їх налаштування</w:t>
            </w:r>
            <w:r w:rsidRPr="00534C46">
              <w:rPr>
                <w:rFonts w:ascii="Times New Roman" w:hAnsi="Times New Roman"/>
                <w:sz w:val="24"/>
                <w:lang w:val="uk-UA"/>
              </w:rPr>
              <w:t xml:space="preserve"> </w:t>
            </w:r>
            <w:r w:rsidRPr="00534C46">
              <w:rPr>
                <w:rFonts w:ascii="Times New Roman" w:hAnsi="Times New Roman" w:cs="Times New Roman"/>
                <w:sz w:val="24"/>
                <w:szCs w:val="24"/>
                <w:lang w:val="uk-UA"/>
              </w:rPr>
              <w:t>параметрів криптографічних засобів захисту та залежності від версій програмного забезпечення.</w:t>
            </w:r>
          </w:p>
        </w:tc>
        <w:tc>
          <w:tcPr>
            <w:tcW w:w="1110" w:type="dxa"/>
            <w:vAlign w:val="center"/>
          </w:tcPr>
          <w:p w14:paraId="763CC33E"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1EEB9FDC"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E73FF20"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730F73FF" w14:textId="2305BA45"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c>
          <w:tcPr>
            <w:tcW w:w="1110" w:type="dxa"/>
            <w:vAlign w:val="center"/>
          </w:tcPr>
          <w:p w14:paraId="32E1E3C4" w14:textId="2DC7A516"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p>
        </w:tc>
      </w:tr>
      <w:tr w:rsidR="008647BD" w:rsidRPr="00534C46" w14:paraId="29BDBCFA" w14:textId="77777777" w:rsidTr="002B3EEF">
        <w:tc>
          <w:tcPr>
            <w:cnfStyle w:val="001000000000" w:firstRow="0" w:lastRow="0" w:firstColumn="1" w:lastColumn="0" w:oddVBand="0" w:evenVBand="0" w:oddHBand="0" w:evenHBand="0" w:firstRowFirstColumn="0" w:firstRowLastColumn="0" w:lastRowFirstColumn="0" w:lastRowLastColumn="0"/>
            <w:tcW w:w="1980" w:type="dxa"/>
          </w:tcPr>
          <w:p w14:paraId="5060839A"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21A58C21" w14:textId="40438C52"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Криптографічний захист не повинен базуватися на криптографічних ключах, які вбудовано розробником та/або які не можливо замінити.</w:t>
            </w:r>
            <w:r w:rsidR="000473CF">
              <w:rPr>
                <w:rFonts w:ascii="Times New Roman" w:hAnsi="Times New Roman" w:cs="Times New Roman"/>
                <w:sz w:val="24"/>
                <w:szCs w:val="24"/>
                <w:lang w:val="uk-UA"/>
              </w:rPr>
              <w:t xml:space="preserve"> Замовник надає у використання криптографічні бібліотеки для інтеграції із програмним забезпеченням та використання у процесах накладання КЕП</w:t>
            </w:r>
          </w:p>
        </w:tc>
        <w:tc>
          <w:tcPr>
            <w:tcW w:w="1110" w:type="dxa"/>
            <w:vAlign w:val="center"/>
          </w:tcPr>
          <w:p w14:paraId="66FD9804"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3741BEE2"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F078F65"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101507F6" w14:textId="77777777" w:rsidR="008647BD" w:rsidRPr="00534C46" w:rsidRDefault="008647BD" w:rsidP="00A37668">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 випадку використання протоколу захисту на транспортному рівні (Transport Layer Security, далі - TLS), ІС НСЗУ повинна підтримувати версію протоколу 1.2, а також режим досконалої прямої секретності (Perfect forward secrecy).</w:t>
            </w:r>
          </w:p>
        </w:tc>
        <w:tc>
          <w:tcPr>
            <w:tcW w:w="1110" w:type="dxa"/>
            <w:vAlign w:val="center"/>
          </w:tcPr>
          <w:p w14:paraId="11DF1BFF" w14:textId="77777777" w:rsidR="008647BD" w:rsidRPr="00534C46" w:rsidRDefault="008647BD" w:rsidP="00A3766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647BD" w:rsidRPr="00534C46" w14:paraId="16FDA188" w14:textId="77777777" w:rsidTr="002B3EEF">
        <w:tc>
          <w:tcPr>
            <w:cnfStyle w:val="001000000000" w:firstRow="0" w:lastRow="0" w:firstColumn="1" w:lastColumn="0" w:oddVBand="0" w:evenVBand="0" w:oddHBand="0" w:evenHBand="0" w:firstRowFirstColumn="0" w:firstRowLastColumn="0" w:lastRowFirstColumn="0" w:lastRowLastColumn="0"/>
            <w:tcW w:w="1980" w:type="dxa"/>
          </w:tcPr>
          <w:p w14:paraId="7044B53F" w14:textId="77777777" w:rsidR="008647BD" w:rsidRPr="00534C46" w:rsidRDefault="008647BD" w:rsidP="00091060">
            <w:pPr>
              <w:numPr>
                <w:ilvl w:val="0"/>
                <w:numId w:val="41"/>
              </w:numPr>
              <w:ind w:left="29" w:right="535" w:hanging="47"/>
              <w:contextualSpacing/>
              <w:rPr>
                <w:rFonts w:ascii="Times New Roman" w:hAnsi="Times New Roman" w:cs="Times New Roman"/>
                <w:sz w:val="24"/>
                <w:szCs w:val="24"/>
                <w:lang w:val="uk-UA"/>
              </w:rPr>
            </w:pPr>
          </w:p>
        </w:tc>
        <w:tc>
          <w:tcPr>
            <w:tcW w:w="7111" w:type="dxa"/>
            <w:vAlign w:val="center"/>
          </w:tcPr>
          <w:p w14:paraId="16EA273A" w14:textId="16E7601C" w:rsidR="008647BD" w:rsidRPr="00534C46" w:rsidRDefault="008647BD" w:rsidP="00346EE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 випадку інтеграції з апаратними криптографічними засобами ІС НСЗУ повинна використовувати стандартизовані інтеграційні інтерфейси, такі як PKCS11.</w:t>
            </w:r>
          </w:p>
        </w:tc>
        <w:tc>
          <w:tcPr>
            <w:tcW w:w="1110" w:type="dxa"/>
            <w:vAlign w:val="center"/>
          </w:tcPr>
          <w:p w14:paraId="2FEFA0EE" w14:textId="77777777" w:rsidR="008647BD" w:rsidRPr="00534C46" w:rsidRDefault="008647BD" w:rsidP="00A37668">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lang w:val="uk-UA"/>
              </w:rPr>
            </w:pPr>
            <w:r w:rsidRPr="00534C46">
              <w:rPr>
                <w:rFonts w:ascii="Times New Roman" w:hAnsi="Times New Roman"/>
                <w:sz w:val="24"/>
                <w:lang w:val="uk-UA"/>
              </w:rPr>
              <w:t>Високий</w:t>
            </w:r>
          </w:p>
        </w:tc>
      </w:tr>
      <w:bookmarkEnd w:id="142"/>
      <w:bookmarkEnd w:id="145"/>
    </w:tbl>
    <w:p w14:paraId="176E0C6E" w14:textId="77777777" w:rsidR="00E6011C" w:rsidRPr="00534C46" w:rsidRDefault="00E6011C" w:rsidP="00E6011C">
      <w:pPr>
        <w:pStyle w:val="Documentdate"/>
        <w:rPr>
          <w:lang w:val="uk-UA"/>
        </w:rPr>
      </w:pPr>
    </w:p>
    <w:p w14:paraId="64595DD0" w14:textId="77777777" w:rsidR="00E6011C" w:rsidRPr="00534C46" w:rsidRDefault="00E6011C">
      <w:pPr>
        <w:rPr>
          <w:rFonts w:ascii="Times New Roman" w:eastAsia="Times New Roman" w:hAnsi="Times New Roman" w:cs="Times New Roman"/>
          <w:b/>
          <w:sz w:val="24"/>
          <w:szCs w:val="24"/>
          <w:lang w:val="uk-UA" w:eastAsia="x-none"/>
        </w:rPr>
      </w:pPr>
      <w:r w:rsidRPr="00534C46">
        <w:rPr>
          <w:szCs w:val="24"/>
          <w:lang w:val="uk-UA"/>
        </w:rPr>
        <w:br w:type="page"/>
      </w:r>
    </w:p>
    <w:p w14:paraId="26B09C28" w14:textId="758F1789" w:rsidR="00552B10" w:rsidRPr="00534C46" w:rsidRDefault="00552B10" w:rsidP="007162A8">
      <w:pPr>
        <w:pStyle w:val="3"/>
        <w:ind w:left="1276"/>
        <w:rPr>
          <w:szCs w:val="24"/>
        </w:rPr>
      </w:pPr>
      <w:bookmarkStart w:id="146" w:name="_Toc12442490"/>
      <w:bookmarkStart w:id="147" w:name="_Toc9522766"/>
      <w:bookmarkStart w:id="148" w:name="_Toc50533950"/>
      <w:bookmarkEnd w:id="143"/>
      <w:bookmarkEnd w:id="144"/>
      <w:r w:rsidRPr="00534C46">
        <w:rPr>
          <w:szCs w:val="24"/>
        </w:rPr>
        <w:lastRenderedPageBreak/>
        <w:t>Вимоги до стандартизації та уніфікації</w:t>
      </w:r>
      <w:bookmarkEnd w:id="146"/>
      <w:r w:rsidRPr="00534C46">
        <w:rPr>
          <w:szCs w:val="24"/>
        </w:rPr>
        <w:t xml:space="preserve"> </w:t>
      </w:r>
      <w:bookmarkEnd w:id="147"/>
      <w:r w:rsidR="00226702" w:rsidRPr="00534C46">
        <w:rPr>
          <w:szCs w:val="24"/>
        </w:rPr>
        <w:t>(G.ST)</w:t>
      </w:r>
      <w:bookmarkEnd w:id="148"/>
    </w:p>
    <w:p w14:paraId="60636280" w14:textId="06BC1FE1" w:rsidR="00552B10" w:rsidRPr="00534C46" w:rsidRDefault="00552B10" w:rsidP="00552B10">
      <w:pPr>
        <w:rPr>
          <w:rFonts w:ascii="Times New Roman" w:eastAsia="Calibri" w:hAnsi="Times New Roman" w:cs="Times New Roman"/>
          <w:sz w:val="24"/>
          <w:szCs w:val="24"/>
          <w:lang w:val="uk-UA"/>
        </w:rPr>
      </w:pPr>
      <w:r w:rsidRPr="00534C46">
        <w:rPr>
          <w:rFonts w:ascii="Times New Roman" w:eastAsia="Calibri" w:hAnsi="Times New Roman" w:cs="Times New Roman"/>
          <w:sz w:val="24"/>
          <w:szCs w:val="24"/>
          <w:lang w:val="uk-UA"/>
        </w:rPr>
        <w:t>При розробці системи та її експлуатації мають використовуватись наступні стандарти, однак методологія може змінитися за згодою сторін, перелік правил документування повинен бути додатком до статуту проекту:</w:t>
      </w:r>
    </w:p>
    <w:tbl>
      <w:tblPr>
        <w:tblStyle w:val="-4"/>
        <w:tblW w:w="10060" w:type="dxa"/>
        <w:tblLook w:val="04A0" w:firstRow="1" w:lastRow="0" w:firstColumn="1" w:lastColumn="0" w:noHBand="0" w:noVBand="1"/>
      </w:tblPr>
      <w:tblGrid>
        <w:gridCol w:w="1696"/>
        <w:gridCol w:w="6663"/>
        <w:gridCol w:w="1701"/>
      </w:tblGrid>
      <w:tr w:rsidR="00D40947" w:rsidRPr="00534C46" w14:paraId="2C6A9ED1" w14:textId="77777777"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26494481" w14:textId="77777777" w:rsidR="00D40947" w:rsidRPr="00534C46" w:rsidRDefault="00D40947" w:rsidP="00844D19">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14:paraId="63D5CDB8" w14:textId="7BAB9D9A" w:rsidR="00D40947" w:rsidRPr="00534C46" w:rsidRDefault="005E54BC"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1701" w:type="dxa"/>
          </w:tcPr>
          <w:p w14:paraId="1C420947" w14:textId="77777777" w:rsidR="00D40947" w:rsidRPr="00534C46"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D40947" w:rsidRPr="00534C46" w14:paraId="4CBA4094"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5B9058" w14:textId="04575B66" w:rsidR="00D40947" w:rsidRPr="00534C46" w:rsidRDefault="00D40947" w:rsidP="00844D19">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G.ST.1</w:t>
            </w:r>
          </w:p>
        </w:tc>
        <w:tc>
          <w:tcPr>
            <w:tcW w:w="6663" w:type="dxa"/>
            <w:vAlign w:val="center"/>
          </w:tcPr>
          <w:p w14:paraId="00BD4056" w14:textId="2A19EB0B" w:rsidR="00D40947" w:rsidRPr="00534C46" w:rsidRDefault="00DA5E88" w:rsidP="00844D1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DA5E88">
              <w:rPr>
                <w:rFonts w:ascii="Times New Roman" w:eastAsia="Calibri" w:hAnsi="Times New Roman" w:cs="Times New Roman"/>
                <w:sz w:val="24"/>
                <w:szCs w:val="24"/>
                <w:lang w:val="uk-UA"/>
              </w:rPr>
              <w:t>ДСТУ ISO/IEC 12207:2016 Інженерія систем і програмного забезпечення. Процеси життєвого циклу програмного забезпечення (ISO/IEC 12207:2008, IDT)</w:t>
            </w:r>
          </w:p>
        </w:tc>
        <w:tc>
          <w:tcPr>
            <w:tcW w:w="1701" w:type="dxa"/>
            <w:vAlign w:val="center"/>
          </w:tcPr>
          <w:p w14:paraId="7759D7D7" w14:textId="77777777" w:rsidR="00D40947" w:rsidRPr="00534C46" w:rsidRDefault="00D40947" w:rsidP="00844D1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3B795860"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204C3B52" w14:textId="3809164E"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G.ST.2</w:t>
            </w:r>
          </w:p>
        </w:tc>
        <w:tc>
          <w:tcPr>
            <w:tcW w:w="6663" w:type="dxa"/>
            <w:vAlign w:val="center"/>
          </w:tcPr>
          <w:p w14:paraId="278C6C31" w14:textId="1AF977F7"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ДСТУ 4302:2004 (ISO/IEC 6592:2000, MOD) «Настанови щодо документування комп’ютерних програм»</w:t>
            </w:r>
          </w:p>
        </w:tc>
        <w:tc>
          <w:tcPr>
            <w:tcW w:w="1701" w:type="dxa"/>
          </w:tcPr>
          <w:p w14:paraId="511F5E81" w14:textId="0E043CFC"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14C01ACF"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94028BA" w14:textId="03F3DC61"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G.ST.3</w:t>
            </w:r>
          </w:p>
        </w:tc>
        <w:tc>
          <w:tcPr>
            <w:tcW w:w="6663" w:type="dxa"/>
            <w:vAlign w:val="center"/>
          </w:tcPr>
          <w:p w14:paraId="6D6736D8" w14:textId="097ACA9D" w:rsidR="00D40947" w:rsidRPr="00534C46" w:rsidRDefault="00DA5E88" w:rsidP="00DA5E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DA5E88">
              <w:rPr>
                <w:rFonts w:ascii="Times New Roman" w:eastAsia="Calibri" w:hAnsi="Times New Roman" w:cs="Times New Roman"/>
                <w:sz w:val="24"/>
                <w:szCs w:val="24"/>
                <w:lang w:val="uk-UA"/>
              </w:rPr>
              <w:t>ДСТУ 3008:2015</w:t>
            </w:r>
            <w:r>
              <w:rPr>
                <w:rFonts w:ascii="Times New Roman" w:eastAsia="Calibri" w:hAnsi="Times New Roman" w:cs="Times New Roman"/>
                <w:sz w:val="24"/>
                <w:szCs w:val="24"/>
                <w:lang w:val="uk-UA"/>
              </w:rPr>
              <w:t xml:space="preserve"> </w:t>
            </w:r>
            <w:r w:rsidRPr="00DA5E88">
              <w:rPr>
                <w:rFonts w:ascii="Times New Roman" w:eastAsia="Calibri" w:hAnsi="Times New Roman" w:cs="Times New Roman"/>
                <w:sz w:val="24"/>
                <w:szCs w:val="24"/>
                <w:lang w:val="uk-UA"/>
              </w:rPr>
              <w:t>Інформація та документація. З</w:t>
            </w:r>
            <w:r>
              <w:rPr>
                <w:rFonts w:ascii="Times New Roman" w:eastAsia="Calibri" w:hAnsi="Times New Roman" w:cs="Times New Roman"/>
                <w:sz w:val="24"/>
                <w:szCs w:val="24"/>
                <w:lang w:val="uk-UA"/>
              </w:rPr>
              <w:t>віти у сфері науки і техніки</w:t>
            </w:r>
            <w:r w:rsidRPr="00DA5E88">
              <w:rPr>
                <w:rFonts w:ascii="Times New Roman" w:eastAsia="Calibri" w:hAnsi="Times New Roman" w:cs="Times New Roman"/>
                <w:sz w:val="24"/>
                <w:szCs w:val="24"/>
                <w:lang w:val="uk-UA"/>
              </w:rPr>
              <w:t xml:space="preserve">. Структура та правила оформлювання. </w:t>
            </w:r>
          </w:p>
        </w:tc>
        <w:tc>
          <w:tcPr>
            <w:tcW w:w="1701" w:type="dxa"/>
          </w:tcPr>
          <w:p w14:paraId="2BAFDD0E" w14:textId="613E7CBF"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23CDBD3E"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28D13DEF" w14:textId="17ADFE58"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G.ST.4</w:t>
            </w:r>
          </w:p>
        </w:tc>
        <w:tc>
          <w:tcPr>
            <w:tcW w:w="6663" w:type="dxa"/>
            <w:vAlign w:val="center"/>
          </w:tcPr>
          <w:p w14:paraId="7E41BF47" w14:textId="0A0743FC"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 xml:space="preserve">ДСТУ 2873-94 </w:t>
            </w:r>
            <w:r w:rsidR="00FD384C"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Системи оброблення інформації. Програмування. Терміни та визначення</w:t>
            </w:r>
            <w:r w:rsidR="00FD384C" w:rsidRPr="00534C46">
              <w:rPr>
                <w:rFonts w:ascii="Times New Roman" w:eastAsia="Calibri" w:hAnsi="Times New Roman" w:cs="Times New Roman"/>
                <w:sz w:val="24"/>
                <w:szCs w:val="24"/>
                <w:lang w:val="uk-UA"/>
              </w:rPr>
              <w:t>»</w:t>
            </w:r>
          </w:p>
        </w:tc>
        <w:tc>
          <w:tcPr>
            <w:tcW w:w="1701" w:type="dxa"/>
          </w:tcPr>
          <w:p w14:paraId="3B54159B" w14:textId="206D171B"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32C25893"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6E1B683" w14:textId="60283978" w:rsidR="00D40947" w:rsidRPr="00534C46" w:rsidRDefault="00D40947" w:rsidP="00D40947">
            <w:pPr>
              <w:rPr>
                <w:rFonts w:ascii="Times New Roman" w:hAnsi="Times New Roman" w:cs="Times New Roman"/>
                <w:color w:val="000000"/>
                <w:sz w:val="24"/>
                <w:szCs w:val="24"/>
                <w:lang w:val="uk-UA"/>
              </w:rPr>
            </w:pPr>
            <w:r w:rsidRPr="00534C46">
              <w:rPr>
                <w:rFonts w:ascii="Times New Roman" w:hAnsi="Times New Roman" w:cs="Times New Roman"/>
                <w:b w:val="0"/>
                <w:color w:val="000000"/>
                <w:sz w:val="24"/>
                <w:szCs w:val="24"/>
                <w:lang w:val="uk-UA"/>
              </w:rPr>
              <w:t>G.ST.5</w:t>
            </w:r>
          </w:p>
        </w:tc>
        <w:tc>
          <w:tcPr>
            <w:tcW w:w="6663" w:type="dxa"/>
            <w:vAlign w:val="center"/>
          </w:tcPr>
          <w:p w14:paraId="3C2381E7" w14:textId="217149AE"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 xml:space="preserve">ДСТУ 2941-94 </w:t>
            </w:r>
            <w:r w:rsidR="00FD384C" w:rsidRPr="00534C46">
              <w:rPr>
                <w:rFonts w:ascii="Times New Roman" w:eastAsia="Calibri" w:hAnsi="Times New Roman" w:cs="Times New Roman"/>
                <w:sz w:val="24"/>
                <w:szCs w:val="24"/>
                <w:lang w:val="uk-UA"/>
              </w:rPr>
              <w:t>«</w:t>
            </w:r>
            <w:r w:rsidRPr="00534C46">
              <w:rPr>
                <w:rFonts w:ascii="Times New Roman" w:eastAsia="Calibri" w:hAnsi="Times New Roman" w:cs="Times New Roman"/>
                <w:sz w:val="24"/>
                <w:szCs w:val="24"/>
                <w:lang w:val="uk-UA"/>
              </w:rPr>
              <w:t>Системи оброблення інформації. Розроблення систем. Терміни та визначення</w:t>
            </w:r>
            <w:r w:rsidR="00FD384C" w:rsidRPr="00534C46">
              <w:rPr>
                <w:rFonts w:ascii="Times New Roman" w:eastAsia="Calibri" w:hAnsi="Times New Roman" w:cs="Times New Roman"/>
                <w:sz w:val="24"/>
                <w:szCs w:val="24"/>
                <w:lang w:val="uk-UA"/>
              </w:rPr>
              <w:t>»</w:t>
            </w:r>
          </w:p>
        </w:tc>
        <w:tc>
          <w:tcPr>
            <w:tcW w:w="1701" w:type="dxa"/>
          </w:tcPr>
          <w:p w14:paraId="393B4B3E" w14:textId="19A70077"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664B697D"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76B35579" w14:textId="0FAE53D4" w:rsidR="00D40947" w:rsidRPr="00534C46" w:rsidRDefault="00D40947" w:rsidP="00D40947">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G.ST.6</w:t>
            </w:r>
          </w:p>
        </w:tc>
        <w:tc>
          <w:tcPr>
            <w:tcW w:w="6663" w:type="dxa"/>
          </w:tcPr>
          <w:p w14:paraId="58E2F512" w14:textId="1EA2F1A9"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Calibri" w:hAnsi="Times New Roman" w:cs="Times New Roman"/>
                <w:sz w:val="24"/>
                <w:szCs w:val="24"/>
                <w:lang w:val="uk-UA"/>
              </w:rPr>
              <w:t>Види, найменування та позначення документів, що розробляються, повинні визначатися у відповідності до ДСТУ 3918-1999 (ІSO/IEC 12207:1995) та узгоджуватися із НСЗУ</w:t>
            </w:r>
          </w:p>
        </w:tc>
        <w:tc>
          <w:tcPr>
            <w:tcW w:w="1701" w:type="dxa"/>
          </w:tcPr>
          <w:p w14:paraId="15E0A5F5" w14:textId="6CAB1821"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10C4AC3A" w14:textId="16DCE26A" w:rsidR="00D90EF1" w:rsidRPr="00534C46" w:rsidRDefault="00D90EF1" w:rsidP="5D63C9B1">
      <w:pPr>
        <w:pStyle w:val="Documentdate"/>
        <w:rPr>
          <w:rFonts w:ascii="Times New Roman" w:hAnsi="Times New Roman" w:cs="Times New Roman"/>
          <w:color w:val="FF0000"/>
          <w:sz w:val="24"/>
          <w:szCs w:val="24"/>
          <w:lang w:val="uk-UA"/>
        </w:rPr>
      </w:pPr>
    </w:p>
    <w:p w14:paraId="6D46602E" w14:textId="6D675EEB" w:rsidR="00FB0395" w:rsidRPr="00534C46" w:rsidRDefault="5D63C9B1" w:rsidP="007574BB">
      <w:pPr>
        <w:pStyle w:val="2"/>
        <w:rPr>
          <w:lang w:val="uk-UA"/>
        </w:rPr>
      </w:pPr>
      <w:bookmarkStart w:id="149" w:name="_Toc9522773"/>
      <w:bookmarkStart w:id="150" w:name="_Toc12442491"/>
      <w:bookmarkStart w:id="151" w:name="_Toc50533951"/>
      <w:r w:rsidRPr="00534C46">
        <w:rPr>
          <w:lang w:val="uk-UA"/>
        </w:rPr>
        <w:t>Вимоги до видів забезпечення</w:t>
      </w:r>
      <w:bookmarkEnd w:id="149"/>
      <w:bookmarkEnd w:id="150"/>
      <w:bookmarkEnd w:id="151"/>
    </w:p>
    <w:p w14:paraId="629CA28A" w14:textId="60B7A967" w:rsidR="00FB0395" w:rsidRPr="00534C46" w:rsidRDefault="5D63C9B1" w:rsidP="007162A8">
      <w:pPr>
        <w:pStyle w:val="3"/>
        <w:ind w:left="1276"/>
        <w:rPr>
          <w:szCs w:val="24"/>
        </w:rPr>
      </w:pPr>
      <w:bookmarkStart w:id="152" w:name="_Toc12442494"/>
      <w:bookmarkStart w:id="153" w:name="_Toc50533952"/>
      <w:r w:rsidRPr="00534C46">
        <w:rPr>
          <w:szCs w:val="24"/>
        </w:rPr>
        <w:t>Вимоги до процедури надання юридичної сили документам</w:t>
      </w:r>
      <w:bookmarkEnd w:id="152"/>
      <w:r w:rsidR="00837CB2" w:rsidRPr="00534C46">
        <w:rPr>
          <w:szCs w:val="24"/>
        </w:rPr>
        <w:t xml:space="preserve"> (G.PP)</w:t>
      </w:r>
      <w:bookmarkEnd w:id="153"/>
    </w:p>
    <w:p w14:paraId="2D759BC7" w14:textId="062E4DA3" w:rsidR="006B203B" w:rsidRPr="00534C46" w:rsidRDefault="006B203B" w:rsidP="00043961">
      <w:pPr>
        <w:spacing w:after="0" w:line="240" w:lineRule="auto"/>
        <w:rPr>
          <w:rFonts w:ascii="Times New Roman" w:eastAsia="Times New Roman" w:hAnsi="Times New Roman" w:cs="Times New Roman"/>
          <w:sz w:val="24"/>
          <w:szCs w:val="24"/>
          <w:lang w:val="uk-UA" w:eastAsia="ru-RU"/>
        </w:rPr>
      </w:pPr>
    </w:p>
    <w:tbl>
      <w:tblPr>
        <w:tblStyle w:val="-4"/>
        <w:tblW w:w="10060" w:type="dxa"/>
        <w:tblLook w:val="04A0" w:firstRow="1" w:lastRow="0" w:firstColumn="1" w:lastColumn="0" w:noHBand="0" w:noVBand="1"/>
      </w:tblPr>
      <w:tblGrid>
        <w:gridCol w:w="1696"/>
        <w:gridCol w:w="6663"/>
        <w:gridCol w:w="1701"/>
      </w:tblGrid>
      <w:tr w:rsidR="00837CB2" w:rsidRPr="00534C46" w14:paraId="11052B32" w14:textId="77777777" w:rsidTr="0022670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38E69B4B" w14:textId="77777777" w:rsidR="00837CB2" w:rsidRPr="00534C46" w:rsidRDefault="00837CB2" w:rsidP="00226702">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14:paraId="01E05E85" w14:textId="77777777"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1701" w:type="dxa"/>
          </w:tcPr>
          <w:p w14:paraId="1796D8BB" w14:textId="77777777"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837CB2" w:rsidRPr="00534C46" w14:paraId="24713F0C" w14:textId="77777777" w:rsidTr="002267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E56DC8F" w14:textId="2407DCB8" w:rsidR="00837CB2" w:rsidRPr="00534C46" w:rsidRDefault="00837CB2" w:rsidP="00226702">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G.PP.1</w:t>
            </w:r>
          </w:p>
        </w:tc>
        <w:tc>
          <w:tcPr>
            <w:tcW w:w="6663" w:type="dxa"/>
            <w:vAlign w:val="center"/>
          </w:tcPr>
          <w:p w14:paraId="355800B0" w14:textId="75F39457"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eastAsia="Times New Roman" w:hAnsi="Times New Roman" w:cs="Times New Roman"/>
                <w:sz w:val="24"/>
                <w:szCs w:val="24"/>
                <w:lang w:val="uk-UA" w:eastAsia="ru-RU"/>
              </w:rPr>
              <w:t>Система повинна мати функціональність підпису документів за допомогою ЕЦП, отриманих від будь якого із існуючих АЦСК з переліку, затвердженого Міністерством юстиції України.</w:t>
            </w:r>
          </w:p>
        </w:tc>
        <w:tc>
          <w:tcPr>
            <w:tcW w:w="1701" w:type="dxa"/>
            <w:vAlign w:val="center"/>
          </w:tcPr>
          <w:p w14:paraId="0C1F3642" w14:textId="6B386253"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bl>
    <w:p w14:paraId="77EA7590" w14:textId="77777777" w:rsidR="00837CB2" w:rsidRPr="00534C46" w:rsidRDefault="00837CB2" w:rsidP="00043961">
      <w:pPr>
        <w:spacing w:after="0" w:line="240" w:lineRule="auto"/>
        <w:rPr>
          <w:rFonts w:ascii="Times New Roman" w:eastAsia="Times New Roman" w:hAnsi="Times New Roman" w:cs="Times New Roman"/>
          <w:sz w:val="24"/>
          <w:szCs w:val="24"/>
          <w:lang w:val="uk-UA" w:eastAsia="ru-RU"/>
        </w:rPr>
      </w:pPr>
    </w:p>
    <w:p w14:paraId="76B33267" w14:textId="3D3DD275" w:rsidR="00873564" w:rsidRPr="008816D4" w:rsidRDefault="5D63C9B1" w:rsidP="00043961">
      <w:pPr>
        <w:pStyle w:val="3"/>
        <w:ind w:left="1276"/>
        <w:rPr>
          <w:szCs w:val="24"/>
        </w:rPr>
      </w:pPr>
      <w:bookmarkStart w:id="154" w:name="_Toc9522776"/>
      <w:bookmarkStart w:id="155" w:name="_Toc12442495"/>
      <w:bookmarkStart w:id="156" w:name="_Toc50533953"/>
      <w:r w:rsidRPr="008816D4">
        <w:rPr>
          <w:szCs w:val="24"/>
        </w:rPr>
        <w:t>Вимоги до лінгвістичного забезпечення</w:t>
      </w:r>
      <w:bookmarkEnd w:id="154"/>
      <w:bookmarkEnd w:id="155"/>
      <w:r w:rsidRPr="008816D4">
        <w:rPr>
          <w:szCs w:val="24"/>
        </w:rPr>
        <w:t xml:space="preserve"> </w:t>
      </w:r>
      <w:r w:rsidR="00837CB2" w:rsidRPr="008816D4">
        <w:rPr>
          <w:szCs w:val="24"/>
        </w:rPr>
        <w:t>(G.PP)</w:t>
      </w:r>
      <w:bookmarkEnd w:id="156"/>
    </w:p>
    <w:tbl>
      <w:tblPr>
        <w:tblStyle w:val="-4"/>
        <w:tblW w:w="10060" w:type="dxa"/>
        <w:tblLook w:val="04A0" w:firstRow="1" w:lastRow="0" w:firstColumn="1" w:lastColumn="0" w:noHBand="0" w:noVBand="1"/>
      </w:tblPr>
      <w:tblGrid>
        <w:gridCol w:w="1696"/>
        <w:gridCol w:w="6663"/>
        <w:gridCol w:w="1701"/>
      </w:tblGrid>
      <w:tr w:rsidR="00837CB2" w:rsidRPr="00534C46" w14:paraId="53ED41EA" w14:textId="77777777" w:rsidTr="0022670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0AB89536" w14:textId="77777777" w:rsidR="00837CB2" w:rsidRPr="00534C46" w:rsidRDefault="00837CB2" w:rsidP="00226702">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14:paraId="6640FDC6" w14:textId="77777777"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Опис вимог</w:t>
            </w:r>
          </w:p>
        </w:tc>
        <w:tc>
          <w:tcPr>
            <w:tcW w:w="1701" w:type="dxa"/>
          </w:tcPr>
          <w:p w14:paraId="665487DE" w14:textId="77777777" w:rsidR="00837CB2" w:rsidRPr="00534C46" w:rsidRDefault="00837CB2" w:rsidP="00226702">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837CB2" w:rsidRPr="00534C46" w14:paraId="2796BB0B" w14:textId="77777777" w:rsidTr="002267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0687EC" w14:textId="760F57CD" w:rsidR="00837CB2" w:rsidRPr="00534C46" w:rsidRDefault="00837CB2" w:rsidP="00226702">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G.PP.2</w:t>
            </w:r>
          </w:p>
        </w:tc>
        <w:tc>
          <w:tcPr>
            <w:tcW w:w="6663" w:type="dxa"/>
            <w:vAlign w:val="center"/>
          </w:tcPr>
          <w:p w14:paraId="25994160" w14:textId="52A41C1C"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Програмне забезпечення повинно підтримувати українську мову в інтерфейсі користувача та адміністратора системи. Також ПЗ має обов’язково підтримувати обробку даних та інформації українською мовою. </w:t>
            </w:r>
          </w:p>
        </w:tc>
        <w:tc>
          <w:tcPr>
            <w:tcW w:w="1701" w:type="dxa"/>
            <w:vAlign w:val="center"/>
          </w:tcPr>
          <w:p w14:paraId="036DD526" w14:textId="3E1399AA" w:rsidR="00837CB2" w:rsidRPr="00534C46" w:rsidRDefault="00837CB2" w:rsidP="0022670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79592BAB" w14:textId="6053AC09" w:rsidR="00837CB2" w:rsidRPr="00534C46" w:rsidRDefault="00837CB2" w:rsidP="00043961">
      <w:pPr>
        <w:rPr>
          <w:rFonts w:ascii="Times New Roman" w:hAnsi="Times New Roman" w:cs="Times New Roman"/>
          <w:sz w:val="24"/>
          <w:szCs w:val="24"/>
          <w:lang w:val="uk-UA"/>
        </w:rPr>
      </w:pPr>
    </w:p>
    <w:p w14:paraId="29B1FF22" w14:textId="77777777" w:rsidR="00837CB2" w:rsidRPr="00534C46" w:rsidRDefault="00837CB2" w:rsidP="00043961">
      <w:pPr>
        <w:rPr>
          <w:rFonts w:ascii="Times New Roman" w:hAnsi="Times New Roman" w:cs="Times New Roman"/>
          <w:sz w:val="24"/>
          <w:szCs w:val="24"/>
          <w:lang w:val="uk-UA"/>
        </w:rPr>
      </w:pPr>
    </w:p>
    <w:p w14:paraId="53A18371" w14:textId="6E309CC1" w:rsidR="00FB0395" w:rsidRPr="008816D4" w:rsidRDefault="5D63C9B1" w:rsidP="007162A8">
      <w:pPr>
        <w:pStyle w:val="3"/>
        <w:ind w:left="1276"/>
        <w:rPr>
          <w:szCs w:val="24"/>
        </w:rPr>
      </w:pPr>
      <w:bookmarkStart w:id="157" w:name="_Toc9522777"/>
      <w:bookmarkStart w:id="158" w:name="_Toc12442496"/>
      <w:bookmarkStart w:id="159" w:name="_Toc50533954"/>
      <w:r w:rsidRPr="008816D4">
        <w:rPr>
          <w:szCs w:val="24"/>
        </w:rPr>
        <w:t>Вимоги до програмного забезпечення</w:t>
      </w:r>
      <w:bookmarkEnd w:id="157"/>
      <w:bookmarkEnd w:id="158"/>
      <w:r w:rsidRPr="008816D4">
        <w:rPr>
          <w:szCs w:val="24"/>
        </w:rPr>
        <w:t xml:space="preserve"> </w:t>
      </w:r>
      <w:r w:rsidR="00837CB2" w:rsidRPr="008816D4">
        <w:rPr>
          <w:szCs w:val="24"/>
        </w:rPr>
        <w:t>(G.PP)</w:t>
      </w:r>
      <w:bookmarkEnd w:id="159"/>
    </w:p>
    <w:tbl>
      <w:tblPr>
        <w:tblStyle w:val="-4"/>
        <w:tblW w:w="10060" w:type="dxa"/>
        <w:tblLook w:val="04A0" w:firstRow="1" w:lastRow="0" w:firstColumn="1" w:lastColumn="0" w:noHBand="0" w:noVBand="1"/>
      </w:tblPr>
      <w:tblGrid>
        <w:gridCol w:w="1696"/>
        <w:gridCol w:w="6663"/>
        <w:gridCol w:w="1701"/>
      </w:tblGrid>
      <w:tr w:rsidR="000805CA" w:rsidRPr="00534C46" w14:paraId="6CCA400C" w14:textId="77777777"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0559FDF4" w14:textId="77777777" w:rsidR="000805CA" w:rsidRPr="00534C46" w:rsidRDefault="000805CA" w:rsidP="0067031F">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663" w:type="dxa"/>
          </w:tcPr>
          <w:p w14:paraId="687021BA" w14:textId="40BD8C93"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1701" w:type="dxa"/>
          </w:tcPr>
          <w:p w14:paraId="30CABD3B" w14:textId="77777777"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0805CA" w:rsidRPr="00534C46" w14:paraId="47B3B8B3"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607EE5E" w14:textId="54205B30"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3</w:t>
            </w:r>
          </w:p>
        </w:tc>
        <w:tc>
          <w:tcPr>
            <w:tcW w:w="6663" w:type="dxa"/>
            <w:vAlign w:val="center"/>
          </w:tcPr>
          <w:p w14:paraId="1950561B" w14:textId="599E031C"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Програмна платформа повинна надавати можливість модифікації: елементів інтерфей</w:t>
            </w:r>
            <w:r w:rsidR="00D12701" w:rsidRPr="00534C46">
              <w:rPr>
                <w:rFonts w:ascii="Times New Roman" w:hAnsi="Times New Roman" w:cs="Times New Roman"/>
                <w:sz w:val="24"/>
                <w:szCs w:val="24"/>
                <w:lang w:val="uk-UA"/>
              </w:rPr>
              <w:t>су користувача, атрибутів та зв’</w:t>
            </w:r>
            <w:r w:rsidRPr="00534C46">
              <w:rPr>
                <w:rFonts w:ascii="Times New Roman" w:hAnsi="Times New Roman" w:cs="Times New Roman"/>
                <w:sz w:val="24"/>
                <w:szCs w:val="24"/>
                <w:lang w:val="uk-UA"/>
              </w:rPr>
              <w:t>язків об’єктів системи (активів, робочих завдань, та ін.), бізнес-логіки та зберігати ці модифікації при оновленні платформи до нових версій. Ці  налаштування та модифікації ІС НСЗУ повинні проводитись через вбудовані інструменти або адміністративні додатки без необхідності програмування</w:t>
            </w:r>
          </w:p>
        </w:tc>
        <w:tc>
          <w:tcPr>
            <w:tcW w:w="1701" w:type="dxa"/>
            <w:vAlign w:val="center"/>
          </w:tcPr>
          <w:p w14:paraId="3A040800"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2B3EEF" w:rsidRPr="00534C46" w14:paraId="0E0117C0"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73B7F65B" w14:textId="44C8173A" w:rsidR="002B3EEF" w:rsidRPr="00534C46" w:rsidRDefault="002B3EEF"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4</w:t>
            </w:r>
          </w:p>
        </w:tc>
        <w:tc>
          <w:tcPr>
            <w:tcW w:w="6663" w:type="dxa"/>
            <w:vAlign w:val="center"/>
          </w:tcPr>
          <w:p w14:paraId="7372E875" w14:textId="690D75DD" w:rsidR="002B3EEF" w:rsidRPr="00534C46" w:rsidRDefault="002B3EEF"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ПЗ має надавати відкритий доступ до програмного коду авторизованим користувачам</w:t>
            </w:r>
          </w:p>
        </w:tc>
        <w:tc>
          <w:tcPr>
            <w:tcW w:w="1701" w:type="dxa"/>
            <w:vAlign w:val="center"/>
          </w:tcPr>
          <w:p w14:paraId="1A4CC3D2" w14:textId="15E0B85D" w:rsidR="002B3EEF" w:rsidRPr="00534C46" w:rsidRDefault="002B3EEF"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14:paraId="22CC6D36"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4C1768E" w14:textId="0720F27E"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lastRenderedPageBreak/>
              <w:t>G.PP.</w:t>
            </w:r>
            <w:r w:rsidR="00CA0579" w:rsidRPr="00534C46">
              <w:rPr>
                <w:rFonts w:ascii="Times New Roman" w:hAnsi="Times New Roman" w:cs="Times New Roman"/>
                <w:b w:val="0"/>
                <w:color w:val="000000"/>
                <w:sz w:val="24"/>
                <w:szCs w:val="24"/>
                <w:lang w:val="uk-UA"/>
              </w:rPr>
              <w:t>5</w:t>
            </w:r>
          </w:p>
        </w:tc>
        <w:tc>
          <w:tcPr>
            <w:tcW w:w="6663" w:type="dxa"/>
            <w:vAlign w:val="center"/>
          </w:tcPr>
          <w:p w14:paraId="1CEE0306"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має надавати можливість модифікації або створення власного програмного коду для вирішення специфічних задач, як, наприклад, розрахунків за формулами</w:t>
            </w:r>
          </w:p>
        </w:tc>
        <w:tc>
          <w:tcPr>
            <w:tcW w:w="1701" w:type="dxa"/>
            <w:vAlign w:val="center"/>
          </w:tcPr>
          <w:p w14:paraId="71F6C40F"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14:paraId="056AE183"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17866A8A" w14:textId="20D9390B"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6</w:t>
            </w:r>
          </w:p>
        </w:tc>
        <w:tc>
          <w:tcPr>
            <w:tcW w:w="6663" w:type="dxa"/>
            <w:vAlign w:val="center"/>
          </w:tcPr>
          <w:p w14:paraId="1AB1F345" w14:textId="77777777"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вбудовані засоби роботи з електронною поштою: для автоматичного відправлення оповіщень або звітів, або відправлення електронних повідомлень користувачами безпосередньо із додатків системи</w:t>
            </w:r>
          </w:p>
        </w:tc>
        <w:tc>
          <w:tcPr>
            <w:tcW w:w="1701" w:type="dxa"/>
            <w:vAlign w:val="center"/>
          </w:tcPr>
          <w:p w14:paraId="37CE6E51" w14:textId="77777777"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Низький</w:t>
            </w:r>
          </w:p>
        </w:tc>
      </w:tr>
      <w:tr w:rsidR="000805CA" w:rsidRPr="00534C46" w14:paraId="5C1DE2C3"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05A0806" w14:textId="42EE7574"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7</w:t>
            </w:r>
          </w:p>
        </w:tc>
        <w:tc>
          <w:tcPr>
            <w:tcW w:w="6663" w:type="dxa"/>
            <w:vAlign w:val="center"/>
          </w:tcPr>
          <w:p w14:paraId="48F2B92D"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повнотекстового пошуку по всім об’єктам ІС НСЗУ з можливістю завдання довільних умов для пошуку та збереження пошукових запитів</w:t>
            </w:r>
          </w:p>
        </w:tc>
        <w:tc>
          <w:tcPr>
            <w:tcW w:w="1701" w:type="dxa"/>
            <w:vAlign w:val="center"/>
          </w:tcPr>
          <w:p w14:paraId="22B6DBE0"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0805CA" w:rsidRPr="00534C46" w14:paraId="54326F91"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01912A23" w14:textId="57DDEB98"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8</w:t>
            </w:r>
          </w:p>
        </w:tc>
        <w:tc>
          <w:tcPr>
            <w:tcW w:w="6663" w:type="dxa"/>
            <w:vAlign w:val="center"/>
          </w:tcPr>
          <w:p w14:paraId="390A2548" w14:textId="77777777"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Можливість створення стандартних профілів і ролей користувачів ІС НСЗУ з визначеним функціоналом</w:t>
            </w:r>
          </w:p>
        </w:tc>
        <w:tc>
          <w:tcPr>
            <w:tcW w:w="1701" w:type="dxa"/>
            <w:vAlign w:val="center"/>
          </w:tcPr>
          <w:p w14:paraId="55450735" w14:textId="77777777"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14:paraId="1CB82542"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DEEFC6C" w14:textId="6B6EFC6D"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9</w:t>
            </w:r>
          </w:p>
        </w:tc>
        <w:tc>
          <w:tcPr>
            <w:tcW w:w="6663" w:type="dxa"/>
            <w:vAlign w:val="center"/>
          </w:tcPr>
          <w:p w14:paraId="4456808B"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гнучких механізмів налаштування прав доступу:</w:t>
            </w:r>
          </w:p>
          <w:p w14:paraId="458E2F02" w14:textId="77777777" w:rsidR="000805CA" w:rsidRPr="00534C46" w:rsidRDefault="000805CA" w:rsidP="00091060">
            <w:pPr>
              <w:pStyle w:val="af5"/>
              <w:numPr>
                <w:ilvl w:val="0"/>
                <w:numId w:val="18"/>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об’єктів системи</w:t>
            </w:r>
          </w:p>
          <w:p w14:paraId="7AAE49BF" w14:textId="77777777" w:rsidR="000805CA" w:rsidRPr="00534C46" w:rsidRDefault="000805CA" w:rsidP="00091060">
            <w:pPr>
              <w:pStyle w:val="af5"/>
              <w:numPr>
                <w:ilvl w:val="0"/>
                <w:numId w:val="18"/>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елементів НДІ та асоційованої з ними інформації</w:t>
            </w:r>
          </w:p>
        </w:tc>
        <w:tc>
          <w:tcPr>
            <w:tcW w:w="1701" w:type="dxa"/>
            <w:vAlign w:val="center"/>
          </w:tcPr>
          <w:p w14:paraId="0B50256B"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0805CA" w:rsidRPr="00534C46" w14:paraId="10B54782"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5F7A0EF8" w14:textId="3BB4B2A3"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10</w:t>
            </w:r>
          </w:p>
        </w:tc>
        <w:tc>
          <w:tcPr>
            <w:tcW w:w="6663" w:type="dxa"/>
            <w:vAlign w:val="center"/>
          </w:tcPr>
          <w:p w14:paraId="689D308F" w14:textId="77777777"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інструментів візуального конструювання звітів та бізнес-процесів</w:t>
            </w:r>
          </w:p>
        </w:tc>
        <w:tc>
          <w:tcPr>
            <w:tcW w:w="1701" w:type="dxa"/>
            <w:vAlign w:val="center"/>
          </w:tcPr>
          <w:p w14:paraId="715CD070" w14:textId="77777777" w:rsidR="000805CA" w:rsidRPr="00534C46" w:rsidRDefault="000805CA"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0805CA" w:rsidRPr="00534C46" w14:paraId="2B2EBF70"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5851295" w14:textId="36224084"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11</w:t>
            </w:r>
          </w:p>
        </w:tc>
        <w:tc>
          <w:tcPr>
            <w:tcW w:w="6663" w:type="dxa"/>
            <w:vAlign w:val="center"/>
          </w:tcPr>
          <w:p w14:paraId="2D269521" w14:textId="7970BC45" w:rsidR="000805CA" w:rsidRPr="00534C46" w:rsidRDefault="000805CA" w:rsidP="00C15EC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регулярних оновлень ІС НСЗУ / зокрема, оновлень функціоналу що відображають зміни в законодавстві України</w:t>
            </w:r>
          </w:p>
        </w:tc>
        <w:tc>
          <w:tcPr>
            <w:tcW w:w="1701" w:type="dxa"/>
            <w:vAlign w:val="center"/>
          </w:tcPr>
          <w:p w14:paraId="3C33D2E7"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11FDB" w:rsidRPr="00534C46" w14:paraId="0ED6E9EE"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42C8DE82" w14:textId="58BEA77D" w:rsidR="00D11FDB" w:rsidRPr="00534C46" w:rsidRDefault="00D11FDB"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w:t>
            </w:r>
            <w:r w:rsidR="00CA0579" w:rsidRPr="00534C46">
              <w:rPr>
                <w:rFonts w:ascii="Times New Roman" w:hAnsi="Times New Roman" w:cs="Times New Roman"/>
                <w:b w:val="0"/>
                <w:color w:val="000000"/>
                <w:sz w:val="24"/>
                <w:szCs w:val="24"/>
                <w:lang w:val="uk-UA"/>
              </w:rPr>
              <w:t>12</w:t>
            </w:r>
          </w:p>
        </w:tc>
        <w:tc>
          <w:tcPr>
            <w:tcW w:w="6663" w:type="dxa"/>
            <w:vAlign w:val="center"/>
          </w:tcPr>
          <w:p w14:paraId="2F0CFCA4" w14:textId="3A3E5364" w:rsidR="00D11FDB" w:rsidRPr="00534C46" w:rsidRDefault="00D11FDB" w:rsidP="00CF5EB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Товаром, який поставляється за цим Технічним завданням, є примірники програмного забезпечення</w:t>
            </w:r>
            <w:r w:rsidR="00CF5EB4"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Примірники ПЗ - матеріальні носії – електронні файли, на яких зафіксовані комп’ютерні програми, в розумінні об’єкта авторського права, визначеного у ст. 1 Закону України “Про авторське право і с</w:t>
            </w:r>
            <w:r w:rsidR="00115712" w:rsidRPr="00534C46">
              <w:rPr>
                <w:rFonts w:ascii="Times New Roman" w:hAnsi="Times New Roman" w:cs="Times New Roman"/>
                <w:sz w:val="24"/>
                <w:szCs w:val="24"/>
                <w:lang w:val="uk-UA"/>
              </w:rPr>
              <w:t>уміжні права”</w:t>
            </w:r>
          </w:p>
        </w:tc>
        <w:tc>
          <w:tcPr>
            <w:tcW w:w="1701" w:type="dxa"/>
            <w:vAlign w:val="center"/>
          </w:tcPr>
          <w:p w14:paraId="2044EA22" w14:textId="62C51459" w:rsidR="00D11FDB" w:rsidRPr="00534C46" w:rsidRDefault="00D11FD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831A12" w:rsidRPr="00534C46" w14:paraId="506AC5F9"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8F9E00" w14:textId="7DAF3261" w:rsidR="00831A12" w:rsidRPr="00534C46" w:rsidRDefault="00831A12"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G.PP.1</w:t>
            </w:r>
            <w:r w:rsidR="00CA0579" w:rsidRPr="00534C46">
              <w:rPr>
                <w:rFonts w:ascii="Times New Roman" w:hAnsi="Times New Roman" w:cs="Times New Roman"/>
                <w:b w:val="0"/>
                <w:color w:val="000000"/>
                <w:sz w:val="24"/>
                <w:szCs w:val="24"/>
                <w:lang w:val="uk-UA"/>
              </w:rPr>
              <w:t>3</w:t>
            </w:r>
          </w:p>
        </w:tc>
        <w:tc>
          <w:tcPr>
            <w:tcW w:w="6663" w:type="dxa"/>
            <w:vAlign w:val="center"/>
          </w:tcPr>
          <w:p w14:paraId="3DAD34AD" w14:textId="2BAEF079" w:rsidR="00831A12" w:rsidRPr="00534C46" w:rsidRDefault="00831A12"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Примірники ПЗ повинні належати </w:t>
            </w:r>
            <w:r w:rsidR="001D0A7E" w:rsidRPr="00534C46">
              <w:rPr>
                <w:rFonts w:ascii="Times New Roman" w:hAnsi="Times New Roman" w:cs="Times New Roman"/>
                <w:sz w:val="24"/>
                <w:szCs w:val="24"/>
                <w:lang w:val="uk-UA"/>
              </w:rPr>
              <w:t>Виконавцеві</w:t>
            </w:r>
            <w:r w:rsidRPr="00534C46">
              <w:rPr>
                <w:rFonts w:ascii="Times New Roman" w:hAnsi="Times New Roman" w:cs="Times New Roman"/>
                <w:sz w:val="24"/>
                <w:szCs w:val="24"/>
                <w:lang w:val="uk-UA"/>
              </w:rPr>
              <w:t xml:space="preserve"> на праві власності або </w:t>
            </w:r>
            <w:r w:rsidR="001D0A7E" w:rsidRPr="00534C46">
              <w:rPr>
                <w:rFonts w:ascii="Times New Roman" w:hAnsi="Times New Roman" w:cs="Times New Roman"/>
                <w:sz w:val="24"/>
                <w:szCs w:val="24"/>
                <w:lang w:val="uk-UA"/>
              </w:rPr>
              <w:t>Виконавець</w:t>
            </w:r>
            <w:r w:rsidRPr="00534C46">
              <w:rPr>
                <w:rFonts w:ascii="Times New Roman" w:hAnsi="Times New Roman" w:cs="Times New Roman"/>
                <w:sz w:val="24"/>
                <w:szCs w:val="24"/>
                <w:lang w:val="uk-UA"/>
              </w:rPr>
              <w:t xml:space="preserve"> повинен бути авторизованим представником Виробника ПЗ і реалізовувати ПЗ на території України з відома і з дозволу суб’єктів майнових авторських прав. </w:t>
            </w:r>
            <w:r w:rsidR="00CF5EB4" w:rsidRPr="00534C46">
              <w:rPr>
                <w:rFonts w:ascii="Times New Roman" w:hAnsi="Times New Roman" w:cs="Times New Roman"/>
                <w:sz w:val="24"/>
                <w:szCs w:val="24"/>
                <w:lang w:val="uk-UA"/>
              </w:rPr>
              <w:t>Примірники ПЗ</w:t>
            </w:r>
            <w:r w:rsidRPr="00534C46">
              <w:rPr>
                <w:rFonts w:ascii="Times New Roman" w:hAnsi="Times New Roman" w:cs="Times New Roman"/>
                <w:sz w:val="24"/>
                <w:szCs w:val="24"/>
                <w:lang w:val="uk-UA"/>
              </w:rPr>
              <w:t xml:space="preserve"> є програмною продукцією відповідно до пункту 26-1 підрозділу 2 розділу </w:t>
            </w:r>
            <w:r w:rsidR="00115712" w:rsidRPr="00534C46">
              <w:rPr>
                <w:rFonts w:ascii="Times New Roman" w:hAnsi="Times New Roman" w:cs="Times New Roman"/>
                <w:sz w:val="24"/>
                <w:szCs w:val="24"/>
                <w:lang w:val="uk-UA"/>
              </w:rPr>
              <w:t>ХХ Податкового кодексу України</w:t>
            </w:r>
          </w:p>
        </w:tc>
        <w:tc>
          <w:tcPr>
            <w:tcW w:w="1701" w:type="dxa"/>
            <w:vAlign w:val="center"/>
          </w:tcPr>
          <w:p w14:paraId="38CAA00C" w14:textId="270FCF68" w:rsidR="00831A12" w:rsidRPr="00534C46" w:rsidRDefault="00831A12"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11FDB" w:rsidRPr="00534C46" w14:paraId="1B78BCA8"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5DC8E55D" w14:textId="5B776FA1" w:rsidR="00D11FDB" w:rsidRPr="00534C46" w:rsidRDefault="00831A12"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G.PP.1</w:t>
            </w:r>
            <w:r w:rsidR="00CA0579" w:rsidRPr="00534C46">
              <w:rPr>
                <w:rFonts w:ascii="Times New Roman" w:hAnsi="Times New Roman" w:cs="Times New Roman"/>
                <w:b w:val="0"/>
                <w:color w:val="000000"/>
                <w:sz w:val="24"/>
                <w:szCs w:val="24"/>
                <w:lang w:val="uk-UA"/>
              </w:rPr>
              <w:t>4</w:t>
            </w:r>
          </w:p>
        </w:tc>
        <w:tc>
          <w:tcPr>
            <w:tcW w:w="6663" w:type="dxa"/>
            <w:vAlign w:val="center"/>
          </w:tcPr>
          <w:p w14:paraId="7F13F7C6" w14:textId="03FAF97E" w:rsidR="00D11FDB" w:rsidRPr="00534C46" w:rsidRDefault="00D11FD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Засоби належного оновлення програмного забезпечення, що вже перебуває в користуванні Замовника, шляхом надання дистанційного доступу до Інтернет ресурсів Виробника ПЗ, на період впровадження та технічної підтримки</w:t>
            </w:r>
          </w:p>
        </w:tc>
        <w:tc>
          <w:tcPr>
            <w:tcW w:w="1701" w:type="dxa"/>
            <w:vAlign w:val="center"/>
          </w:tcPr>
          <w:p w14:paraId="3C1562B6" w14:textId="28B9910F" w:rsidR="00D11FDB" w:rsidRPr="00534C46" w:rsidRDefault="00D11FDB"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1A1EDE1B" w14:textId="6CCA70EE" w:rsidR="00873564" w:rsidRPr="00534C46" w:rsidRDefault="5D63C9B1" w:rsidP="007162A8">
      <w:pPr>
        <w:pStyle w:val="3"/>
        <w:ind w:left="1276"/>
        <w:rPr>
          <w:szCs w:val="24"/>
        </w:rPr>
      </w:pPr>
      <w:bookmarkStart w:id="160" w:name="_Toc12442497"/>
      <w:bookmarkStart w:id="161" w:name="_Toc50533955"/>
      <w:bookmarkStart w:id="162" w:name="_Toc9522778"/>
      <w:r w:rsidRPr="00534C46">
        <w:rPr>
          <w:szCs w:val="24"/>
        </w:rPr>
        <w:t>Вимоги до технічного забезпечення</w:t>
      </w:r>
      <w:bookmarkEnd w:id="160"/>
      <w:bookmarkEnd w:id="161"/>
      <w:r w:rsidRPr="00534C46">
        <w:rPr>
          <w:szCs w:val="24"/>
        </w:rPr>
        <w:t xml:space="preserve"> </w:t>
      </w:r>
      <w:bookmarkEnd w:id="162"/>
    </w:p>
    <w:p w14:paraId="0B05400D" w14:textId="1607091D" w:rsidR="00C14348" w:rsidRPr="00534C46" w:rsidRDefault="00C14348" w:rsidP="00043961">
      <w:pPr>
        <w:rPr>
          <w:rFonts w:ascii="Times New Roman" w:hAnsi="Times New Roman" w:cs="Times New Roman"/>
          <w:sz w:val="24"/>
          <w:szCs w:val="24"/>
          <w:lang w:val="uk-UA"/>
        </w:rPr>
      </w:pPr>
      <w:r w:rsidRPr="00534C46">
        <w:rPr>
          <w:rFonts w:ascii="Times New Roman" w:hAnsi="Times New Roman" w:cs="Times New Roman"/>
          <w:sz w:val="24"/>
          <w:szCs w:val="24"/>
          <w:lang w:val="uk-UA"/>
        </w:rPr>
        <w:t>В рамках проекту</w:t>
      </w:r>
      <w:r w:rsidR="002019B0" w:rsidRPr="00534C46">
        <w:rPr>
          <w:rFonts w:ascii="Times New Roman" w:hAnsi="Times New Roman" w:cs="Times New Roman"/>
          <w:sz w:val="24"/>
          <w:szCs w:val="24"/>
          <w:lang w:val="uk-UA"/>
        </w:rPr>
        <w:t xml:space="preserve"> </w:t>
      </w:r>
      <w:r w:rsidR="001D0A7E" w:rsidRPr="00534C46">
        <w:rPr>
          <w:rFonts w:ascii="Times New Roman" w:hAnsi="Times New Roman" w:cs="Times New Roman"/>
          <w:sz w:val="24"/>
          <w:szCs w:val="24"/>
          <w:lang w:val="uk-UA"/>
        </w:rPr>
        <w:t>Виконавцем</w:t>
      </w:r>
      <w:r w:rsidRPr="00534C46">
        <w:rPr>
          <w:rFonts w:ascii="Times New Roman" w:hAnsi="Times New Roman" w:cs="Times New Roman"/>
          <w:sz w:val="24"/>
          <w:szCs w:val="24"/>
          <w:lang w:val="uk-UA"/>
        </w:rPr>
        <w:t xml:space="preserve"> має надаватись уточнений розрахунок </w:t>
      </w:r>
      <w:r w:rsidR="002B2398" w:rsidRPr="00534C46">
        <w:rPr>
          <w:rFonts w:ascii="Times New Roman" w:hAnsi="Times New Roman" w:cs="Times New Roman"/>
          <w:sz w:val="24"/>
          <w:szCs w:val="24"/>
          <w:lang w:val="uk-UA"/>
        </w:rPr>
        <w:t xml:space="preserve">вимог </w:t>
      </w:r>
      <w:r w:rsidRPr="00534C46">
        <w:rPr>
          <w:rFonts w:ascii="Times New Roman" w:hAnsi="Times New Roman" w:cs="Times New Roman"/>
          <w:sz w:val="24"/>
          <w:szCs w:val="24"/>
          <w:lang w:val="uk-UA"/>
        </w:rPr>
        <w:t xml:space="preserve">(sizing) </w:t>
      </w:r>
      <w:r w:rsidR="002B2398" w:rsidRPr="00534C46">
        <w:rPr>
          <w:rFonts w:ascii="Times New Roman" w:hAnsi="Times New Roman" w:cs="Times New Roman"/>
          <w:sz w:val="24"/>
          <w:szCs w:val="24"/>
          <w:lang w:val="uk-UA"/>
        </w:rPr>
        <w:t xml:space="preserve">до </w:t>
      </w:r>
      <w:r w:rsidRPr="00534C46">
        <w:rPr>
          <w:rFonts w:ascii="Times New Roman" w:hAnsi="Times New Roman" w:cs="Times New Roman"/>
          <w:sz w:val="24"/>
          <w:szCs w:val="24"/>
          <w:lang w:val="uk-UA"/>
        </w:rPr>
        <w:t>серверного та комунікаційного обладнання</w:t>
      </w:r>
      <w:r w:rsidR="002019B0" w:rsidRPr="00534C46">
        <w:rPr>
          <w:rFonts w:ascii="Times New Roman" w:hAnsi="Times New Roman" w:cs="Times New Roman"/>
          <w:sz w:val="24"/>
          <w:szCs w:val="24"/>
          <w:lang w:val="uk-UA"/>
        </w:rPr>
        <w:t>, опис технічних вимог для забезпечення необхідної продуктивності та функціонування системи.</w:t>
      </w:r>
      <w:r w:rsidRPr="00534C46">
        <w:rPr>
          <w:rFonts w:ascii="Times New Roman" w:hAnsi="Times New Roman" w:cs="Times New Roman"/>
          <w:sz w:val="24"/>
          <w:szCs w:val="24"/>
          <w:lang w:val="uk-UA"/>
        </w:rPr>
        <w:t xml:space="preserve"> </w:t>
      </w:r>
    </w:p>
    <w:p w14:paraId="4EA903C3" w14:textId="66B6ADFF" w:rsidR="00977231" w:rsidRPr="000369CB" w:rsidRDefault="5D63C9B1" w:rsidP="007162A8">
      <w:pPr>
        <w:pStyle w:val="3"/>
        <w:ind w:left="1276"/>
        <w:rPr>
          <w:szCs w:val="24"/>
        </w:rPr>
      </w:pPr>
      <w:bookmarkStart w:id="163" w:name="_Toc9522781"/>
      <w:bookmarkStart w:id="164" w:name="_Toc12442499"/>
      <w:bookmarkStart w:id="165" w:name="_Toc50533956"/>
      <w:r w:rsidRPr="000369CB">
        <w:rPr>
          <w:szCs w:val="24"/>
        </w:rPr>
        <w:t>Вимоги до організаційного забезпечення</w:t>
      </w:r>
      <w:bookmarkEnd w:id="163"/>
      <w:r w:rsidRPr="000369CB">
        <w:rPr>
          <w:szCs w:val="24"/>
        </w:rPr>
        <w:t xml:space="preserve"> </w:t>
      </w:r>
      <w:r w:rsidR="00977231" w:rsidRPr="000369CB">
        <w:rPr>
          <w:szCs w:val="24"/>
        </w:rPr>
        <w:t>підтримки системи</w:t>
      </w:r>
      <w:bookmarkEnd w:id="164"/>
      <w:r w:rsidR="008A4CEF" w:rsidRPr="000369CB">
        <w:rPr>
          <w:szCs w:val="24"/>
        </w:rPr>
        <w:t xml:space="preserve"> (G.S)</w:t>
      </w:r>
      <w:bookmarkEnd w:id="165"/>
    </w:p>
    <w:tbl>
      <w:tblPr>
        <w:tblStyle w:val="-4"/>
        <w:tblW w:w="10060" w:type="dxa"/>
        <w:tblLook w:val="04A0" w:firstRow="1" w:lastRow="0" w:firstColumn="1" w:lastColumn="0" w:noHBand="0" w:noVBand="1"/>
      </w:tblPr>
      <w:tblGrid>
        <w:gridCol w:w="1696"/>
        <w:gridCol w:w="6147"/>
        <w:gridCol w:w="2217"/>
      </w:tblGrid>
      <w:tr w:rsidR="000805CA" w:rsidRPr="00534C46" w14:paraId="7BE14031" w14:textId="77777777" w:rsidTr="002B3E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599D694B" w14:textId="77777777" w:rsidR="000805CA" w:rsidRPr="00534C46" w:rsidRDefault="000805CA" w:rsidP="0067031F">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147" w:type="dxa"/>
          </w:tcPr>
          <w:p w14:paraId="06DD5A36" w14:textId="480B5850"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2217" w:type="dxa"/>
          </w:tcPr>
          <w:p w14:paraId="74DA75AC" w14:textId="77777777" w:rsidR="000805CA" w:rsidRPr="00534C46" w:rsidRDefault="000805CA"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0805CA" w:rsidRPr="00534C46" w14:paraId="0FD63E95"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B68899F" w14:textId="41C46505" w:rsidR="000805CA" w:rsidRPr="00534C46" w:rsidRDefault="000805CA" w:rsidP="0067031F">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w:t>
            </w:r>
            <w:r w:rsidR="00D40947" w:rsidRPr="00534C46">
              <w:rPr>
                <w:rFonts w:ascii="Times New Roman" w:hAnsi="Times New Roman" w:cs="Times New Roman"/>
                <w:b w:val="0"/>
                <w:color w:val="000000"/>
                <w:sz w:val="24"/>
                <w:szCs w:val="24"/>
                <w:lang w:val="uk-UA"/>
              </w:rPr>
              <w:t>1</w:t>
            </w:r>
          </w:p>
        </w:tc>
        <w:tc>
          <w:tcPr>
            <w:tcW w:w="6147" w:type="dxa"/>
            <w:vAlign w:val="center"/>
          </w:tcPr>
          <w:p w14:paraId="447448F1" w14:textId="5642E36D"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вбудованих механізмів переносу екземплярів ІС НСЗУ між середовищами розробки, тестування та продуктивним середовищем</w:t>
            </w:r>
            <w:r w:rsidR="00412A65" w:rsidRPr="00534C46">
              <w:rPr>
                <w:rFonts w:ascii="Times New Roman" w:hAnsi="Times New Roman" w:cs="Times New Roman"/>
                <w:sz w:val="24"/>
                <w:szCs w:val="24"/>
                <w:lang w:val="uk-UA"/>
              </w:rPr>
              <w:t xml:space="preserve">, із віддаленим доступом до певної інстанції із правами що надаються замовником вендору або організації, що виконує підтримку для діагностики, тестування, виправлення помилок.   </w:t>
            </w:r>
          </w:p>
        </w:tc>
        <w:tc>
          <w:tcPr>
            <w:tcW w:w="2217" w:type="dxa"/>
            <w:vAlign w:val="center"/>
          </w:tcPr>
          <w:p w14:paraId="3C1F1786" w14:textId="77777777" w:rsidR="000805CA" w:rsidRPr="00534C46" w:rsidRDefault="000805CA"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412A65" w:rsidRPr="00534C46" w14:paraId="39CCF4BE"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5C1F54F7" w14:textId="30399371" w:rsidR="00412A65" w:rsidRPr="00534C46" w:rsidRDefault="00412A65" w:rsidP="00412A65">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lastRenderedPageBreak/>
              <w:t>G.S.</w:t>
            </w:r>
            <w:r w:rsidR="00CD6497" w:rsidRPr="00534C46">
              <w:rPr>
                <w:rFonts w:ascii="Times New Roman" w:hAnsi="Times New Roman" w:cs="Times New Roman"/>
                <w:b w:val="0"/>
                <w:color w:val="000000"/>
                <w:sz w:val="24"/>
                <w:szCs w:val="24"/>
                <w:lang w:val="uk-UA"/>
              </w:rPr>
              <w:t>2</w:t>
            </w:r>
          </w:p>
        </w:tc>
        <w:tc>
          <w:tcPr>
            <w:tcW w:w="6147" w:type="dxa"/>
            <w:vAlign w:val="center"/>
          </w:tcPr>
          <w:p w14:paraId="390B7E31" w14:textId="24FADEC9" w:rsidR="00412A65" w:rsidRPr="00534C46" w:rsidRDefault="00412A65"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у Вендора або постачальника послуг підтримки порталу із каталогом помилок, варіантів виправлень, оновлень та датафіксів, із інструкціями встановлень та перевірки для самостійного забезпечення підтримки спеціалістами НСЗУ. Каталог підтримується у актуальному стані, всі апдейти та датафікси</w:t>
            </w:r>
            <w:r w:rsidR="0050580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дост</w:t>
            </w:r>
            <w:r w:rsidR="00505805" w:rsidRPr="00534C46">
              <w:rPr>
                <w:rFonts w:ascii="Times New Roman" w:hAnsi="Times New Roman" w:cs="Times New Roman"/>
                <w:sz w:val="24"/>
                <w:szCs w:val="24"/>
                <w:lang w:val="uk-UA"/>
              </w:rPr>
              <w:t>у</w:t>
            </w:r>
            <w:r w:rsidRPr="00534C46">
              <w:rPr>
                <w:rFonts w:ascii="Times New Roman" w:hAnsi="Times New Roman" w:cs="Times New Roman"/>
                <w:sz w:val="24"/>
                <w:szCs w:val="24"/>
                <w:lang w:val="uk-UA"/>
              </w:rPr>
              <w:t>пні для використання</w:t>
            </w:r>
            <w:r w:rsidR="0050580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повинні містити вичерпну інформацію про версію системи, коду, клієнта.. бути перевіреними вендором</w:t>
            </w:r>
            <w:r w:rsidR="00961C58" w:rsidRPr="00534C46">
              <w:rPr>
                <w:rFonts w:ascii="Times New Roman" w:hAnsi="Times New Roman" w:cs="Times New Roman"/>
                <w:sz w:val="24"/>
                <w:szCs w:val="24"/>
                <w:lang w:val="uk-UA"/>
              </w:rPr>
              <w:t>, що гарантує безпечність використання.</w:t>
            </w:r>
          </w:p>
        </w:tc>
        <w:tc>
          <w:tcPr>
            <w:tcW w:w="2217" w:type="dxa"/>
            <w:vAlign w:val="center"/>
          </w:tcPr>
          <w:p w14:paraId="08F4FE50" w14:textId="1262F654" w:rsidR="00412A65" w:rsidRPr="00534C46" w:rsidRDefault="00412A65"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412A65" w:rsidRPr="00534C46" w14:paraId="69400367"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92B97DF" w14:textId="4AC48BCA" w:rsidR="00412A65" w:rsidRPr="00534C46" w:rsidRDefault="00CD6497" w:rsidP="00412A65">
            <w:pPr>
              <w:rPr>
                <w:rFonts w:ascii="Times New Roman" w:hAnsi="Times New Roman" w:cs="Times New Roman"/>
                <w:sz w:val="24"/>
                <w:szCs w:val="24"/>
                <w:lang w:val="uk-UA"/>
              </w:rPr>
            </w:pPr>
            <w:r w:rsidRPr="00534C46">
              <w:rPr>
                <w:rFonts w:ascii="Times New Roman" w:hAnsi="Times New Roman" w:cs="Times New Roman"/>
                <w:b w:val="0"/>
                <w:color w:val="000000"/>
                <w:sz w:val="24"/>
                <w:szCs w:val="24"/>
                <w:lang w:val="uk-UA"/>
              </w:rPr>
              <w:t>G.S.3</w:t>
            </w:r>
          </w:p>
        </w:tc>
        <w:tc>
          <w:tcPr>
            <w:tcW w:w="6147" w:type="dxa"/>
            <w:vAlign w:val="center"/>
          </w:tcPr>
          <w:p w14:paraId="086E1344" w14:textId="305D2942"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цілодобової англомовної/україномовної технічної підтримки на стороні Виконавця для ліквідації проблем у роботі системи, що призводять до зупинки виконання робочих процесів НСЗУ.</w:t>
            </w:r>
          </w:p>
        </w:tc>
        <w:tc>
          <w:tcPr>
            <w:tcW w:w="2217" w:type="dxa"/>
            <w:vAlign w:val="center"/>
          </w:tcPr>
          <w:p w14:paraId="01E5D599" w14:textId="77777777"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412A65" w:rsidRPr="00534C46" w14:paraId="25958F41" w14:textId="77777777" w:rsidTr="002B3EEF">
        <w:tc>
          <w:tcPr>
            <w:cnfStyle w:val="001000000000" w:firstRow="0" w:lastRow="0" w:firstColumn="1" w:lastColumn="0" w:oddVBand="0" w:evenVBand="0" w:oddHBand="0" w:evenHBand="0" w:firstRowFirstColumn="0" w:firstRowLastColumn="0" w:lastRowFirstColumn="0" w:lastRowLastColumn="0"/>
            <w:tcW w:w="1696" w:type="dxa"/>
          </w:tcPr>
          <w:p w14:paraId="305E6E9B" w14:textId="6A520C1D" w:rsidR="00412A65" w:rsidRPr="00534C46" w:rsidRDefault="00412A65" w:rsidP="00412A65">
            <w:pPr>
              <w:rPr>
                <w:rFonts w:ascii="Times New Roman" w:hAnsi="Times New Roman" w:cs="Times New Roman"/>
                <w:color w:val="000000"/>
                <w:sz w:val="24"/>
                <w:szCs w:val="24"/>
                <w:lang w:val="uk-UA"/>
              </w:rPr>
            </w:pPr>
            <w:r w:rsidRPr="00534C46">
              <w:rPr>
                <w:rFonts w:ascii="Times New Roman" w:hAnsi="Times New Roman" w:cs="Times New Roman"/>
                <w:b w:val="0"/>
                <w:color w:val="000000"/>
                <w:sz w:val="24"/>
                <w:szCs w:val="24"/>
                <w:lang w:val="uk-UA"/>
              </w:rPr>
              <w:t>G.S.4</w:t>
            </w:r>
          </w:p>
        </w:tc>
        <w:tc>
          <w:tcPr>
            <w:tcW w:w="6147" w:type="dxa"/>
            <w:vAlign w:val="center"/>
          </w:tcPr>
          <w:p w14:paraId="31C6002F" w14:textId="5E8CDF48" w:rsidR="00412A65" w:rsidRPr="00534C46" w:rsidRDefault="00412A65"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англомовної/україномовної технічної підтримки в робочий час на стороні Виконавця для ліквідації проблем у роботі системи, які можуть бути усунуті тимчасовими або обхідними шляхами силами Замовника.</w:t>
            </w:r>
          </w:p>
        </w:tc>
        <w:tc>
          <w:tcPr>
            <w:tcW w:w="2217" w:type="dxa"/>
            <w:vAlign w:val="center"/>
          </w:tcPr>
          <w:p w14:paraId="1401D6AE" w14:textId="6112E458" w:rsidR="00412A65" w:rsidRPr="00534C46" w:rsidRDefault="003C6B6A" w:rsidP="00412A6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Pr>
                <w:rFonts w:ascii="Times New Roman" w:hAnsi="Times New Roman" w:cs="Times New Roman"/>
                <w:sz w:val="24"/>
                <w:szCs w:val="24"/>
                <w:lang w:val="uk-UA"/>
              </w:rPr>
              <w:t>Середній</w:t>
            </w:r>
          </w:p>
        </w:tc>
      </w:tr>
      <w:tr w:rsidR="00412A65" w:rsidRPr="00534C46" w14:paraId="723148B4" w14:textId="77777777" w:rsidTr="002B3E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E251B2B" w14:textId="02C05E7F" w:rsidR="00412A65" w:rsidRPr="00534C46" w:rsidRDefault="00412A65" w:rsidP="00412A65">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G.S.5</w:t>
            </w:r>
          </w:p>
        </w:tc>
        <w:tc>
          <w:tcPr>
            <w:tcW w:w="6147" w:type="dxa"/>
            <w:vAlign w:val="center"/>
          </w:tcPr>
          <w:p w14:paraId="4FDB4F38" w14:textId="3A78A4D4"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 перший рік експлуатації після запуску системи, в межах вартості ліцензій та в подальшому за наявності додаткових угод між вендором, його представником або постачальником та НСЗУ надається підтримка із наступними мінімальними вимогами:</w:t>
            </w:r>
          </w:p>
          <w:p w14:paraId="02862DF5" w14:textId="579DB7AE"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Три рівня запитів на підтримку: </w:t>
            </w:r>
            <w:r w:rsidR="00CF1E2B">
              <w:rPr>
                <w:rFonts w:ascii="Times New Roman" w:hAnsi="Times New Roman" w:cs="Times New Roman"/>
                <w:sz w:val="24"/>
                <w:szCs w:val="24"/>
                <w:lang w:val="uk-UA"/>
              </w:rPr>
              <w:t>нормальний, критичний та високий.</w:t>
            </w:r>
          </w:p>
          <w:p w14:paraId="24F6A816" w14:textId="77777777"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Критичний рівень-система не дозволяє виконувати налаштовані процеси, що призводить до зупинки ключових функцій установи, суттєвого пошкодження\втрати даних.</w:t>
            </w:r>
          </w:p>
          <w:p w14:paraId="3E5C766D" w14:textId="0D120BF3"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Високий рівень – система не дозволяє виконувати налаштовані бізнес процеси, але це не призводить до пошкодження\втрати даних, існують обхідні варіанти що можуть використовуватися на період вирішення запиту   </w:t>
            </w:r>
          </w:p>
          <w:p w14:paraId="71B718A1" w14:textId="5204D737"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Час реакції:          </w:t>
            </w:r>
          </w:p>
          <w:p w14:paraId="42203FB5" w14:textId="77777777" w:rsidR="00412A65" w:rsidRPr="00315AA3" w:rsidRDefault="00412A65" w:rsidP="00315AA3">
            <w:pPr>
              <w:pStyle w:val="af5"/>
              <w:numPr>
                <w:ilvl w:val="0"/>
                <w:numId w:val="68"/>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315AA3">
              <w:rPr>
                <w:rFonts w:ascii="Times New Roman" w:hAnsi="Times New Roman" w:cs="Times New Roman"/>
                <w:sz w:val="24"/>
                <w:szCs w:val="24"/>
                <w:lang w:val="uk-UA"/>
              </w:rPr>
              <w:t>Запит критичного рівня –1 годин</w:t>
            </w:r>
          </w:p>
          <w:p w14:paraId="57A7A18A" w14:textId="77777777" w:rsidR="00412A65" w:rsidRPr="00315AA3" w:rsidRDefault="00412A65" w:rsidP="00315AA3">
            <w:pPr>
              <w:pStyle w:val="af5"/>
              <w:numPr>
                <w:ilvl w:val="0"/>
                <w:numId w:val="68"/>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315AA3">
              <w:rPr>
                <w:rFonts w:ascii="Times New Roman" w:hAnsi="Times New Roman" w:cs="Times New Roman"/>
                <w:sz w:val="24"/>
                <w:szCs w:val="24"/>
                <w:lang w:val="uk-UA"/>
              </w:rPr>
              <w:t>Запит високого рівня – протягом робочого дня</w:t>
            </w:r>
          </w:p>
          <w:p w14:paraId="7405891C" w14:textId="0A75887D" w:rsidR="00412A65" w:rsidRPr="00315AA3" w:rsidRDefault="00412A65" w:rsidP="00315AA3">
            <w:pPr>
              <w:pStyle w:val="af5"/>
              <w:numPr>
                <w:ilvl w:val="0"/>
                <w:numId w:val="68"/>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315AA3">
              <w:rPr>
                <w:rFonts w:ascii="Times New Roman" w:hAnsi="Times New Roman" w:cs="Times New Roman"/>
                <w:sz w:val="24"/>
                <w:szCs w:val="24"/>
                <w:lang w:val="uk-UA"/>
              </w:rPr>
              <w:t>Запит нормального рівня – протягом робочого дня (виключаючи вихідні та святкові дні)</w:t>
            </w:r>
          </w:p>
          <w:p w14:paraId="611088F8" w14:textId="1259DB09"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Час вирішення: </w:t>
            </w:r>
          </w:p>
          <w:p w14:paraId="53495782" w14:textId="6A642F6D" w:rsidR="00412A65" w:rsidRPr="00315AA3" w:rsidRDefault="00412A65" w:rsidP="00315AA3">
            <w:pPr>
              <w:pStyle w:val="af5"/>
              <w:numPr>
                <w:ilvl w:val="0"/>
                <w:numId w:val="69"/>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315AA3">
              <w:rPr>
                <w:rFonts w:ascii="Times New Roman" w:hAnsi="Times New Roman" w:cs="Times New Roman"/>
                <w:sz w:val="24"/>
                <w:szCs w:val="24"/>
                <w:lang w:val="uk-UA"/>
              </w:rPr>
              <w:t>Запит критичного рівня – до 24 годин</w:t>
            </w:r>
          </w:p>
          <w:p w14:paraId="3FAEE62D" w14:textId="5F031F08" w:rsidR="00412A65" w:rsidRPr="00315AA3" w:rsidRDefault="00412A65" w:rsidP="00315AA3">
            <w:pPr>
              <w:pStyle w:val="af5"/>
              <w:numPr>
                <w:ilvl w:val="0"/>
                <w:numId w:val="69"/>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315AA3">
              <w:rPr>
                <w:rFonts w:ascii="Times New Roman" w:hAnsi="Times New Roman" w:cs="Times New Roman"/>
                <w:sz w:val="24"/>
                <w:szCs w:val="24"/>
                <w:lang w:val="uk-UA"/>
              </w:rPr>
              <w:t>Запит високого рівня – 2 робочих тижнів</w:t>
            </w:r>
          </w:p>
          <w:p w14:paraId="5090350F" w14:textId="7992F9A9" w:rsidR="00412A65" w:rsidRPr="00315AA3" w:rsidRDefault="00412A65" w:rsidP="00315AA3">
            <w:pPr>
              <w:pStyle w:val="af5"/>
              <w:numPr>
                <w:ilvl w:val="0"/>
                <w:numId w:val="69"/>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315AA3">
              <w:rPr>
                <w:rFonts w:ascii="Times New Roman" w:hAnsi="Times New Roman" w:cs="Times New Roman"/>
                <w:sz w:val="24"/>
                <w:szCs w:val="24"/>
                <w:lang w:val="uk-UA"/>
              </w:rPr>
              <w:t>Запит нормального рівня – до 1 робочого місяця</w:t>
            </w:r>
          </w:p>
        </w:tc>
        <w:tc>
          <w:tcPr>
            <w:tcW w:w="2217" w:type="dxa"/>
            <w:vAlign w:val="center"/>
          </w:tcPr>
          <w:p w14:paraId="475064A1" w14:textId="5C15DD70" w:rsidR="00412A65" w:rsidRPr="00534C46" w:rsidRDefault="00412A65" w:rsidP="00412A6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450F5E88" w14:textId="7A8E479D" w:rsidR="00FB0395" w:rsidRPr="0003271E" w:rsidRDefault="5D63C9B1" w:rsidP="007162A8">
      <w:pPr>
        <w:pStyle w:val="3"/>
        <w:ind w:left="1276"/>
        <w:rPr>
          <w:szCs w:val="24"/>
        </w:rPr>
      </w:pPr>
      <w:bookmarkStart w:id="166" w:name="_Toc12442500"/>
      <w:bookmarkStart w:id="167" w:name="_Toc9522783"/>
      <w:bookmarkStart w:id="168" w:name="_Toc50533957"/>
      <w:r w:rsidRPr="0003271E">
        <w:rPr>
          <w:szCs w:val="24"/>
        </w:rPr>
        <w:t>Вимоги до патентної чистоти</w:t>
      </w:r>
      <w:bookmarkEnd w:id="166"/>
      <w:r w:rsidRPr="0003271E">
        <w:rPr>
          <w:szCs w:val="24"/>
        </w:rPr>
        <w:t xml:space="preserve"> </w:t>
      </w:r>
      <w:bookmarkEnd w:id="167"/>
      <w:r w:rsidR="00D40947" w:rsidRPr="0003271E">
        <w:rPr>
          <w:szCs w:val="24"/>
        </w:rPr>
        <w:t>(</w:t>
      </w:r>
      <w:r w:rsidR="00837CB2" w:rsidRPr="0003271E">
        <w:rPr>
          <w:szCs w:val="24"/>
        </w:rPr>
        <w:t>G.</w:t>
      </w:r>
      <w:r w:rsidR="00D40947" w:rsidRPr="0003271E">
        <w:rPr>
          <w:szCs w:val="24"/>
        </w:rPr>
        <w:t>IP)</w:t>
      </w:r>
      <w:bookmarkEnd w:id="168"/>
    </w:p>
    <w:p w14:paraId="79AA4FA2" w14:textId="6306455A" w:rsidR="00873564" w:rsidRPr="00534C46" w:rsidRDefault="00D16807"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При розробці та впровадженні системи повинні виконуватися вимоги щодо патентної чистоти. При необхідності використання інтелектуальної власно</w:t>
      </w:r>
      <w:r w:rsidR="00043961" w:rsidRPr="00534C46">
        <w:rPr>
          <w:rFonts w:ascii="Times New Roman" w:hAnsi="Times New Roman" w:cs="Times New Roman"/>
          <w:sz w:val="24"/>
          <w:szCs w:val="24"/>
          <w:lang w:val="uk-UA"/>
        </w:rPr>
        <w:t xml:space="preserve">сті, що не належить розробникам </w:t>
      </w:r>
      <w:r w:rsidRPr="00534C46">
        <w:rPr>
          <w:rFonts w:ascii="Times New Roman" w:hAnsi="Times New Roman" w:cs="Times New Roman"/>
          <w:sz w:val="24"/>
          <w:szCs w:val="24"/>
          <w:lang w:val="uk-UA"/>
        </w:rPr>
        <w:t>(</w:t>
      </w:r>
      <w:r w:rsidR="001D0A7E" w:rsidRPr="00534C46">
        <w:rPr>
          <w:rFonts w:ascii="Times New Roman" w:hAnsi="Times New Roman" w:cs="Times New Roman"/>
          <w:sz w:val="24"/>
          <w:szCs w:val="24"/>
          <w:lang w:val="uk-UA"/>
        </w:rPr>
        <w:t>Виконавцеві</w:t>
      </w:r>
      <w:r w:rsidRPr="00534C46">
        <w:rPr>
          <w:rFonts w:ascii="Times New Roman" w:hAnsi="Times New Roman" w:cs="Times New Roman"/>
          <w:sz w:val="24"/>
          <w:szCs w:val="24"/>
          <w:lang w:val="uk-UA"/>
        </w:rPr>
        <w:t xml:space="preserve">) або </w:t>
      </w:r>
      <w:r w:rsidR="001D0A7E" w:rsidRPr="00534C46">
        <w:rPr>
          <w:rFonts w:ascii="Times New Roman" w:hAnsi="Times New Roman" w:cs="Times New Roman"/>
          <w:sz w:val="24"/>
          <w:szCs w:val="24"/>
          <w:lang w:val="uk-UA"/>
        </w:rPr>
        <w:t>З</w:t>
      </w:r>
      <w:r w:rsidRPr="00534C46">
        <w:rPr>
          <w:rFonts w:ascii="Times New Roman" w:hAnsi="Times New Roman" w:cs="Times New Roman"/>
          <w:sz w:val="24"/>
          <w:szCs w:val="24"/>
          <w:lang w:val="uk-UA"/>
        </w:rPr>
        <w:t>амовник</w:t>
      </w:r>
      <w:r w:rsidR="001D0A7E" w:rsidRPr="00534C46">
        <w:rPr>
          <w:rFonts w:ascii="Times New Roman" w:hAnsi="Times New Roman" w:cs="Times New Roman"/>
          <w:sz w:val="24"/>
          <w:szCs w:val="24"/>
          <w:lang w:val="uk-UA"/>
        </w:rPr>
        <w:t>ові</w:t>
      </w:r>
      <w:r w:rsidRPr="00534C46">
        <w:rPr>
          <w:rFonts w:ascii="Times New Roman" w:hAnsi="Times New Roman" w:cs="Times New Roman"/>
          <w:sz w:val="24"/>
          <w:szCs w:val="24"/>
          <w:lang w:val="uk-UA"/>
        </w:rPr>
        <w:t xml:space="preserve"> (користувачам), вона повинна застосовуватись у відповідності з чинним Законодавством України та міжнародним правом.</w:t>
      </w:r>
    </w:p>
    <w:tbl>
      <w:tblPr>
        <w:tblStyle w:val="-4"/>
        <w:tblW w:w="10060" w:type="dxa"/>
        <w:tblLook w:val="04A0" w:firstRow="1" w:lastRow="0" w:firstColumn="1" w:lastColumn="0" w:noHBand="0" w:noVBand="1"/>
      </w:tblPr>
      <w:tblGrid>
        <w:gridCol w:w="1696"/>
        <w:gridCol w:w="6804"/>
        <w:gridCol w:w="1560"/>
      </w:tblGrid>
      <w:tr w:rsidR="00D40947" w:rsidRPr="00534C46" w14:paraId="70ADC87A" w14:textId="77777777" w:rsidTr="006C5AA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717E0109" w14:textId="77777777" w:rsidR="00D40947" w:rsidRPr="00534C46" w:rsidRDefault="00D40947" w:rsidP="00844D19">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804" w:type="dxa"/>
          </w:tcPr>
          <w:p w14:paraId="09FAB98C" w14:textId="70046883" w:rsidR="00D40947" w:rsidRPr="00534C46"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1560" w:type="dxa"/>
          </w:tcPr>
          <w:p w14:paraId="72ACF7DD" w14:textId="77777777" w:rsidR="00D40947" w:rsidRPr="00534C46" w:rsidRDefault="00D40947" w:rsidP="00844D1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D40947" w:rsidRPr="00534C46" w14:paraId="448B99E1" w14:textId="77777777"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5F0DF70" w14:textId="17030310"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G.IP.1</w:t>
            </w:r>
          </w:p>
        </w:tc>
        <w:tc>
          <w:tcPr>
            <w:tcW w:w="6804" w:type="dxa"/>
            <w:vAlign w:val="center"/>
          </w:tcPr>
          <w:p w14:paraId="14B8B3EA" w14:textId="57F1BB98"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Програмне забезпечення, що постачається та його складові частини, не повинні мати статус EOL/EOS (End-of-Life/End-of-</w:t>
            </w:r>
            <w:r w:rsidRPr="00534C46">
              <w:rPr>
                <w:rFonts w:ascii="Times New Roman" w:hAnsi="Times New Roman" w:cs="Times New Roman"/>
                <w:sz w:val="24"/>
                <w:szCs w:val="24"/>
                <w:lang w:val="uk-UA"/>
              </w:rPr>
              <w:lastRenderedPageBreak/>
              <w:t xml:space="preserve">Support) на момент подачі пропозицій </w:t>
            </w:r>
            <w:r w:rsidR="001D0A7E" w:rsidRPr="00534C46">
              <w:rPr>
                <w:rFonts w:ascii="Times New Roman" w:hAnsi="Times New Roman" w:cs="Times New Roman"/>
                <w:sz w:val="24"/>
                <w:szCs w:val="24"/>
                <w:lang w:val="uk-UA"/>
              </w:rPr>
              <w:t>кандидатом у Виконавці Проекту</w:t>
            </w:r>
          </w:p>
        </w:tc>
        <w:tc>
          <w:tcPr>
            <w:tcW w:w="1560" w:type="dxa"/>
          </w:tcPr>
          <w:p w14:paraId="0CDAE4E3" w14:textId="16EB3C4D"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lastRenderedPageBreak/>
              <w:t>Високий</w:t>
            </w:r>
          </w:p>
        </w:tc>
      </w:tr>
      <w:tr w:rsidR="00D40947" w:rsidRPr="00534C46" w14:paraId="1B0C0016" w14:textId="77777777" w:rsidTr="006C5AAD">
        <w:tc>
          <w:tcPr>
            <w:cnfStyle w:val="001000000000" w:firstRow="0" w:lastRow="0" w:firstColumn="1" w:lastColumn="0" w:oddVBand="0" w:evenVBand="0" w:oddHBand="0" w:evenHBand="0" w:firstRowFirstColumn="0" w:firstRowLastColumn="0" w:lastRowFirstColumn="0" w:lastRowLastColumn="0"/>
            <w:tcW w:w="1696" w:type="dxa"/>
          </w:tcPr>
          <w:p w14:paraId="3A9B162B" w14:textId="33C2A965"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G.IP.2</w:t>
            </w:r>
          </w:p>
        </w:tc>
        <w:tc>
          <w:tcPr>
            <w:tcW w:w="6804" w:type="dxa"/>
            <w:vAlign w:val="center"/>
          </w:tcPr>
          <w:p w14:paraId="6AAE49C2" w14:textId="18C4F95B"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Повинна надаватися постійна ліцензія на програмне забезпечення</w:t>
            </w:r>
          </w:p>
        </w:tc>
        <w:tc>
          <w:tcPr>
            <w:tcW w:w="1560" w:type="dxa"/>
          </w:tcPr>
          <w:p w14:paraId="3B508506" w14:textId="7C820C39"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51291589" w14:textId="77777777"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66C1BB8" w14:textId="3BC09DA7"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G.IP.3</w:t>
            </w:r>
          </w:p>
        </w:tc>
        <w:tc>
          <w:tcPr>
            <w:tcW w:w="6804" w:type="dxa"/>
            <w:vAlign w:val="center"/>
          </w:tcPr>
          <w:p w14:paraId="6C701F82" w14:textId="142233A5"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Умови ліцензування повинні дозволяти після впровадження  створювати декілька серверних інсталяцій (кількість обмежується за згодою сторін) для можливостей тестування, розробки та навчання. На період впровадження кількість серверів не обмежується</w:t>
            </w:r>
          </w:p>
        </w:tc>
        <w:tc>
          <w:tcPr>
            <w:tcW w:w="1560" w:type="dxa"/>
          </w:tcPr>
          <w:p w14:paraId="2475AAE0" w14:textId="5A710D41"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2FF98100" w14:textId="77777777" w:rsidTr="006C5AAD">
        <w:trPr>
          <w:trHeight w:val="1124"/>
        </w:trPr>
        <w:tc>
          <w:tcPr>
            <w:cnfStyle w:val="001000000000" w:firstRow="0" w:lastRow="0" w:firstColumn="1" w:lastColumn="0" w:oddVBand="0" w:evenVBand="0" w:oddHBand="0" w:evenHBand="0" w:firstRowFirstColumn="0" w:firstRowLastColumn="0" w:lastRowFirstColumn="0" w:lastRowLastColumn="0"/>
            <w:tcW w:w="1696" w:type="dxa"/>
          </w:tcPr>
          <w:p w14:paraId="302C1185" w14:textId="7228FC7F"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G.IP.4</w:t>
            </w:r>
          </w:p>
        </w:tc>
        <w:tc>
          <w:tcPr>
            <w:tcW w:w="6804" w:type="dxa"/>
            <w:vAlign w:val="center"/>
          </w:tcPr>
          <w:p w14:paraId="25A8F29C" w14:textId="7BD46BCA" w:rsidR="00D40947" w:rsidRPr="00534C46" w:rsidRDefault="00D3030A" w:rsidP="00E13A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uk-UA"/>
              </w:rPr>
            </w:pPr>
            <w:r w:rsidRPr="00534C46">
              <w:rPr>
                <w:rFonts w:ascii="Times New Roman" w:hAnsi="Times New Roman" w:cs="Times New Roman"/>
                <w:sz w:val="24"/>
                <w:szCs w:val="24"/>
                <w:lang w:val="uk-UA"/>
              </w:rPr>
              <w:t xml:space="preserve">До </w:t>
            </w:r>
            <w:r w:rsidR="00CF5EB4" w:rsidRPr="00534C46">
              <w:rPr>
                <w:rFonts w:ascii="Times New Roman" w:hAnsi="Times New Roman" w:cs="Times New Roman"/>
                <w:sz w:val="24"/>
                <w:szCs w:val="24"/>
                <w:lang w:val="uk-UA"/>
              </w:rPr>
              <w:t xml:space="preserve">комерційної пропозиції щодо </w:t>
            </w:r>
            <w:r w:rsidRPr="00534C46">
              <w:rPr>
                <w:rFonts w:ascii="Times New Roman" w:hAnsi="Times New Roman" w:cs="Times New Roman"/>
                <w:sz w:val="24"/>
                <w:szCs w:val="24"/>
                <w:lang w:val="uk-UA"/>
              </w:rPr>
              <w:t xml:space="preserve">ПЗ повинна </w:t>
            </w:r>
            <w:r w:rsidR="00CF5EB4" w:rsidRPr="00534C46">
              <w:rPr>
                <w:rFonts w:ascii="Times New Roman" w:hAnsi="Times New Roman" w:cs="Times New Roman"/>
                <w:sz w:val="24"/>
                <w:szCs w:val="24"/>
                <w:lang w:val="uk-UA"/>
              </w:rPr>
              <w:t>до</w:t>
            </w:r>
            <w:r w:rsidRPr="00534C46">
              <w:rPr>
                <w:rFonts w:ascii="Times New Roman" w:hAnsi="Times New Roman" w:cs="Times New Roman"/>
                <w:sz w:val="24"/>
                <w:szCs w:val="24"/>
                <w:lang w:val="uk-UA"/>
              </w:rPr>
              <w:t xml:space="preserve">даватися інформація про перелік додаткового </w:t>
            </w:r>
            <w:r w:rsidR="00E13AE5" w:rsidRPr="00534C46">
              <w:rPr>
                <w:rFonts w:ascii="Times New Roman" w:hAnsi="Times New Roman" w:cs="Times New Roman"/>
                <w:sz w:val="24"/>
                <w:szCs w:val="24"/>
                <w:lang w:val="uk-UA"/>
              </w:rPr>
              <w:t>ПЗ</w:t>
            </w:r>
            <w:r w:rsidR="00CF5EB4"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 xml:space="preserve">встановлення якого </w:t>
            </w:r>
            <w:r w:rsidR="00CF5EB4" w:rsidRPr="00534C46">
              <w:rPr>
                <w:rFonts w:ascii="Times New Roman" w:hAnsi="Times New Roman" w:cs="Times New Roman"/>
                <w:sz w:val="24"/>
                <w:szCs w:val="24"/>
                <w:lang w:val="uk-UA"/>
              </w:rPr>
              <w:t xml:space="preserve">є </w:t>
            </w:r>
            <w:r w:rsidRPr="00534C46">
              <w:rPr>
                <w:rFonts w:ascii="Times New Roman" w:hAnsi="Times New Roman" w:cs="Times New Roman"/>
                <w:sz w:val="24"/>
                <w:szCs w:val="24"/>
                <w:lang w:val="uk-UA"/>
              </w:rPr>
              <w:t>необхідн</w:t>
            </w:r>
            <w:r w:rsidR="00CF5EB4" w:rsidRPr="00534C46">
              <w:rPr>
                <w:rFonts w:ascii="Times New Roman" w:hAnsi="Times New Roman" w:cs="Times New Roman"/>
                <w:sz w:val="24"/>
                <w:szCs w:val="24"/>
                <w:lang w:val="uk-UA"/>
              </w:rPr>
              <w:t>ою умовою</w:t>
            </w:r>
            <w:r w:rsidRPr="00534C46">
              <w:rPr>
                <w:rFonts w:ascii="Times New Roman" w:hAnsi="Times New Roman" w:cs="Times New Roman"/>
                <w:sz w:val="24"/>
                <w:szCs w:val="24"/>
                <w:lang w:val="uk-UA"/>
              </w:rPr>
              <w:t xml:space="preserve"> повноцінної роботи системи (ліцензії на </w:t>
            </w:r>
            <w:r w:rsidR="00CF5EB4" w:rsidRPr="00534C46">
              <w:rPr>
                <w:rFonts w:ascii="Times New Roman" w:hAnsi="Times New Roman" w:cs="Times New Roman"/>
                <w:sz w:val="24"/>
                <w:szCs w:val="24"/>
                <w:lang w:val="uk-UA"/>
              </w:rPr>
              <w:t xml:space="preserve">платформи </w:t>
            </w:r>
            <w:r w:rsidRPr="00534C46">
              <w:rPr>
                <w:rFonts w:ascii="Times New Roman" w:hAnsi="Times New Roman" w:cs="Times New Roman"/>
                <w:sz w:val="24"/>
                <w:szCs w:val="24"/>
                <w:lang w:val="uk-UA"/>
              </w:rPr>
              <w:t xml:space="preserve">баз даних, </w:t>
            </w:r>
            <w:r w:rsidR="00CF5EB4" w:rsidRPr="00534C46">
              <w:rPr>
                <w:rFonts w:ascii="Times New Roman" w:hAnsi="Times New Roman" w:cs="Times New Roman"/>
                <w:sz w:val="24"/>
                <w:szCs w:val="24"/>
                <w:lang w:val="uk-UA"/>
              </w:rPr>
              <w:t xml:space="preserve">серверне ПЗ </w:t>
            </w:r>
            <w:r w:rsidRPr="00534C46">
              <w:rPr>
                <w:rFonts w:ascii="Times New Roman" w:hAnsi="Times New Roman" w:cs="Times New Roman"/>
                <w:sz w:val="24"/>
                <w:szCs w:val="24"/>
                <w:lang w:val="uk-UA"/>
              </w:rPr>
              <w:t>тощо)</w:t>
            </w:r>
            <w:r w:rsidR="00CF5EB4" w:rsidRPr="00534C46">
              <w:rPr>
                <w:rFonts w:ascii="Times New Roman" w:hAnsi="Times New Roman" w:cs="Times New Roman"/>
                <w:lang w:val="uk-UA"/>
              </w:rPr>
              <w:t>.</w:t>
            </w:r>
          </w:p>
        </w:tc>
        <w:tc>
          <w:tcPr>
            <w:tcW w:w="1560" w:type="dxa"/>
          </w:tcPr>
          <w:p w14:paraId="5D701599" w14:textId="7A865363"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0589F3E7" w14:textId="77777777"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D69E7E" w14:textId="53287CC3"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G.IP.5</w:t>
            </w:r>
          </w:p>
        </w:tc>
        <w:tc>
          <w:tcPr>
            <w:tcW w:w="6804" w:type="dxa"/>
            <w:vAlign w:val="center"/>
          </w:tcPr>
          <w:p w14:paraId="718AF1CE" w14:textId="2414188E" w:rsidR="00D40947" w:rsidRPr="00534C46" w:rsidRDefault="00D3030A" w:rsidP="00CB0BF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Ліцензія на ПЗ включає супровід програмного забезпечення </w:t>
            </w:r>
            <w:r w:rsidR="00CB0BFC" w:rsidRPr="00534C46">
              <w:rPr>
                <w:rFonts w:ascii="Times New Roman" w:hAnsi="Times New Roman" w:cs="Times New Roman"/>
                <w:sz w:val="24"/>
                <w:szCs w:val="24"/>
                <w:lang w:val="uk-UA"/>
              </w:rPr>
              <w:t xml:space="preserve">протягом </w:t>
            </w:r>
            <w:r w:rsidRPr="00534C46">
              <w:rPr>
                <w:rFonts w:ascii="Times New Roman" w:hAnsi="Times New Roman" w:cs="Times New Roman"/>
                <w:sz w:val="24"/>
                <w:szCs w:val="24"/>
                <w:lang w:val="uk-UA"/>
              </w:rPr>
              <w:t>року з моменту впровадження</w:t>
            </w:r>
          </w:p>
        </w:tc>
        <w:tc>
          <w:tcPr>
            <w:tcW w:w="1560" w:type="dxa"/>
          </w:tcPr>
          <w:p w14:paraId="7A6B6837" w14:textId="5DEF379E"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25DF4E3E" w14:textId="77777777" w:rsidTr="006C5AAD">
        <w:tc>
          <w:tcPr>
            <w:cnfStyle w:val="001000000000" w:firstRow="0" w:lastRow="0" w:firstColumn="1" w:lastColumn="0" w:oddVBand="0" w:evenVBand="0" w:oddHBand="0" w:evenHBand="0" w:firstRowFirstColumn="0" w:firstRowLastColumn="0" w:lastRowFirstColumn="0" w:lastRowLastColumn="0"/>
            <w:tcW w:w="1696" w:type="dxa"/>
          </w:tcPr>
          <w:p w14:paraId="185EAA61" w14:textId="7AEA63CF"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G.IP.6</w:t>
            </w:r>
          </w:p>
        </w:tc>
        <w:tc>
          <w:tcPr>
            <w:tcW w:w="6804" w:type="dxa"/>
            <w:vAlign w:val="center"/>
          </w:tcPr>
          <w:p w14:paraId="02BB0D54" w14:textId="35CF5872" w:rsidR="00D40947" w:rsidRPr="00534C46" w:rsidRDefault="00D3030A"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Вартість ліцензій на використання програмного продукту повинна включа</w:t>
            </w:r>
            <w:r w:rsidR="001D5C07" w:rsidRPr="00534C46">
              <w:rPr>
                <w:rFonts w:ascii="Times New Roman" w:hAnsi="Times New Roman" w:cs="Times New Roman"/>
                <w:sz w:val="24"/>
                <w:szCs w:val="24"/>
                <w:lang w:val="uk-UA"/>
              </w:rPr>
              <w:t>т</w:t>
            </w:r>
            <w:r w:rsidRPr="00534C46">
              <w:rPr>
                <w:rFonts w:ascii="Times New Roman" w:hAnsi="Times New Roman" w:cs="Times New Roman"/>
                <w:sz w:val="24"/>
                <w:szCs w:val="24"/>
                <w:lang w:val="uk-UA"/>
              </w:rPr>
              <w:t>и всі додаткові програмні компоненти, що необхідні для функціонування системи</w:t>
            </w:r>
          </w:p>
        </w:tc>
        <w:tc>
          <w:tcPr>
            <w:tcW w:w="1560" w:type="dxa"/>
          </w:tcPr>
          <w:p w14:paraId="5CFB0AEF" w14:textId="48ACD183" w:rsidR="00D40947" w:rsidRPr="00534C46" w:rsidRDefault="00D40947" w:rsidP="00D4094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3D703B7C" w14:textId="77777777" w:rsidTr="006C5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2C95BB9" w14:textId="0B9F0218" w:rsidR="00D40947" w:rsidRPr="00534C46" w:rsidRDefault="00D40947" w:rsidP="00D40947">
            <w:pPr>
              <w:rPr>
                <w:rFonts w:ascii="Times New Roman" w:hAnsi="Times New Roman" w:cs="Times New Roman"/>
                <w:b w:val="0"/>
                <w:bCs w:val="0"/>
                <w:sz w:val="24"/>
                <w:szCs w:val="24"/>
                <w:lang w:val="uk-UA"/>
              </w:rPr>
            </w:pPr>
            <w:r w:rsidRPr="00534C46">
              <w:rPr>
                <w:rFonts w:ascii="Times New Roman" w:hAnsi="Times New Roman" w:cs="Times New Roman"/>
                <w:b w:val="0"/>
                <w:color w:val="000000"/>
                <w:sz w:val="24"/>
                <w:szCs w:val="24"/>
                <w:lang w:val="uk-UA"/>
              </w:rPr>
              <w:t>G.IP.7</w:t>
            </w:r>
          </w:p>
        </w:tc>
        <w:tc>
          <w:tcPr>
            <w:tcW w:w="6804" w:type="dxa"/>
            <w:vAlign w:val="center"/>
          </w:tcPr>
          <w:p w14:paraId="01D0685B" w14:textId="3EF99BEB" w:rsidR="00D40947" w:rsidRPr="00534C46" w:rsidRDefault="00D3030A"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Виконавець зобов’язаний надати Замовнику Програмне забезпечення, </w:t>
            </w:r>
            <w:r w:rsidR="001D5C07" w:rsidRPr="00534C46">
              <w:rPr>
                <w:rFonts w:ascii="Times New Roman" w:hAnsi="Times New Roman" w:cs="Times New Roman"/>
                <w:sz w:val="24"/>
                <w:szCs w:val="24"/>
                <w:lang w:val="uk-UA"/>
              </w:rPr>
              <w:t>ІС НСЗУ, що працює відповідно до цих Вимог,</w:t>
            </w:r>
            <w:r w:rsidRPr="00534C46">
              <w:rPr>
                <w:rFonts w:ascii="Times New Roman" w:hAnsi="Times New Roman" w:cs="Times New Roman"/>
                <w:sz w:val="24"/>
                <w:szCs w:val="24"/>
                <w:lang w:val="uk-UA"/>
              </w:rPr>
              <w:t xml:space="preserve"> та Документацію, що відповідає всім вимогам технічної специфікації, </w:t>
            </w:r>
            <w:r w:rsidR="001D5C07" w:rsidRPr="00534C46">
              <w:rPr>
                <w:rFonts w:ascii="Times New Roman" w:hAnsi="Times New Roman" w:cs="Times New Roman"/>
                <w:sz w:val="24"/>
                <w:szCs w:val="24"/>
                <w:lang w:val="uk-UA"/>
              </w:rPr>
              <w:t>а також</w:t>
            </w:r>
            <w:r w:rsidRPr="00534C46">
              <w:rPr>
                <w:rFonts w:ascii="Times New Roman" w:hAnsi="Times New Roman" w:cs="Times New Roman"/>
                <w:sz w:val="24"/>
                <w:szCs w:val="24"/>
                <w:lang w:val="uk-UA"/>
              </w:rPr>
              <w:t xml:space="preserve"> весь програмний код, що був використаний для побудови системи та розроблений в ході проекту, із виключними правами на будь який програмний код що не підпадає під дії закуповуваних ліцензій на основне та додаткове програмне забезпечення</w:t>
            </w:r>
          </w:p>
        </w:tc>
        <w:tc>
          <w:tcPr>
            <w:tcW w:w="1560" w:type="dxa"/>
          </w:tcPr>
          <w:p w14:paraId="33401B9E" w14:textId="5F5F5C27" w:rsidR="00D40947" w:rsidRPr="00534C46" w:rsidRDefault="00D40947" w:rsidP="00D4094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D40947" w:rsidRPr="00534C46" w14:paraId="72888E44" w14:textId="77777777" w:rsidTr="006C5AAD">
        <w:trPr>
          <w:trHeight w:val="2889"/>
        </w:trPr>
        <w:tc>
          <w:tcPr>
            <w:cnfStyle w:val="001000000000" w:firstRow="0" w:lastRow="0" w:firstColumn="1" w:lastColumn="0" w:oddVBand="0" w:evenVBand="0" w:oddHBand="0" w:evenHBand="0" w:firstRowFirstColumn="0" w:firstRowLastColumn="0" w:lastRowFirstColumn="0" w:lastRowLastColumn="0"/>
            <w:tcW w:w="1696" w:type="dxa"/>
          </w:tcPr>
          <w:p w14:paraId="15A6D400" w14:textId="3826824E" w:rsidR="00D40947" w:rsidRPr="00534C46" w:rsidRDefault="00D40947" w:rsidP="00844D19">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G.IP.8</w:t>
            </w:r>
          </w:p>
        </w:tc>
        <w:tc>
          <w:tcPr>
            <w:tcW w:w="6804" w:type="dxa"/>
            <w:vAlign w:val="center"/>
          </w:tcPr>
          <w:p w14:paraId="3C1FB035" w14:textId="49FD3888" w:rsidR="00D40947" w:rsidRPr="00534C46" w:rsidRDefault="00D3030A" w:rsidP="00E13AE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Незалежно від того</w:t>
            </w:r>
            <w:r w:rsidR="00E13AE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чи вказано на наданому</w:t>
            </w:r>
            <w:r w:rsidR="00E13AE5" w:rsidRPr="00534C46">
              <w:rPr>
                <w:rFonts w:ascii="Times New Roman" w:hAnsi="Times New Roman" w:cs="Times New Roman"/>
                <w:sz w:val="24"/>
                <w:szCs w:val="24"/>
                <w:lang w:val="uk-UA"/>
              </w:rPr>
              <w:t>(наданих)</w:t>
            </w:r>
            <w:r w:rsidRPr="00534C46">
              <w:rPr>
                <w:rFonts w:ascii="Times New Roman" w:hAnsi="Times New Roman" w:cs="Times New Roman"/>
                <w:sz w:val="24"/>
                <w:szCs w:val="24"/>
                <w:lang w:val="uk-UA"/>
              </w:rPr>
              <w:t xml:space="preserve"> </w:t>
            </w:r>
            <w:r w:rsidR="00E13AE5" w:rsidRPr="00534C46">
              <w:rPr>
                <w:rFonts w:ascii="Times New Roman" w:hAnsi="Times New Roman" w:cs="Times New Roman"/>
                <w:sz w:val="24"/>
                <w:szCs w:val="24"/>
                <w:lang w:val="uk-UA"/>
              </w:rPr>
              <w:t xml:space="preserve">Замовникові </w:t>
            </w:r>
            <w:r w:rsidRPr="00534C46">
              <w:rPr>
                <w:rFonts w:ascii="Times New Roman" w:hAnsi="Times New Roman" w:cs="Times New Roman"/>
                <w:sz w:val="24"/>
                <w:szCs w:val="24"/>
                <w:lang w:val="uk-UA"/>
              </w:rPr>
              <w:t xml:space="preserve">примірнику(примірниках) </w:t>
            </w:r>
            <w:r w:rsidR="00E13AE5" w:rsidRPr="00534C46">
              <w:rPr>
                <w:rFonts w:ascii="Times New Roman" w:hAnsi="Times New Roman" w:cs="Times New Roman"/>
                <w:sz w:val="24"/>
                <w:szCs w:val="24"/>
                <w:lang w:val="uk-UA"/>
              </w:rPr>
              <w:t>ПЗ</w:t>
            </w:r>
            <w:r w:rsidRPr="00534C46">
              <w:rPr>
                <w:rFonts w:ascii="Times New Roman" w:hAnsi="Times New Roman" w:cs="Times New Roman"/>
                <w:sz w:val="24"/>
                <w:szCs w:val="24"/>
                <w:lang w:val="uk-UA"/>
              </w:rPr>
              <w:t xml:space="preserve">, </w:t>
            </w:r>
            <w:r w:rsidR="001D5C07" w:rsidRPr="00534C46">
              <w:rPr>
                <w:rFonts w:ascii="Times New Roman" w:hAnsi="Times New Roman" w:cs="Times New Roman"/>
                <w:sz w:val="24"/>
                <w:szCs w:val="24"/>
                <w:lang w:val="uk-UA"/>
              </w:rPr>
              <w:t>Р</w:t>
            </w:r>
            <w:r w:rsidR="00E13AE5" w:rsidRPr="00534C46">
              <w:rPr>
                <w:rFonts w:ascii="Times New Roman" w:hAnsi="Times New Roman" w:cs="Times New Roman"/>
                <w:sz w:val="24"/>
                <w:szCs w:val="24"/>
                <w:lang w:val="uk-UA"/>
              </w:rPr>
              <w:t xml:space="preserve">езультатах </w:t>
            </w:r>
            <w:r w:rsidR="001D5C07" w:rsidRPr="00534C46">
              <w:rPr>
                <w:rFonts w:ascii="Times New Roman" w:hAnsi="Times New Roman" w:cs="Times New Roman"/>
                <w:sz w:val="24"/>
                <w:szCs w:val="24"/>
                <w:lang w:val="uk-UA"/>
              </w:rPr>
              <w:t>р</w:t>
            </w:r>
            <w:r w:rsidRPr="00534C46">
              <w:rPr>
                <w:rFonts w:ascii="Times New Roman" w:hAnsi="Times New Roman" w:cs="Times New Roman"/>
                <w:sz w:val="24"/>
                <w:szCs w:val="24"/>
                <w:lang w:val="uk-UA"/>
              </w:rPr>
              <w:t>обіт та Документації імена автор</w:t>
            </w:r>
            <w:r w:rsidR="000928C1" w:rsidRPr="00534C46">
              <w:rPr>
                <w:rFonts w:ascii="Times New Roman" w:hAnsi="Times New Roman" w:cs="Times New Roman"/>
                <w:sz w:val="24"/>
                <w:szCs w:val="24"/>
                <w:lang w:val="uk-UA"/>
              </w:rPr>
              <w:t>і</w:t>
            </w:r>
            <w:r w:rsidRPr="00534C46">
              <w:rPr>
                <w:rFonts w:ascii="Times New Roman" w:hAnsi="Times New Roman" w:cs="Times New Roman"/>
                <w:sz w:val="24"/>
                <w:szCs w:val="24"/>
                <w:lang w:val="uk-UA"/>
              </w:rPr>
              <w:t>в відповідних об’єктів авторських прав</w:t>
            </w:r>
            <w:r w:rsidR="00E13AE5"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 xml:space="preserve"> вважається, що Виконавець у законний спосіб отримав дозвіл (згоду) авторів відповідних об’єктів авторських прав </w:t>
            </w:r>
            <w:r w:rsidR="00E13AE5" w:rsidRPr="00534C46">
              <w:rPr>
                <w:rFonts w:ascii="Times New Roman" w:hAnsi="Times New Roman" w:cs="Times New Roman"/>
                <w:sz w:val="24"/>
                <w:szCs w:val="24"/>
                <w:lang w:val="uk-UA"/>
              </w:rPr>
              <w:t>на ПЗ</w:t>
            </w:r>
            <w:r w:rsidRPr="00534C46">
              <w:rPr>
                <w:rFonts w:ascii="Times New Roman" w:hAnsi="Times New Roman" w:cs="Times New Roman"/>
                <w:sz w:val="24"/>
                <w:szCs w:val="24"/>
                <w:lang w:val="uk-UA"/>
              </w:rPr>
              <w:t xml:space="preserve">, </w:t>
            </w:r>
            <w:r w:rsidR="001D5C07" w:rsidRPr="00534C46">
              <w:rPr>
                <w:rFonts w:ascii="Times New Roman" w:hAnsi="Times New Roman" w:cs="Times New Roman"/>
                <w:sz w:val="24"/>
                <w:szCs w:val="24"/>
                <w:lang w:val="uk-UA"/>
              </w:rPr>
              <w:t>Р</w:t>
            </w:r>
            <w:r w:rsidR="00E13AE5" w:rsidRPr="00534C46">
              <w:rPr>
                <w:rFonts w:ascii="Times New Roman" w:hAnsi="Times New Roman" w:cs="Times New Roman"/>
                <w:sz w:val="24"/>
                <w:szCs w:val="24"/>
                <w:lang w:val="uk-UA"/>
              </w:rPr>
              <w:t xml:space="preserve">езультати </w:t>
            </w:r>
            <w:r w:rsidR="001D5C07" w:rsidRPr="00534C46">
              <w:rPr>
                <w:rFonts w:ascii="Times New Roman" w:hAnsi="Times New Roman" w:cs="Times New Roman"/>
                <w:sz w:val="24"/>
                <w:szCs w:val="24"/>
                <w:lang w:val="uk-UA"/>
              </w:rPr>
              <w:t>р</w:t>
            </w:r>
            <w:r w:rsidRPr="00534C46">
              <w:rPr>
                <w:rFonts w:ascii="Times New Roman" w:hAnsi="Times New Roman" w:cs="Times New Roman"/>
                <w:sz w:val="24"/>
                <w:szCs w:val="24"/>
                <w:lang w:val="uk-UA"/>
              </w:rPr>
              <w:t xml:space="preserve">обіт </w:t>
            </w:r>
            <w:r w:rsidR="00E13AE5" w:rsidRPr="00534C46">
              <w:rPr>
                <w:rFonts w:ascii="Times New Roman" w:hAnsi="Times New Roman" w:cs="Times New Roman"/>
                <w:sz w:val="24"/>
                <w:szCs w:val="24"/>
                <w:lang w:val="uk-UA"/>
              </w:rPr>
              <w:t xml:space="preserve">та Документації </w:t>
            </w:r>
            <w:r w:rsidRPr="00534C46">
              <w:rPr>
                <w:rFonts w:ascii="Times New Roman" w:hAnsi="Times New Roman" w:cs="Times New Roman"/>
                <w:sz w:val="24"/>
                <w:szCs w:val="24"/>
                <w:lang w:val="uk-UA"/>
              </w:rPr>
              <w:t xml:space="preserve">на </w:t>
            </w:r>
            <w:r w:rsidR="00E13AE5" w:rsidRPr="00534C46">
              <w:rPr>
                <w:rFonts w:ascii="Times New Roman" w:hAnsi="Times New Roman" w:cs="Times New Roman"/>
                <w:sz w:val="24"/>
                <w:szCs w:val="24"/>
                <w:lang w:val="uk-UA"/>
              </w:rPr>
              <w:t xml:space="preserve">їх </w:t>
            </w:r>
            <w:r w:rsidRPr="00534C46">
              <w:rPr>
                <w:rFonts w:ascii="Times New Roman" w:hAnsi="Times New Roman" w:cs="Times New Roman"/>
                <w:sz w:val="24"/>
                <w:szCs w:val="24"/>
                <w:lang w:val="uk-UA"/>
              </w:rPr>
              <w:t xml:space="preserve">використання як об’єкту авторських прав. Відповідно в кожному такому випадку Замовник має право вважати, що він має право використовувати надане програмне забезпечення, </w:t>
            </w:r>
            <w:r w:rsidR="001D5C07" w:rsidRPr="00534C46">
              <w:rPr>
                <w:rFonts w:ascii="Times New Roman" w:hAnsi="Times New Roman" w:cs="Times New Roman"/>
                <w:sz w:val="24"/>
                <w:szCs w:val="24"/>
                <w:lang w:val="uk-UA"/>
              </w:rPr>
              <w:t>Результат р</w:t>
            </w:r>
            <w:r w:rsidRPr="00534C46">
              <w:rPr>
                <w:rFonts w:ascii="Times New Roman" w:hAnsi="Times New Roman" w:cs="Times New Roman"/>
                <w:sz w:val="24"/>
                <w:szCs w:val="24"/>
                <w:lang w:val="uk-UA"/>
              </w:rPr>
              <w:t>обіт та Документацію без зазначенн</w:t>
            </w:r>
            <w:r w:rsidR="00043961" w:rsidRPr="00534C46">
              <w:rPr>
                <w:rFonts w:ascii="Times New Roman" w:hAnsi="Times New Roman" w:cs="Times New Roman"/>
                <w:sz w:val="24"/>
                <w:szCs w:val="24"/>
                <w:lang w:val="uk-UA"/>
              </w:rPr>
              <w:t>я імені автору</w:t>
            </w:r>
          </w:p>
        </w:tc>
        <w:tc>
          <w:tcPr>
            <w:tcW w:w="1560" w:type="dxa"/>
            <w:vAlign w:val="center"/>
          </w:tcPr>
          <w:p w14:paraId="26B7C18A" w14:textId="77777777" w:rsidR="00D40947" w:rsidRPr="00534C46" w:rsidRDefault="00D40947" w:rsidP="00844D1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3C2E1EAC" w14:textId="286FF37F" w:rsidR="00D40947" w:rsidRPr="00534C46" w:rsidRDefault="00D40947" w:rsidP="00D16807">
      <w:pPr>
        <w:pStyle w:val="Documentdate"/>
        <w:rPr>
          <w:rFonts w:ascii="Times New Roman" w:hAnsi="Times New Roman" w:cs="Times New Roman"/>
          <w:sz w:val="24"/>
          <w:szCs w:val="24"/>
          <w:lang w:val="uk-UA"/>
        </w:rPr>
      </w:pPr>
    </w:p>
    <w:p w14:paraId="34C4361C" w14:textId="77777777" w:rsidR="00FB0395" w:rsidRPr="00534C46" w:rsidRDefault="5D63C9B1" w:rsidP="007574BB">
      <w:pPr>
        <w:pStyle w:val="1"/>
      </w:pPr>
      <w:bookmarkStart w:id="169" w:name="_Toc9522784"/>
      <w:bookmarkStart w:id="170" w:name="_Toc12442501"/>
      <w:bookmarkStart w:id="171" w:name="_Toc50533958"/>
      <w:r w:rsidRPr="00534C46">
        <w:lastRenderedPageBreak/>
        <w:t>Склад і зміст робіт зі створення системи</w:t>
      </w:r>
      <w:bookmarkEnd w:id="169"/>
      <w:bookmarkEnd w:id="170"/>
      <w:bookmarkEnd w:id="171"/>
      <w:r w:rsidRPr="00534C46">
        <w:t xml:space="preserve"> </w:t>
      </w:r>
    </w:p>
    <w:p w14:paraId="665C9A0D" w14:textId="77777777" w:rsidR="00EA52B0" w:rsidRPr="00534C46" w:rsidRDefault="5D63C9B1" w:rsidP="00EA52B0">
      <w:pPr>
        <w:pStyle w:val="2"/>
        <w:rPr>
          <w:lang w:val="uk-UA"/>
        </w:rPr>
      </w:pPr>
      <w:bookmarkStart w:id="172" w:name="_Toc9522785"/>
      <w:bookmarkStart w:id="173" w:name="_Toc12442502"/>
      <w:bookmarkStart w:id="174" w:name="_Toc50533959"/>
      <w:r w:rsidRPr="00534C46">
        <w:rPr>
          <w:lang w:val="uk-UA"/>
        </w:rPr>
        <w:t>Ролі у проекті</w:t>
      </w:r>
      <w:bookmarkEnd w:id="172"/>
      <w:bookmarkEnd w:id="173"/>
      <w:bookmarkEnd w:id="174"/>
      <w:r w:rsidRPr="00534C46">
        <w:rPr>
          <w:lang w:val="uk-UA"/>
        </w:rPr>
        <w:t xml:space="preserve"> </w:t>
      </w:r>
    </w:p>
    <w:p w14:paraId="481D27CD" w14:textId="2E005F94" w:rsidR="00392789" w:rsidRPr="00534C46" w:rsidRDefault="00392789" w:rsidP="00844DFB">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 боку </w:t>
      </w:r>
      <w:r w:rsidR="001D0A7E"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та </w:t>
      </w:r>
      <w:r w:rsidR="003F4BB9" w:rsidRPr="00534C46">
        <w:rPr>
          <w:rFonts w:ascii="Times New Roman" w:hAnsi="Times New Roman" w:cs="Times New Roman"/>
          <w:sz w:val="24"/>
          <w:szCs w:val="24"/>
          <w:lang w:val="uk-UA"/>
        </w:rPr>
        <w:t xml:space="preserve">Замовника </w:t>
      </w:r>
      <w:r w:rsidRPr="00534C46">
        <w:rPr>
          <w:rFonts w:ascii="Times New Roman" w:hAnsi="Times New Roman" w:cs="Times New Roman"/>
          <w:sz w:val="24"/>
          <w:szCs w:val="24"/>
          <w:lang w:val="uk-UA"/>
        </w:rPr>
        <w:t xml:space="preserve">повинні бути виділені </w:t>
      </w:r>
      <w:r w:rsidR="00706E64" w:rsidRPr="00534C46">
        <w:rPr>
          <w:rFonts w:ascii="Times New Roman" w:hAnsi="Times New Roman" w:cs="Times New Roman"/>
          <w:sz w:val="24"/>
          <w:szCs w:val="24"/>
          <w:lang w:val="uk-UA"/>
        </w:rPr>
        <w:t>наступні учасники робочої групи із впровадження ІС НСЗУ</w:t>
      </w:r>
      <w:r w:rsidRPr="00534C46">
        <w:rPr>
          <w:rFonts w:ascii="Times New Roman" w:hAnsi="Times New Roman" w:cs="Times New Roman"/>
          <w:sz w:val="24"/>
          <w:szCs w:val="24"/>
          <w:lang w:val="uk-UA"/>
        </w:rPr>
        <w:t>:</w:t>
      </w:r>
    </w:p>
    <w:p w14:paraId="44C12585" w14:textId="02E3BE33" w:rsidR="00EA52B0" w:rsidRPr="00534C46" w:rsidRDefault="00706E64"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Керівник </w:t>
      </w:r>
      <w:r w:rsidR="00EA52B0" w:rsidRPr="00534C46">
        <w:rPr>
          <w:rFonts w:ascii="Times New Roman" w:hAnsi="Times New Roman" w:cs="Times New Roman"/>
          <w:sz w:val="24"/>
          <w:szCs w:val="24"/>
          <w:lang w:val="uk-UA"/>
        </w:rPr>
        <w:t>проекту від НСЗУ</w:t>
      </w:r>
    </w:p>
    <w:p w14:paraId="40C92A78" w14:textId="6C191A97" w:rsidR="00EA52B0" w:rsidRPr="00534C46" w:rsidRDefault="00EA52B0"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Менеджер проекту від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із впровадження</w:t>
      </w:r>
      <w:r w:rsidR="00913D01" w:rsidRPr="00534C46">
        <w:rPr>
          <w:rFonts w:ascii="Times New Roman" w:hAnsi="Times New Roman" w:cs="Times New Roman"/>
          <w:sz w:val="24"/>
          <w:szCs w:val="24"/>
          <w:lang w:val="uk-UA"/>
        </w:rPr>
        <w:t xml:space="preserve"> (80% присутності)</w:t>
      </w:r>
    </w:p>
    <w:p w14:paraId="29260C62" w14:textId="185D9C31" w:rsidR="00392789" w:rsidRPr="00534C46" w:rsidRDefault="00392789"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Керівники груп за </w:t>
      </w:r>
      <w:r w:rsidR="00706E64" w:rsidRPr="00534C46">
        <w:rPr>
          <w:rFonts w:ascii="Times New Roman" w:hAnsi="Times New Roman" w:cs="Times New Roman"/>
          <w:sz w:val="24"/>
          <w:szCs w:val="24"/>
          <w:lang w:val="uk-UA"/>
        </w:rPr>
        <w:t xml:space="preserve">функціональними </w:t>
      </w:r>
      <w:r w:rsidRPr="00534C46">
        <w:rPr>
          <w:rFonts w:ascii="Times New Roman" w:hAnsi="Times New Roman" w:cs="Times New Roman"/>
          <w:sz w:val="24"/>
          <w:szCs w:val="24"/>
          <w:lang w:val="uk-UA"/>
        </w:rPr>
        <w:t>напрямами</w:t>
      </w:r>
      <w:r w:rsidR="00913D01" w:rsidRPr="00534C46">
        <w:rPr>
          <w:rFonts w:ascii="Times New Roman" w:hAnsi="Times New Roman" w:cs="Times New Roman"/>
          <w:sz w:val="24"/>
          <w:szCs w:val="24"/>
          <w:lang w:val="uk-UA"/>
        </w:rPr>
        <w:t xml:space="preserve"> від </w:t>
      </w:r>
      <w:r w:rsidR="001D0A7E" w:rsidRPr="00534C46">
        <w:rPr>
          <w:rFonts w:ascii="Times New Roman" w:hAnsi="Times New Roman" w:cs="Times New Roman"/>
          <w:sz w:val="24"/>
          <w:szCs w:val="24"/>
          <w:lang w:val="uk-UA"/>
        </w:rPr>
        <w:t>Виконавця</w:t>
      </w:r>
      <w:r w:rsidR="00913D01" w:rsidRPr="00534C46">
        <w:rPr>
          <w:rFonts w:ascii="Times New Roman" w:hAnsi="Times New Roman" w:cs="Times New Roman"/>
          <w:sz w:val="24"/>
          <w:szCs w:val="24"/>
          <w:lang w:val="uk-UA"/>
        </w:rPr>
        <w:t xml:space="preserve"> (80% присутності)</w:t>
      </w:r>
    </w:p>
    <w:p w14:paraId="1CFFDD9A" w14:textId="606D8D20" w:rsidR="00913D01" w:rsidRPr="00534C46" w:rsidRDefault="00913D01"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Керівники груп за </w:t>
      </w:r>
      <w:r w:rsidR="00706E64" w:rsidRPr="00534C46">
        <w:rPr>
          <w:rFonts w:ascii="Times New Roman" w:hAnsi="Times New Roman" w:cs="Times New Roman"/>
          <w:sz w:val="24"/>
          <w:szCs w:val="24"/>
          <w:lang w:val="uk-UA"/>
        </w:rPr>
        <w:t xml:space="preserve">функціональними </w:t>
      </w:r>
      <w:r w:rsidRPr="00534C46">
        <w:rPr>
          <w:rFonts w:ascii="Times New Roman" w:hAnsi="Times New Roman" w:cs="Times New Roman"/>
          <w:sz w:val="24"/>
          <w:szCs w:val="24"/>
          <w:lang w:val="uk-UA"/>
        </w:rPr>
        <w:t xml:space="preserve">напрямами від НСЗУ </w:t>
      </w:r>
    </w:p>
    <w:p w14:paraId="006F1E8E" w14:textId="728BD725" w:rsidR="00EA52B0" w:rsidRPr="00534C46" w:rsidRDefault="00EA52B0"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Функціональні консультанти за напрямками</w:t>
      </w:r>
      <w:r w:rsidR="00913D01" w:rsidRPr="00534C46">
        <w:rPr>
          <w:rFonts w:ascii="Times New Roman" w:hAnsi="Times New Roman" w:cs="Times New Roman"/>
          <w:sz w:val="24"/>
          <w:szCs w:val="24"/>
          <w:lang w:val="uk-UA"/>
        </w:rPr>
        <w:t xml:space="preserve"> від </w:t>
      </w:r>
      <w:r w:rsidR="001D0A7E" w:rsidRPr="00534C46">
        <w:rPr>
          <w:rFonts w:ascii="Times New Roman" w:hAnsi="Times New Roman" w:cs="Times New Roman"/>
          <w:sz w:val="24"/>
          <w:szCs w:val="24"/>
          <w:lang w:val="uk-UA"/>
        </w:rPr>
        <w:t>Виконавця</w:t>
      </w:r>
      <w:r w:rsidR="00913D01" w:rsidRPr="00534C46">
        <w:rPr>
          <w:rFonts w:ascii="Times New Roman" w:hAnsi="Times New Roman" w:cs="Times New Roman"/>
          <w:sz w:val="24"/>
          <w:szCs w:val="24"/>
          <w:lang w:val="uk-UA"/>
        </w:rPr>
        <w:t xml:space="preserve"> (80% присутності)</w:t>
      </w:r>
    </w:p>
    <w:p w14:paraId="64F25912" w14:textId="144FC022" w:rsidR="00392789" w:rsidRPr="00534C46" w:rsidRDefault="00913D01"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Функціональні консультанти від НСЗУ </w:t>
      </w:r>
      <w:r w:rsidR="00706E64" w:rsidRPr="00534C46">
        <w:rPr>
          <w:rFonts w:ascii="Times New Roman" w:hAnsi="Times New Roman" w:cs="Times New Roman"/>
          <w:sz w:val="24"/>
          <w:szCs w:val="24"/>
          <w:lang w:val="uk-UA"/>
        </w:rPr>
        <w:t>(учасники груп за функціональними напрямами)</w:t>
      </w:r>
    </w:p>
    <w:p w14:paraId="444D31A4" w14:textId="2518A082" w:rsidR="00EA52B0" w:rsidRPr="00534C46" w:rsidRDefault="5D63C9B1"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Розробники </w:t>
      </w:r>
      <w:r w:rsidR="00913D01" w:rsidRPr="00534C46">
        <w:rPr>
          <w:rFonts w:ascii="Times New Roman" w:hAnsi="Times New Roman" w:cs="Times New Roman"/>
          <w:sz w:val="24"/>
          <w:szCs w:val="24"/>
          <w:lang w:val="uk-UA"/>
        </w:rPr>
        <w:t xml:space="preserve">від </w:t>
      </w:r>
      <w:r w:rsidR="007C3104" w:rsidRPr="00534C46">
        <w:rPr>
          <w:rFonts w:ascii="Times New Roman" w:hAnsi="Times New Roman" w:cs="Times New Roman"/>
          <w:sz w:val="24"/>
          <w:szCs w:val="24"/>
          <w:lang w:val="uk-UA"/>
        </w:rPr>
        <w:t>Виконавця</w:t>
      </w:r>
      <w:r w:rsidR="00913D01" w:rsidRPr="00534C46">
        <w:rPr>
          <w:rFonts w:ascii="Times New Roman" w:hAnsi="Times New Roman" w:cs="Times New Roman"/>
          <w:sz w:val="24"/>
          <w:szCs w:val="24"/>
          <w:lang w:val="uk-UA"/>
        </w:rPr>
        <w:t xml:space="preserve"> (100% присутності)</w:t>
      </w:r>
    </w:p>
    <w:p w14:paraId="5E2E273D" w14:textId="502C6615" w:rsidR="00913D01" w:rsidRPr="00534C46" w:rsidRDefault="003F4BB9" w:rsidP="00844DFB">
      <w:pPr>
        <w:pStyle w:val="Documentdate"/>
        <w:numPr>
          <w:ilvl w:val="0"/>
          <w:numId w:val="14"/>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Фахівці з інформаційних технологій та систем автоматизації </w:t>
      </w:r>
      <w:r w:rsidR="00913D01" w:rsidRPr="00534C46">
        <w:rPr>
          <w:rFonts w:ascii="Times New Roman" w:hAnsi="Times New Roman" w:cs="Times New Roman"/>
          <w:sz w:val="24"/>
          <w:szCs w:val="24"/>
          <w:lang w:val="uk-UA"/>
        </w:rPr>
        <w:t xml:space="preserve">від НСЗУ </w:t>
      </w:r>
    </w:p>
    <w:p w14:paraId="323BD196" w14:textId="72D41AFF" w:rsidR="00EA52B0" w:rsidRPr="00534C46" w:rsidRDefault="5D63C9B1" w:rsidP="00844DFB">
      <w:pPr>
        <w:pStyle w:val="2"/>
        <w:rPr>
          <w:lang w:val="uk-UA"/>
        </w:rPr>
      </w:pPr>
      <w:bookmarkStart w:id="175" w:name="_Toc9522786"/>
      <w:bookmarkStart w:id="176" w:name="_Toc12442503"/>
      <w:bookmarkStart w:id="177" w:name="_Toc50533960"/>
      <w:r w:rsidRPr="00534C46">
        <w:rPr>
          <w:lang w:val="uk-UA"/>
        </w:rPr>
        <w:t>Процедури управління проектом</w:t>
      </w:r>
      <w:bookmarkEnd w:id="175"/>
      <w:bookmarkEnd w:id="176"/>
      <w:bookmarkEnd w:id="177"/>
      <w:r w:rsidRPr="00534C46">
        <w:rPr>
          <w:lang w:val="uk-UA"/>
        </w:rPr>
        <w:t xml:space="preserve"> </w:t>
      </w:r>
    </w:p>
    <w:p w14:paraId="4E1CA35E" w14:textId="1FC67A82" w:rsidR="00392789" w:rsidRPr="00534C46" w:rsidRDefault="00392789" w:rsidP="00844DFB">
      <w:p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В рамках проведення робіт із впровадження ІС НСЗУ </w:t>
      </w:r>
      <w:r w:rsidR="001D0A7E" w:rsidRPr="00534C46">
        <w:rPr>
          <w:rFonts w:ascii="Times New Roman" w:hAnsi="Times New Roman" w:cs="Times New Roman"/>
          <w:sz w:val="24"/>
          <w:szCs w:val="24"/>
          <w:lang w:val="uk-UA" w:eastAsia="x-none"/>
        </w:rPr>
        <w:t>Виконавець</w:t>
      </w:r>
      <w:r w:rsidRPr="00534C46">
        <w:rPr>
          <w:rFonts w:ascii="Times New Roman" w:hAnsi="Times New Roman" w:cs="Times New Roman"/>
          <w:sz w:val="24"/>
          <w:szCs w:val="24"/>
          <w:lang w:val="uk-UA" w:eastAsia="x-none"/>
        </w:rPr>
        <w:t xml:space="preserve"> повинен забезпечити </w:t>
      </w:r>
      <w:r w:rsidR="005E54BC" w:rsidRPr="00534C46">
        <w:rPr>
          <w:rFonts w:ascii="Times New Roman" w:hAnsi="Times New Roman" w:cs="Times New Roman"/>
          <w:sz w:val="24"/>
          <w:szCs w:val="24"/>
          <w:lang w:val="uk-UA" w:eastAsia="x-none"/>
        </w:rPr>
        <w:t>наступні</w:t>
      </w:r>
      <w:r w:rsidRPr="00534C46">
        <w:rPr>
          <w:rFonts w:ascii="Times New Roman" w:hAnsi="Times New Roman" w:cs="Times New Roman"/>
          <w:sz w:val="24"/>
          <w:szCs w:val="24"/>
          <w:lang w:val="uk-UA" w:eastAsia="x-none"/>
        </w:rPr>
        <w:t xml:space="preserve"> процеси управління проектом відповідно до методології впровадження:</w:t>
      </w:r>
    </w:p>
    <w:p w14:paraId="3BE44826"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зацікавленими сторонами та регламент подання інформації</w:t>
      </w:r>
    </w:p>
    <w:p w14:paraId="3FB0BFC8"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Узгодження документів</w:t>
      </w:r>
    </w:p>
    <w:p w14:paraId="7ABA3DA9"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Процес управління змінами</w:t>
      </w:r>
    </w:p>
    <w:p w14:paraId="55DC6CB6"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проблемами та відкритими питаннями</w:t>
      </w:r>
    </w:p>
    <w:p w14:paraId="044366C0"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ризиками</w:t>
      </w:r>
    </w:p>
    <w:p w14:paraId="28C9850E"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Контроль виконання проекту</w:t>
      </w:r>
    </w:p>
    <w:p w14:paraId="5602317E"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бюджетом проекту</w:t>
      </w:r>
    </w:p>
    <w:p w14:paraId="2D318C96" w14:textId="77777777"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термінами та графіком проекту</w:t>
      </w:r>
    </w:p>
    <w:p w14:paraId="60EB19DA" w14:textId="3DB7CBCC" w:rsidR="00EA52B0" w:rsidRPr="00534C46" w:rsidRDefault="00EA52B0" w:rsidP="00844DFB">
      <w:pPr>
        <w:pStyle w:val="Documentdate"/>
        <w:numPr>
          <w:ilvl w:val="0"/>
          <w:numId w:val="15"/>
        </w:numPr>
        <w:ind w:hanging="361"/>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проектною документацією</w:t>
      </w:r>
      <w:r w:rsidR="00392789" w:rsidRPr="00534C46">
        <w:rPr>
          <w:rFonts w:ascii="Times New Roman" w:hAnsi="Times New Roman" w:cs="Times New Roman"/>
          <w:sz w:val="24"/>
          <w:szCs w:val="24"/>
          <w:lang w:val="uk-UA"/>
        </w:rPr>
        <w:t>.</w:t>
      </w:r>
    </w:p>
    <w:p w14:paraId="4D3D015B" w14:textId="4EC3E9E7" w:rsidR="003F4BB9" w:rsidRPr="00534C46" w:rsidRDefault="003F4BB9" w:rsidP="00844DFB">
      <w:p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Всі зазначені процеси повинні відбуватися у взаємодії та у координації із </w:t>
      </w:r>
      <w:r w:rsidR="00E13AE5" w:rsidRPr="00534C46">
        <w:rPr>
          <w:rFonts w:ascii="Times New Roman" w:hAnsi="Times New Roman" w:cs="Times New Roman"/>
          <w:sz w:val="24"/>
          <w:szCs w:val="24"/>
          <w:lang w:val="uk-UA" w:eastAsia="x-none"/>
        </w:rPr>
        <w:t xml:space="preserve">Керівником </w:t>
      </w:r>
      <w:r w:rsidRPr="00534C46">
        <w:rPr>
          <w:rFonts w:ascii="Times New Roman" w:hAnsi="Times New Roman" w:cs="Times New Roman"/>
          <w:sz w:val="24"/>
          <w:szCs w:val="24"/>
          <w:lang w:val="uk-UA" w:eastAsia="x-none"/>
        </w:rPr>
        <w:t xml:space="preserve">проекту від Замовника. </w:t>
      </w:r>
    </w:p>
    <w:p w14:paraId="364BA559" w14:textId="3BB2E703" w:rsidR="0067031F" w:rsidRPr="00534C46" w:rsidRDefault="5D63C9B1" w:rsidP="00844DFB">
      <w:pPr>
        <w:pStyle w:val="2"/>
        <w:rPr>
          <w:lang w:val="uk-UA"/>
        </w:rPr>
      </w:pPr>
      <w:bookmarkStart w:id="178" w:name="_Toc9522787"/>
      <w:bookmarkStart w:id="179" w:name="_Toc12442504"/>
      <w:bookmarkStart w:id="180" w:name="_Toc50533961"/>
      <w:r w:rsidRPr="00534C46">
        <w:rPr>
          <w:lang w:val="uk-UA"/>
        </w:rPr>
        <w:t>Етапи робіт за проектом</w:t>
      </w:r>
      <w:bookmarkEnd w:id="178"/>
      <w:bookmarkEnd w:id="179"/>
      <w:bookmarkEnd w:id="180"/>
    </w:p>
    <w:p w14:paraId="59553EBF" w14:textId="76C79E9E" w:rsidR="006768B9" w:rsidRPr="00534C46" w:rsidRDefault="006768B9" w:rsidP="00844DFB">
      <w:p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Перелік етапів робіт за проектом та строків виконання етапів, реперні точки</w:t>
      </w:r>
      <w:r w:rsidR="00960B13" w:rsidRPr="00534C46">
        <w:rPr>
          <w:rFonts w:ascii="Times New Roman" w:hAnsi="Times New Roman" w:cs="Times New Roman"/>
          <w:sz w:val="24"/>
          <w:szCs w:val="24"/>
          <w:lang w:val="uk-UA" w:eastAsia="x-none"/>
        </w:rPr>
        <w:t xml:space="preserve"> </w:t>
      </w:r>
      <w:r w:rsidR="00E6739D" w:rsidRPr="00534C46">
        <w:rPr>
          <w:rFonts w:ascii="Times New Roman" w:hAnsi="Times New Roman" w:cs="Times New Roman"/>
          <w:sz w:val="24"/>
          <w:szCs w:val="24"/>
          <w:lang w:val="uk-UA" w:eastAsia="x-none"/>
        </w:rPr>
        <w:t>(документи, роботи)</w:t>
      </w:r>
      <w:r w:rsidRPr="00534C46">
        <w:rPr>
          <w:rFonts w:ascii="Times New Roman" w:hAnsi="Times New Roman" w:cs="Times New Roman"/>
          <w:sz w:val="24"/>
          <w:szCs w:val="24"/>
          <w:lang w:val="uk-UA" w:eastAsia="x-none"/>
        </w:rPr>
        <w:t xml:space="preserve"> будуть оформлені окремо в тексті спец</w:t>
      </w:r>
      <w:r w:rsidR="005E54BC" w:rsidRPr="00534C46">
        <w:rPr>
          <w:rFonts w:ascii="Times New Roman" w:hAnsi="Times New Roman" w:cs="Times New Roman"/>
          <w:sz w:val="24"/>
          <w:szCs w:val="24"/>
          <w:lang w:val="uk-UA" w:eastAsia="x-none"/>
        </w:rPr>
        <w:t>и</w:t>
      </w:r>
      <w:r w:rsidRPr="00534C46">
        <w:rPr>
          <w:rFonts w:ascii="Times New Roman" w:hAnsi="Times New Roman" w:cs="Times New Roman"/>
          <w:sz w:val="24"/>
          <w:szCs w:val="24"/>
          <w:lang w:val="uk-UA" w:eastAsia="x-none"/>
        </w:rPr>
        <w:t xml:space="preserve">фікації до </w:t>
      </w:r>
      <w:r w:rsidR="0001259C" w:rsidRPr="00534C46">
        <w:rPr>
          <w:rFonts w:ascii="Times New Roman" w:hAnsi="Times New Roman" w:cs="Times New Roman"/>
          <w:sz w:val="24"/>
          <w:szCs w:val="24"/>
          <w:lang w:val="uk-UA" w:eastAsia="x-none"/>
        </w:rPr>
        <w:t>договору поставки, на підставі отриманих пропозицій від учасників але повинен включати 5 основних пунктів</w:t>
      </w:r>
      <w:r w:rsidR="00E6739D" w:rsidRPr="00534C46">
        <w:rPr>
          <w:rFonts w:ascii="Times New Roman" w:hAnsi="Times New Roman" w:cs="Times New Roman"/>
          <w:sz w:val="24"/>
          <w:szCs w:val="24"/>
          <w:lang w:val="uk-UA" w:eastAsia="x-none"/>
        </w:rPr>
        <w:t>, та документів по етапах робіт</w:t>
      </w:r>
      <w:r w:rsidR="0001259C" w:rsidRPr="00534C46">
        <w:rPr>
          <w:rFonts w:ascii="Times New Roman" w:hAnsi="Times New Roman" w:cs="Times New Roman"/>
          <w:sz w:val="24"/>
          <w:szCs w:val="24"/>
          <w:lang w:val="uk-UA" w:eastAsia="x-none"/>
        </w:rPr>
        <w:t xml:space="preserve">: </w:t>
      </w:r>
      <w:r w:rsidRPr="00534C46">
        <w:rPr>
          <w:rFonts w:ascii="Times New Roman" w:hAnsi="Times New Roman" w:cs="Times New Roman"/>
          <w:sz w:val="24"/>
          <w:szCs w:val="24"/>
          <w:lang w:val="uk-UA" w:eastAsia="x-none"/>
        </w:rPr>
        <w:t xml:space="preserve">  </w:t>
      </w:r>
    </w:p>
    <w:tbl>
      <w:tblPr>
        <w:tblStyle w:val="42"/>
        <w:tblW w:w="10060" w:type="dxa"/>
        <w:tblLayout w:type="fixed"/>
        <w:tblLook w:val="0420" w:firstRow="1" w:lastRow="0" w:firstColumn="0" w:lastColumn="0" w:noHBand="0" w:noVBand="1"/>
      </w:tblPr>
      <w:tblGrid>
        <w:gridCol w:w="988"/>
        <w:gridCol w:w="1842"/>
        <w:gridCol w:w="2268"/>
        <w:gridCol w:w="4962"/>
      </w:tblGrid>
      <w:tr w:rsidR="00043961" w:rsidRPr="00534C46" w14:paraId="2A664AF5" w14:textId="77777777" w:rsidTr="037510A8">
        <w:trPr>
          <w:cnfStyle w:val="100000000000" w:firstRow="1" w:lastRow="0" w:firstColumn="0" w:lastColumn="0" w:oddVBand="0" w:evenVBand="0" w:oddHBand="0" w:evenHBand="0" w:firstRowFirstColumn="0" w:firstRowLastColumn="0" w:lastRowFirstColumn="0" w:lastRowLastColumn="0"/>
          <w:trHeight w:val="533"/>
        </w:trPr>
        <w:tc>
          <w:tcPr>
            <w:tcW w:w="988" w:type="dxa"/>
            <w:hideMark/>
          </w:tcPr>
          <w:p w14:paraId="58F91C7E" w14:textId="162AC87E" w:rsidR="002759C6" w:rsidRPr="00534C46" w:rsidRDefault="00043961"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w:t>
            </w:r>
            <w:r w:rsidR="002759C6" w:rsidRPr="00534C46">
              <w:rPr>
                <w:rFonts w:ascii="Times New Roman" w:eastAsia="Times New Roman" w:hAnsi="Times New Roman" w:cs="Times New Roman"/>
                <w:b w:val="0"/>
                <w:sz w:val="24"/>
                <w:szCs w:val="24"/>
                <w:lang w:val="uk-UA"/>
              </w:rPr>
              <w:t xml:space="preserve"> етапу</w:t>
            </w:r>
          </w:p>
        </w:tc>
        <w:tc>
          <w:tcPr>
            <w:tcW w:w="1842" w:type="dxa"/>
          </w:tcPr>
          <w:p w14:paraId="67C6FFBD" w14:textId="252F873B" w:rsidR="002759C6" w:rsidRPr="00534C46" w:rsidRDefault="002759C6"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 xml:space="preserve">Найменування етапу створення </w:t>
            </w:r>
            <w:r w:rsidR="00913D01" w:rsidRPr="00534C46">
              <w:rPr>
                <w:rFonts w:ascii="Times New Roman" w:eastAsia="Times New Roman" w:hAnsi="Times New Roman" w:cs="Times New Roman"/>
                <w:b w:val="0"/>
                <w:sz w:val="24"/>
                <w:szCs w:val="24"/>
                <w:lang w:val="uk-UA"/>
              </w:rPr>
              <w:t>ІС НСЗУ</w:t>
            </w:r>
          </w:p>
        </w:tc>
        <w:tc>
          <w:tcPr>
            <w:tcW w:w="2268" w:type="dxa"/>
            <w:hideMark/>
          </w:tcPr>
          <w:p w14:paraId="584DDA10" w14:textId="77777777" w:rsidR="002759C6" w:rsidRPr="00534C46" w:rsidRDefault="002759C6"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 xml:space="preserve">Строки виконання </w:t>
            </w:r>
          </w:p>
        </w:tc>
        <w:tc>
          <w:tcPr>
            <w:tcW w:w="4962" w:type="dxa"/>
          </w:tcPr>
          <w:p w14:paraId="3DB380F0" w14:textId="77777777" w:rsidR="002759C6" w:rsidRPr="00534C46" w:rsidRDefault="002759C6" w:rsidP="00043961">
            <w:pPr>
              <w:rPr>
                <w:rFonts w:ascii="Times New Roman" w:eastAsia="Times New Roman" w:hAnsi="Times New Roman" w:cs="Times New Roman"/>
                <w:b w:val="0"/>
                <w:sz w:val="24"/>
                <w:szCs w:val="24"/>
                <w:lang w:val="uk-UA"/>
              </w:rPr>
            </w:pPr>
            <w:r w:rsidRPr="00534C46">
              <w:rPr>
                <w:rFonts w:ascii="Times New Roman" w:eastAsia="Times New Roman" w:hAnsi="Times New Roman" w:cs="Times New Roman"/>
                <w:b w:val="0"/>
                <w:sz w:val="24"/>
                <w:szCs w:val="24"/>
                <w:lang w:val="uk-UA"/>
              </w:rPr>
              <w:t>Документ</w:t>
            </w:r>
          </w:p>
        </w:tc>
      </w:tr>
      <w:tr w:rsidR="002759C6" w:rsidRPr="00534C46" w14:paraId="156D0237" w14:textId="77777777" w:rsidTr="037510A8">
        <w:trPr>
          <w:cnfStyle w:val="000000100000" w:firstRow="0" w:lastRow="0" w:firstColumn="0" w:lastColumn="0" w:oddVBand="0" w:evenVBand="0" w:oddHBand="1" w:evenHBand="0" w:firstRowFirstColumn="0" w:firstRowLastColumn="0" w:lastRowFirstColumn="0" w:lastRowLastColumn="0"/>
          <w:trHeight w:val="781"/>
        </w:trPr>
        <w:tc>
          <w:tcPr>
            <w:tcW w:w="988" w:type="dxa"/>
            <w:hideMark/>
          </w:tcPr>
          <w:p w14:paraId="315675B1" w14:textId="784F6875"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w:t>
            </w:r>
          </w:p>
        </w:tc>
        <w:tc>
          <w:tcPr>
            <w:tcW w:w="1842" w:type="dxa"/>
          </w:tcPr>
          <w:p w14:paraId="5CEDD53A" w14:textId="77777777" w:rsidR="002759C6" w:rsidRPr="00534C46" w:rsidRDefault="002759C6" w:rsidP="00043961">
            <w:pPr>
              <w:pStyle w:val="UPIT1"/>
              <w:spacing w:before="0" w:after="0"/>
              <w:ind w:firstLine="0"/>
              <w:jc w:val="left"/>
              <w:rPr>
                <w:rFonts w:ascii="Times New Roman" w:eastAsia="Times New Roman" w:hAnsi="Times New Roman" w:cs="Times New Roman"/>
                <w:lang w:eastAsia="zh-CN"/>
              </w:rPr>
            </w:pPr>
            <w:r w:rsidRPr="00534C46">
              <w:rPr>
                <w:rFonts w:ascii="Times New Roman" w:eastAsia="Times New Roman" w:hAnsi="Times New Roman" w:cs="Times New Roman"/>
                <w:lang w:eastAsia="zh-CN"/>
              </w:rPr>
              <w:t>Аналіз</w:t>
            </w:r>
          </w:p>
        </w:tc>
        <w:tc>
          <w:tcPr>
            <w:tcW w:w="2268" w:type="dxa"/>
          </w:tcPr>
          <w:p w14:paraId="2B19E850"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14:paraId="1BF22187"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Перелік та опис майбутніх бізнес-процесів</w:t>
            </w:r>
          </w:p>
          <w:p w14:paraId="32FCF111"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 Протокол тестування</w:t>
            </w:r>
          </w:p>
          <w:p w14:paraId="2CB8D56B"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Опис вимог</w:t>
            </w:r>
          </w:p>
          <w:p w14:paraId="49E04535" w14:textId="46B7DB69"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Перелік додатків</w:t>
            </w:r>
            <w:r w:rsidR="00E6739D" w:rsidRPr="00534C46">
              <w:rPr>
                <w:rFonts w:ascii="Times New Roman" w:hAnsi="Times New Roman" w:cs="Times New Roman"/>
                <w:sz w:val="24"/>
                <w:szCs w:val="24"/>
                <w:lang w:val="uk-UA" w:eastAsia="zh-CN"/>
              </w:rPr>
              <w:t xml:space="preserve"> </w:t>
            </w:r>
          </w:p>
          <w:p w14:paraId="3BCBEC34"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5. Технічне завдання на доопрацювання та адаптацію системи</w:t>
            </w:r>
          </w:p>
          <w:p w14:paraId="19315A97"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6. Акт виконаних робіт по етапу «Аналіз»</w:t>
            </w:r>
          </w:p>
        </w:tc>
      </w:tr>
      <w:tr w:rsidR="002759C6" w:rsidRPr="00534C46" w14:paraId="219D05FA" w14:textId="77777777" w:rsidTr="037510A8">
        <w:trPr>
          <w:trHeight w:val="419"/>
        </w:trPr>
        <w:tc>
          <w:tcPr>
            <w:tcW w:w="988" w:type="dxa"/>
            <w:hideMark/>
          </w:tcPr>
          <w:p w14:paraId="11FAA3AB" w14:textId="77777777"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w:t>
            </w:r>
          </w:p>
        </w:tc>
        <w:tc>
          <w:tcPr>
            <w:tcW w:w="1842" w:type="dxa"/>
          </w:tcPr>
          <w:p w14:paraId="576586A0"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Проектування</w:t>
            </w:r>
          </w:p>
        </w:tc>
        <w:tc>
          <w:tcPr>
            <w:tcW w:w="2268" w:type="dxa"/>
          </w:tcPr>
          <w:p w14:paraId="6CEA881B"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14:paraId="7C7467CB"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Опис функціонального дизайну додатків</w:t>
            </w:r>
          </w:p>
          <w:p w14:paraId="18BEDDD8"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2. Опис налаштувань </w:t>
            </w:r>
          </w:p>
          <w:p w14:paraId="6D516E20"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Опис рівнів доступу</w:t>
            </w:r>
          </w:p>
          <w:p w14:paraId="67FAA67A"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Протокол тестування процесів</w:t>
            </w:r>
          </w:p>
          <w:p w14:paraId="76B4DA55" w14:textId="77777777" w:rsidR="002759C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5. Акт виконаних робіт по етапу «Проектування» </w:t>
            </w:r>
          </w:p>
          <w:p w14:paraId="5CFE2CF7" w14:textId="77777777" w:rsidR="00CB65C9" w:rsidRDefault="00CB65C9" w:rsidP="00043961">
            <w:pPr>
              <w:tabs>
                <w:tab w:val="left" w:pos="426"/>
              </w:tabs>
              <w:suppressAutoHyphens/>
              <w:spacing w:line="0" w:lineRule="atLeast"/>
              <w:rPr>
                <w:rFonts w:ascii="Times New Roman" w:hAnsi="Times New Roman" w:cs="Times New Roman"/>
                <w:sz w:val="24"/>
                <w:szCs w:val="24"/>
                <w:lang w:val="uk-UA" w:eastAsia="zh-CN"/>
              </w:rPr>
            </w:pPr>
            <w:r>
              <w:rPr>
                <w:rFonts w:ascii="Times New Roman" w:hAnsi="Times New Roman" w:cs="Times New Roman"/>
                <w:sz w:val="24"/>
                <w:szCs w:val="24"/>
                <w:lang w:val="uk-UA" w:eastAsia="zh-CN"/>
              </w:rPr>
              <w:lastRenderedPageBreak/>
              <w:t>6.Детальний план робіт наступних фаз*</w:t>
            </w:r>
          </w:p>
          <w:p w14:paraId="15D1830B" w14:textId="3CAB7731" w:rsidR="00CB65C9" w:rsidRPr="00534C46" w:rsidRDefault="00CB65C9" w:rsidP="00E30D19">
            <w:pPr>
              <w:tabs>
                <w:tab w:val="left" w:pos="426"/>
              </w:tabs>
              <w:suppressAutoHyphens/>
              <w:spacing w:line="0" w:lineRule="atLeast"/>
              <w:rPr>
                <w:rFonts w:ascii="Times New Roman" w:hAnsi="Times New Roman" w:cs="Times New Roman"/>
                <w:sz w:val="24"/>
                <w:szCs w:val="24"/>
                <w:lang w:val="uk-UA" w:eastAsia="zh-CN"/>
              </w:rPr>
            </w:pPr>
            <w:r>
              <w:rPr>
                <w:rFonts w:ascii="Times New Roman" w:hAnsi="Times New Roman" w:cs="Times New Roman"/>
                <w:sz w:val="24"/>
                <w:szCs w:val="24"/>
                <w:lang w:val="uk-UA" w:eastAsia="zh-CN"/>
              </w:rPr>
              <w:t xml:space="preserve">7. Реєстр </w:t>
            </w:r>
            <w:r w:rsidR="00E30D19">
              <w:rPr>
                <w:rFonts w:ascii="Times New Roman" w:hAnsi="Times New Roman" w:cs="Times New Roman"/>
                <w:sz w:val="24"/>
                <w:szCs w:val="24"/>
                <w:lang w:val="uk-UA" w:eastAsia="zh-CN"/>
              </w:rPr>
              <w:t>запитів</w:t>
            </w:r>
            <w:bookmarkStart w:id="181" w:name="_GoBack"/>
            <w:bookmarkEnd w:id="181"/>
            <w:r>
              <w:rPr>
                <w:rFonts w:ascii="Times New Roman" w:hAnsi="Times New Roman" w:cs="Times New Roman"/>
                <w:sz w:val="24"/>
                <w:szCs w:val="24"/>
                <w:lang w:val="uk-UA" w:eastAsia="zh-CN"/>
              </w:rPr>
              <w:t xml:space="preserve"> на доопрацювання та налаштування*</w:t>
            </w:r>
          </w:p>
        </w:tc>
      </w:tr>
      <w:tr w:rsidR="002759C6" w:rsidRPr="00534C46" w14:paraId="634B171B" w14:textId="77777777" w:rsidTr="037510A8">
        <w:trPr>
          <w:cnfStyle w:val="000000100000" w:firstRow="0" w:lastRow="0" w:firstColumn="0" w:lastColumn="0" w:oddVBand="0" w:evenVBand="0" w:oddHBand="1" w:evenHBand="0" w:firstRowFirstColumn="0" w:firstRowLastColumn="0" w:lastRowFirstColumn="0" w:lastRowLastColumn="0"/>
          <w:trHeight w:val="533"/>
        </w:trPr>
        <w:tc>
          <w:tcPr>
            <w:tcW w:w="988" w:type="dxa"/>
            <w:hideMark/>
          </w:tcPr>
          <w:p w14:paraId="1FFB1E84" w14:textId="77777777"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lastRenderedPageBreak/>
              <w:t>3</w:t>
            </w:r>
          </w:p>
        </w:tc>
        <w:tc>
          <w:tcPr>
            <w:tcW w:w="1842" w:type="dxa"/>
          </w:tcPr>
          <w:p w14:paraId="7FCE677F"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Побудова</w:t>
            </w:r>
          </w:p>
        </w:tc>
        <w:tc>
          <w:tcPr>
            <w:tcW w:w="2268" w:type="dxa"/>
          </w:tcPr>
          <w:p w14:paraId="2C656029"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14:paraId="4826C376"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1. Протокол тестування </w:t>
            </w:r>
          </w:p>
          <w:p w14:paraId="1225530C"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 Протокол наскрізного тестування</w:t>
            </w:r>
          </w:p>
          <w:p w14:paraId="3CEFAA48"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Інструкції користувача</w:t>
            </w:r>
          </w:p>
          <w:p w14:paraId="51646B77" w14:textId="4EC757DF" w:rsidR="002759C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Опис функціональної архітектури</w:t>
            </w:r>
          </w:p>
          <w:p w14:paraId="496F848C" w14:textId="77777777" w:rsidR="0071435E" w:rsidRDefault="0071435E" w:rsidP="00043961">
            <w:pPr>
              <w:tabs>
                <w:tab w:val="left" w:pos="426"/>
              </w:tabs>
              <w:suppressAutoHyphens/>
              <w:spacing w:line="0" w:lineRule="atLeast"/>
              <w:rPr>
                <w:rFonts w:ascii="Times New Roman" w:hAnsi="Times New Roman" w:cs="Times New Roman"/>
                <w:sz w:val="24"/>
                <w:szCs w:val="24"/>
                <w:lang w:val="uk-UA" w:eastAsia="zh-CN"/>
              </w:rPr>
            </w:pPr>
            <w:r>
              <w:rPr>
                <w:rFonts w:ascii="Times New Roman" w:hAnsi="Times New Roman" w:cs="Times New Roman"/>
                <w:sz w:val="24"/>
                <w:szCs w:val="24"/>
                <w:lang w:val="uk-UA" w:eastAsia="zh-CN"/>
              </w:rPr>
              <w:t>5. Реєстр користувачів та їх ролі\доступи**</w:t>
            </w:r>
          </w:p>
          <w:p w14:paraId="5082EFA9" w14:textId="21E21155" w:rsidR="0071435E" w:rsidRPr="00534C46" w:rsidRDefault="0071435E" w:rsidP="00043961">
            <w:pPr>
              <w:tabs>
                <w:tab w:val="left" w:pos="426"/>
              </w:tabs>
              <w:suppressAutoHyphens/>
              <w:spacing w:line="0" w:lineRule="atLeast"/>
              <w:rPr>
                <w:rFonts w:ascii="Times New Roman" w:hAnsi="Times New Roman" w:cs="Times New Roman"/>
                <w:sz w:val="24"/>
                <w:szCs w:val="24"/>
                <w:lang w:val="uk-UA" w:eastAsia="zh-CN"/>
              </w:rPr>
            </w:pPr>
            <w:r>
              <w:rPr>
                <w:rFonts w:ascii="Times New Roman" w:hAnsi="Times New Roman" w:cs="Times New Roman"/>
                <w:sz w:val="24"/>
                <w:szCs w:val="24"/>
                <w:lang w:val="uk-UA" w:eastAsia="zh-CN"/>
              </w:rPr>
              <w:t xml:space="preserve">6. Перелік необхідних ліцензій та їх кількість </w:t>
            </w:r>
          </w:p>
          <w:p w14:paraId="147B8FDF" w14:textId="63154064" w:rsidR="002759C6" w:rsidRPr="00534C46" w:rsidRDefault="0071435E" w:rsidP="00043961">
            <w:pPr>
              <w:tabs>
                <w:tab w:val="left" w:pos="426"/>
              </w:tabs>
              <w:suppressAutoHyphens/>
              <w:spacing w:line="0" w:lineRule="atLeast"/>
              <w:rPr>
                <w:rFonts w:ascii="Times New Roman" w:hAnsi="Times New Roman" w:cs="Times New Roman"/>
                <w:sz w:val="24"/>
                <w:szCs w:val="24"/>
                <w:lang w:val="uk-UA" w:eastAsia="zh-CN"/>
              </w:rPr>
            </w:pPr>
            <w:r>
              <w:rPr>
                <w:rFonts w:ascii="Times New Roman" w:hAnsi="Times New Roman" w:cs="Times New Roman"/>
                <w:sz w:val="24"/>
                <w:szCs w:val="24"/>
                <w:lang w:val="uk-UA" w:eastAsia="zh-CN"/>
              </w:rPr>
              <w:t>7</w:t>
            </w:r>
            <w:r w:rsidR="002759C6" w:rsidRPr="00534C46">
              <w:rPr>
                <w:rFonts w:ascii="Times New Roman" w:hAnsi="Times New Roman" w:cs="Times New Roman"/>
                <w:sz w:val="24"/>
                <w:szCs w:val="24"/>
                <w:lang w:val="uk-UA" w:eastAsia="zh-CN"/>
              </w:rPr>
              <w:t>. Акт виконаних робіт по етапу «Побудова»</w:t>
            </w:r>
          </w:p>
        </w:tc>
      </w:tr>
      <w:tr w:rsidR="002759C6" w:rsidRPr="00534C46" w14:paraId="7FF4F8C3" w14:textId="77777777" w:rsidTr="037510A8">
        <w:trPr>
          <w:trHeight w:val="533"/>
        </w:trPr>
        <w:tc>
          <w:tcPr>
            <w:tcW w:w="988" w:type="dxa"/>
            <w:hideMark/>
          </w:tcPr>
          <w:p w14:paraId="52C25062" w14:textId="77777777" w:rsidR="002759C6"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w:t>
            </w:r>
          </w:p>
        </w:tc>
        <w:tc>
          <w:tcPr>
            <w:tcW w:w="1842" w:type="dxa"/>
          </w:tcPr>
          <w:p w14:paraId="039296D2"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Перехід</w:t>
            </w:r>
          </w:p>
        </w:tc>
        <w:tc>
          <w:tcPr>
            <w:tcW w:w="2268" w:type="dxa"/>
          </w:tcPr>
          <w:p w14:paraId="29B0BA40"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14:paraId="7BE5F96C" w14:textId="77777777" w:rsidR="002759C6" w:rsidRPr="00534C46" w:rsidRDefault="002759C6"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Протокол проведення навчання користувачів</w:t>
            </w:r>
          </w:p>
          <w:p w14:paraId="1D62991D" w14:textId="0CFCAEC5" w:rsidR="002759C6"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2</w:t>
            </w:r>
            <w:r w:rsidR="002759C6" w:rsidRPr="00534C46">
              <w:rPr>
                <w:rFonts w:ascii="Times New Roman" w:hAnsi="Times New Roman" w:cs="Times New Roman"/>
                <w:sz w:val="24"/>
                <w:szCs w:val="24"/>
                <w:lang w:val="uk-UA" w:eastAsia="zh-CN"/>
              </w:rPr>
              <w:t>. Протокол про готовність до промислової експлуатації</w:t>
            </w:r>
            <w:r w:rsidR="0071435E">
              <w:rPr>
                <w:rFonts w:ascii="Times New Roman" w:hAnsi="Times New Roman" w:cs="Times New Roman"/>
                <w:sz w:val="24"/>
                <w:szCs w:val="24"/>
                <w:lang w:val="uk-UA" w:eastAsia="zh-CN"/>
              </w:rPr>
              <w:t>***</w:t>
            </w:r>
          </w:p>
          <w:p w14:paraId="30ACF818" w14:textId="77777777" w:rsidR="002759C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w:t>
            </w:r>
            <w:r w:rsidR="002759C6" w:rsidRPr="00534C46">
              <w:rPr>
                <w:rFonts w:ascii="Times New Roman" w:hAnsi="Times New Roman" w:cs="Times New Roman"/>
                <w:sz w:val="24"/>
                <w:szCs w:val="24"/>
                <w:lang w:val="uk-UA" w:eastAsia="zh-CN"/>
              </w:rPr>
              <w:t>. Акт виконаних робіт по етапу «Перехід»</w:t>
            </w:r>
          </w:p>
          <w:p w14:paraId="6A98B8C3" w14:textId="7405BCC6" w:rsidR="0071435E" w:rsidRPr="00534C46" w:rsidRDefault="0071435E" w:rsidP="00043961">
            <w:pPr>
              <w:tabs>
                <w:tab w:val="left" w:pos="426"/>
              </w:tabs>
              <w:suppressAutoHyphens/>
              <w:spacing w:line="0" w:lineRule="atLeast"/>
              <w:rPr>
                <w:rFonts w:ascii="Times New Roman" w:hAnsi="Times New Roman" w:cs="Times New Roman"/>
                <w:sz w:val="24"/>
                <w:szCs w:val="24"/>
                <w:lang w:val="uk-UA" w:eastAsia="zh-CN"/>
              </w:rPr>
            </w:pPr>
            <w:r>
              <w:rPr>
                <w:rFonts w:ascii="Times New Roman" w:hAnsi="Times New Roman" w:cs="Times New Roman"/>
                <w:sz w:val="24"/>
                <w:szCs w:val="24"/>
                <w:lang w:val="uk-UA" w:eastAsia="zh-CN"/>
              </w:rPr>
              <w:t>4. Акт введення системи в промислову експлутацію</w:t>
            </w:r>
          </w:p>
        </w:tc>
      </w:tr>
      <w:tr w:rsidR="00E6739D" w:rsidRPr="00534C46" w14:paraId="1443D3C2" w14:textId="77777777" w:rsidTr="037510A8">
        <w:trPr>
          <w:cnfStyle w:val="000000100000" w:firstRow="0" w:lastRow="0" w:firstColumn="0" w:lastColumn="0" w:oddVBand="0" w:evenVBand="0" w:oddHBand="1" w:evenHBand="0" w:firstRowFirstColumn="0" w:firstRowLastColumn="0" w:lastRowFirstColumn="0" w:lastRowLastColumn="0"/>
          <w:trHeight w:val="935"/>
        </w:trPr>
        <w:tc>
          <w:tcPr>
            <w:tcW w:w="988" w:type="dxa"/>
            <w:hideMark/>
          </w:tcPr>
          <w:p w14:paraId="0658B8B1" w14:textId="77777777" w:rsidR="00E6739D" w:rsidRPr="00534C46" w:rsidRDefault="037510A8" w:rsidP="037510A8">
            <w:pPr>
              <w:suppressAutoHyphens/>
              <w:spacing w:line="0" w:lineRule="atLeast"/>
              <w:jc w:val="center"/>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5</w:t>
            </w:r>
          </w:p>
        </w:tc>
        <w:tc>
          <w:tcPr>
            <w:tcW w:w="1842" w:type="dxa"/>
            <w:hideMark/>
          </w:tcPr>
          <w:p w14:paraId="14B21A2C" w14:textId="7000B017" w:rsidR="00E6739D" w:rsidRPr="00534C46" w:rsidRDefault="00E6739D" w:rsidP="00043961">
            <w:pPr>
              <w:pStyle w:val="afff3"/>
              <w:spacing w:after="0"/>
              <w:jc w:val="left"/>
              <w:rPr>
                <w:rFonts w:ascii="Times New Roman" w:hAnsi="Times New Roman"/>
                <w:lang w:val="uk-UA"/>
              </w:rPr>
            </w:pPr>
            <w:r w:rsidRPr="00534C46">
              <w:rPr>
                <w:rFonts w:ascii="Times New Roman" w:hAnsi="Times New Roman"/>
                <w:lang w:val="uk-UA"/>
              </w:rPr>
              <w:t>Про</w:t>
            </w:r>
            <w:r w:rsidR="004D3802" w:rsidRPr="00534C46">
              <w:rPr>
                <w:rFonts w:ascii="Times New Roman" w:hAnsi="Times New Roman"/>
                <w:lang w:val="uk-UA"/>
              </w:rPr>
              <w:t>мислов</w:t>
            </w:r>
            <w:r w:rsidRPr="00534C46">
              <w:rPr>
                <w:rFonts w:ascii="Times New Roman" w:hAnsi="Times New Roman"/>
                <w:lang w:val="uk-UA"/>
              </w:rPr>
              <w:t>а експлуатація, підтримка</w:t>
            </w:r>
            <w:r w:rsidR="000C2C72" w:rsidRPr="00534C46">
              <w:rPr>
                <w:rFonts w:ascii="Times New Roman" w:hAnsi="Times New Roman"/>
                <w:lang w:val="uk-UA"/>
              </w:rPr>
              <w:t xml:space="preserve"> протягом першого року експлуатації після переходу </w:t>
            </w:r>
          </w:p>
        </w:tc>
        <w:tc>
          <w:tcPr>
            <w:tcW w:w="2268" w:type="dxa"/>
            <w:hideMark/>
          </w:tcPr>
          <w:p w14:paraId="40D300F5" w14:textId="7C5A7767" w:rsidR="00E6739D" w:rsidRPr="00534C46" w:rsidRDefault="00E6739D"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Визначається в рамках підготовки календарного плану</w:t>
            </w:r>
          </w:p>
        </w:tc>
        <w:tc>
          <w:tcPr>
            <w:tcW w:w="4962" w:type="dxa"/>
          </w:tcPr>
          <w:p w14:paraId="7F1F3FE2" w14:textId="15421B8B"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1. Перехід системи в промислову експлуатацію (Проведено)</w:t>
            </w:r>
          </w:p>
          <w:p w14:paraId="407D2DA9" w14:textId="5FD2C114"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 xml:space="preserve">2. Аналіз результатів </w:t>
            </w:r>
          </w:p>
          <w:p w14:paraId="47F32332" w14:textId="21013C67"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3. Виправлення документації (Проведено)</w:t>
            </w:r>
          </w:p>
          <w:p w14:paraId="233373D4" w14:textId="4776FE7B" w:rsidR="00E6739D" w:rsidRPr="00534C46" w:rsidRDefault="00E6739D" w:rsidP="00043961">
            <w:pPr>
              <w:tabs>
                <w:tab w:val="left" w:pos="426"/>
              </w:tabs>
              <w:suppressAutoHyphens/>
              <w:spacing w:line="0" w:lineRule="atLeast"/>
              <w:rPr>
                <w:rFonts w:ascii="Times New Roman" w:hAnsi="Times New Roman" w:cs="Times New Roman"/>
                <w:sz w:val="24"/>
                <w:szCs w:val="24"/>
                <w:lang w:val="uk-UA" w:eastAsia="zh-CN"/>
              </w:rPr>
            </w:pPr>
            <w:r w:rsidRPr="00534C46">
              <w:rPr>
                <w:rFonts w:ascii="Times New Roman" w:hAnsi="Times New Roman" w:cs="Times New Roman"/>
                <w:sz w:val="24"/>
                <w:szCs w:val="24"/>
                <w:lang w:val="uk-UA" w:eastAsia="zh-CN"/>
              </w:rPr>
              <w:t>4. Виправлення помилок системи (Проведено)</w:t>
            </w:r>
          </w:p>
          <w:p w14:paraId="559A1C7D" w14:textId="3B0D7DF7" w:rsidR="00E6739D" w:rsidRPr="00534C46" w:rsidRDefault="00E6739D" w:rsidP="00043961">
            <w:pPr>
              <w:tabs>
                <w:tab w:val="left" w:pos="426"/>
              </w:tabs>
              <w:suppressAutoHyphens/>
              <w:spacing w:line="0" w:lineRule="atLeast"/>
              <w:rPr>
                <w:rFonts w:ascii="Times New Roman" w:hAnsi="Times New Roman" w:cs="Times New Roman"/>
                <w:sz w:val="24"/>
                <w:szCs w:val="24"/>
                <w:lang w:val="uk-UA"/>
              </w:rPr>
            </w:pPr>
            <w:r w:rsidRPr="00534C46">
              <w:rPr>
                <w:rFonts w:ascii="Times New Roman" w:hAnsi="Times New Roman" w:cs="Times New Roman"/>
                <w:sz w:val="24"/>
                <w:szCs w:val="24"/>
                <w:lang w:val="uk-UA" w:eastAsia="zh-CN"/>
              </w:rPr>
              <w:t>5. Акт виконаних робіт (Підписано)</w:t>
            </w:r>
          </w:p>
        </w:tc>
      </w:tr>
    </w:tbl>
    <w:p w14:paraId="0D518DC0" w14:textId="0F2ADD10" w:rsidR="00CB65C9" w:rsidRDefault="00CB65C9" w:rsidP="00CB65C9">
      <w:pPr>
        <w:pStyle w:val="gmail-m-6581951704229483746msolistparagraph"/>
        <w:rPr>
          <w:sz w:val="14"/>
          <w:szCs w:val="14"/>
        </w:rPr>
      </w:pPr>
      <w:r>
        <w:rPr>
          <w:sz w:val="14"/>
          <w:szCs w:val="14"/>
        </w:rPr>
        <w:t xml:space="preserve">      </w:t>
      </w:r>
    </w:p>
    <w:p w14:paraId="7AAA2809" w14:textId="6BA265B1" w:rsidR="00CB65C9" w:rsidRDefault="00CB65C9" w:rsidP="00CB65C9">
      <w:pPr>
        <w:pStyle w:val="gmail-m-6581951704229483746msolistparagraph"/>
        <w:spacing w:before="0" w:beforeAutospacing="0" w:after="0" w:afterAutospacing="0"/>
        <w:ind w:firstLine="709"/>
        <w:jc w:val="both"/>
      </w:pPr>
      <w:r>
        <w:t xml:space="preserve">*В межах Фаз «Аналіз» та  «Проектування» окрім інших робіт передбачених методологією постачальника, повинен бути </w:t>
      </w:r>
      <w:r w:rsidR="0071435E">
        <w:t>доопрацьований</w:t>
      </w:r>
      <w:r>
        <w:t xml:space="preserve"> та погоджений детальний план проекту</w:t>
      </w:r>
      <w:r w:rsidR="0071435E" w:rsidRPr="0071435E">
        <w:t>,</w:t>
      </w:r>
      <w:r w:rsidR="0071435E">
        <w:t xml:space="preserve"> що передбачає</w:t>
      </w:r>
      <w:r>
        <w:t xml:space="preserve"> обов'язкове виконання робіт із визначення </w:t>
      </w:r>
      <w:r w:rsidR="00E511E2">
        <w:t xml:space="preserve">переліку </w:t>
      </w:r>
      <w:r w:rsidR="00E511E2" w:rsidRPr="00E511E2">
        <w:t>зап</w:t>
      </w:r>
      <w:r w:rsidR="00E511E2">
        <w:t>иті</w:t>
      </w:r>
      <w:r w:rsidR="00E511E2" w:rsidRPr="00E511E2">
        <w:t xml:space="preserve">в </w:t>
      </w:r>
      <w:r w:rsidR="00E511E2">
        <w:t>необхідних налаштувань та доопрацювань</w:t>
      </w:r>
      <w:r>
        <w:t xml:space="preserve"> системи 3-х пріоритетів: (Високий, Середній, Низький). </w:t>
      </w:r>
    </w:p>
    <w:p w14:paraId="09B582A4" w14:textId="2242D64F" w:rsidR="00CB65C9" w:rsidRDefault="00CB65C9" w:rsidP="00CB65C9">
      <w:pPr>
        <w:pStyle w:val="gmail-m-6581951704229483746msolistparagraph"/>
        <w:numPr>
          <w:ilvl w:val="0"/>
          <w:numId w:val="70"/>
        </w:numPr>
        <w:spacing w:before="0" w:beforeAutospacing="0" w:after="0" w:afterAutospacing="0"/>
        <w:jc w:val="both"/>
      </w:pPr>
      <w:r>
        <w:t xml:space="preserve">Постачальник гарантує виконання </w:t>
      </w:r>
      <w:r w:rsidR="00E511E2">
        <w:t xml:space="preserve">запитів </w:t>
      </w:r>
      <w:r>
        <w:t xml:space="preserve">пріоритету «Високий» до моменту підписання акту про введення системи в промислову експлуатацію; </w:t>
      </w:r>
    </w:p>
    <w:p w14:paraId="6185C409" w14:textId="523D7D33" w:rsidR="00CB65C9" w:rsidRDefault="00E511E2" w:rsidP="00CB65C9">
      <w:pPr>
        <w:pStyle w:val="gmail-m-6581951704229483746msolistparagraph"/>
        <w:numPr>
          <w:ilvl w:val="0"/>
          <w:numId w:val="70"/>
        </w:numPr>
        <w:spacing w:before="0" w:beforeAutospacing="0" w:after="0" w:afterAutospacing="0"/>
        <w:jc w:val="both"/>
      </w:pPr>
      <w:r>
        <w:t>Запити</w:t>
      </w:r>
      <w:r w:rsidR="00CB65C9">
        <w:t xml:space="preserve"> із пріоритетом «Середній» є бажаними до впровадження до моменту введення системи в промислову експлуатацію, але можуть бути реалізован</w:t>
      </w:r>
      <w:r w:rsidR="0071435E">
        <w:t>і в межах періоду супроводження</w:t>
      </w:r>
      <w:r w:rsidR="00CB65C9">
        <w:t xml:space="preserve">; </w:t>
      </w:r>
    </w:p>
    <w:p w14:paraId="4E1E38BA" w14:textId="779FB99D" w:rsidR="0071435E" w:rsidRDefault="00E511E2" w:rsidP="00CB65C9">
      <w:pPr>
        <w:pStyle w:val="gmail-m-6581951704229483746msolistparagraph"/>
        <w:numPr>
          <w:ilvl w:val="0"/>
          <w:numId w:val="70"/>
        </w:numPr>
        <w:spacing w:before="0" w:beforeAutospacing="0" w:after="0" w:afterAutospacing="0"/>
        <w:jc w:val="both"/>
      </w:pPr>
      <w:r>
        <w:t>Запити</w:t>
      </w:r>
      <w:r w:rsidR="00CB65C9">
        <w:t xml:space="preserve"> із пріоритетом «Низький» будуть виконані в межах періоду супроводження. </w:t>
      </w:r>
    </w:p>
    <w:p w14:paraId="36F4F41E" w14:textId="58403232" w:rsidR="0071435E" w:rsidRPr="0071435E" w:rsidRDefault="00CB65C9" w:rsidP="00CB65C9">
      <w:pPr>
        <w:pStyle w:val="gmail-m-6581951704229483746msolistparagraph"/>
        <w:numPr>
          <w:ilvl w:val="0"/>
          <w:numId w:val="70"/>
        </w:numPr>
        <w:spacing w:before="0" w:beforeAutospacing="0" w:after="0" w:afterAutospacing="0"/>
        <w:jc w:val="both"/>
      </w:pPr>
      <w:r>
        <w:t xml:space="preserve">Перелік </w:t>
      </w:r>
      <w:r w:rsidR="00E511E2">
        <w:t>запитів</w:t>
      </w:r>
      <w:r w:rsidR="0071435E" w:rsidRPr="0071435E">
        <w:t>,</w:t>
      </w:r>
      <w:r>
        <w:t xml:space="preserve"> та їх пріоритети повинні бути погоджені кінцевим бенефіціаром системи ( НСЗУ) та постачальником системи</w:t>
      </w:r>
      <w:r w:rsidR="0071435E">
        <w:rPr>
          <w:lang w:val="ru-RU"/>
        </w:rPr>
        <w:t>.</w:t>
      </w:r>
    </w:p>
    <w:p w14:paraId="5EA7E64F" w14:textId="47B12991" w:rsidR="00CB65C9" w:rsidRPr="0071435E" w:rsidRDefault="0071435E" w:rsidP="0071435E">
      <w:pPr>
        <w:pStyle w:val="gmail-m-6581951704229483746msolistparagraph"/>
        <w:spacing w:before="0" w:beforeAutospacing="0" w:after="0" w:afterAutospacing="0"/>
        <w:ind w:firstLine="709"/>
        <w:jc w:val="both"/>
      </w:pPr>
      <w:r>
        <w:t>*</w:t>
      </w:r>
      <w:r w:rsidRPr="0071435E">
        <w:t>*</w:t>
      </w:r>
      <w:r w:rsidR="00CB65C9">
        <w:t xml:space="preserve">В межах </w:t>
      </w:r>
      <w:r>
        <w:t>фаз</w:t>
      </w:r>
      <w:r w:rsidRPr="0071435E">
        <w:t>и</w:t>
      </w:r>
      <w:r>
        <w:t xml:space="preserve"> «Побудова»</w:t>
      </w:r>
      <w:r w:rsidR="00CB65C9">
        <w:t xml:space="preserve"> постачальник гарантує  виконання робіт по визначенню та погодженню із кінцевим  бенефіціаром системи (НСЗУ) переліку користувачів та кінцевого переліку необхідних ліцензій та проведення успішного тестування функціоналу</w:t>
      </w:r>
      <w:r>
        <w:t>,</w:t>
      </w:r>
      <w:r w:rsidR="00CB65C9">
        <w:t xml:space="preserve"> що забезпечує виконання </w:t>
      </w:r>
      <w:r w:rsidR="00E511E2">
        <w:t>запитів</w:t>
      </w:r>
      <w:r w:rsidR="00CB65C9">
        <w:t>, визначених із пріоритетом «Високий»</w:t>
      </w:r>
      <w:r>
        <w:t xml:space="preserve"> та «Середній»</w:t>
      </w:r>
      <w:r w:rsidRPr="0071435E">
        <w:t xml:space="preserve"> на поперед</w:t>
      </w:r>
      <w:r>
        <w:t>ніх фазах.</w:t>
      </w:r>
    </w:p>
    <w:p w14:paraId="6A3B4EB8" w14:textId="5BFF7111" w:rsidR="00CB65C9" w:rsidRDefault="0071435E" w:rsidP="0071435E">
      <w:pPr>
        <w:pStyle w:val="gmail-m-6581951704229483746msolistparagraph"/>
        <w:spacing w:before="0" w:beforeAutospacing="0" w:after="0" w:afterAutospacing="0"/>
        <w:ind w:firstLine="576"/>
        <w:jc w:val="both"/>
      </w:pPr>
      <w:r>
        <w:t>***</w:t>
      </w:r>
      <w:r w:rsidR="00CB65C9">
        <w:t xml:space="preserve">В межах </w:t>
      </w:r>
      <w:r>
        <w:t>фази «Перехід»</w:t>
      </w:r>
      <w:r w:rsidR="00CB65C9">
        <w:t xml:space="preserve"> постачальник </w:t>
      </w:r>
      <w:r>
        <w:t>гарантує</w:t>
      </w:r>
      <w:r w:rsidR="00CB65C9">
        <w:t xml:space="preserve"> проведення кінцевого тестування системи на предмет готовності до переходу в промислову експлуатацію</w:t>
      </w:r>
      <w:r>
        <w:t>,</w:t>
      </w:r>
      <w:r w:rsidR="00CB65C9">
        <w:t xml:space="preserve"> його успішне проведення, в тому числі із реалізованими та протестованими </w:t>
      </w:r>
      <w:r w:rsidR="00E30D19">
        <w:t>запитами на налаштування та доопрацювання</w:t>
      </w:r>
      <w:r w:rsidR="00CB65C9">
        <w:t xml:space="preserve"> в</w:t>
      </w:r>
      <w:r w:rsidR="003F0512">
        <w:t>изначени</w:t>
      </w:r>
      <w:r w:rsidR="003F0512">
        <w:rPr>
          <w:lang w:val="ru-RU"/>
        </w:rPr>
        <w:t>ми</w:t>
      </w:r>
      <w:r>
        <w:t xml:space="preserve"> на попередніх фазах</w:t>
      </w:r>
      <w:r w:rsidR="00CB65C9">
        <w:t xml:space="preserve">, та із вказаним переліком користувачів та визначеним переліком ліцензій, </w:t>
      </w:r>
      <w:r w:rsidR="003F0512">
        <w:rPr>
          <w:lang w:val="ru-RU"/>
        </w:rPr>
        <w:t>в тому числ</w:t>
      </w:r>
      <w:r w:rsidR="003F0512">
        <w:t>і</w:t>
      </w:r>
      <w:r w:rsidR="00CB65C9">
        <w:t xml:space="preserve"> підписання акту про введення в промислову експлуатацію за результатами переходу. </w:t>
      </w:r>
    </w:p>
    <w:p w14:paraId="40D1707C" w14:textId="7BD1B18C" w:rsidR="00CB65C9" w:rsidRDefault="00CB65C9" w:rsidP="0067031F">
      <w:pPr>
        <w:pStyle w:val="Documentdate"/>
        <w:rPr>
          <w:rFonts w:ascii="Times New Roman" w:hAnsi="Times New Roman" w:cs="Times New Roman"/>
          <w:sz w:val="24"/>
          <w:szCs w:val="24"/>
          <w:lang w:val="uk-UA"/>
        </w:rPr>
      </w:pPr>
    </w:p>
    <w:p w14:paraId="3695460A" w14:textId="77777777" w:rsidR="00CB65C9" w:rsidRPr="00534C46" w:rsidRDefault="00CB65C9" w:rsidP="0067031F">
      <w:pPr>
        <w:pStyle w:val="Documentdate"/>
        <w:rPr>
          <w:rFonts w:ascii="Times New Roman" w:hAnsi="Times New Roman" w:cs="Times New Roman"/>
          <w:sz w:val="24"/>
          <w:szCs w:val="24"/>
          <w:lang w:val="uk-UA"/>
        </w:rPr>
      </w:pPr>
    </w:p>
    <w:p w14:paraId="06E0A2D9" w14:textId="43EC9F3E" w:rsidR="00392789" w:rsidRPr="00534C46" w:rsidRDefault="008A4CEF" w:rsidP="008A4CEF">
      <w:pPr>
        <w:pStyle w:val="2"/>
        <w:rPr>
          <w:lang w:val="uk-UA"/>
        </w:rPr>
      </w:pPr>
      <w:bookmarkStart w:id="182" w:name="_Toc50533962"/>
      <w:r w:rsidRPr="00534C46">
        <w:rPr>
          <w:lang w:val="uk-UA"/>
        </w:rPr>
        <w:t>Вимоги до навчання</w:t>
      </w:r>
      <w:bookmarkEnd w:id="182"/>
    </w:p>
    <w:p w14:paraId="67A5E663" w14:textId="545D52FA" w:rsidR="008A4CEF" w:rsidRPr="00534C46" w:rsidRDefault="007C3104" w:rsidP="008A4CEF">
      <w:pPr>
        <w:rPr>
          <w:rFonts w:ascii="Times New Roman" w:hAnsi="Times New Roman" w:cs="Times New Roman"/>
          <w:sz w:val="24"/>
          <w:lang w:val="uk-UA" w:eastAsia="x-none"/>
        </w:rPr>
      </w:pPr>
      <w:r w:rsidRPr="00534C46">
        <w:rPr>
          <w:rFonts w:ascii="Times New Roman" w:hAnsi="Times New Roman" w:cs="Times New Roman"/>
          <w:sz w:val="24"/>
          <w:lang w:val="uk-UA" w:eastAsia="x-none"/>
        </w:rPr>
        <w:t>Виконавець Проекту</w:t>
      </w:r>
      <w:r w:rsidR="00B36812" w:rsidRPr="00534C46">
        <w:rPr>
          <w:rFonts w:ascii="Times New Roman" w:hAnsi="Times New Roman" w:cs="Times New Roman"/>
          <w:sz w:val="24"/>
          <w:lang w:val="uk-UA" w:eastAsia="x-none"/>
        </w:rPr>
        <w:t xml:space="preserve"> повинен забезпечити навчання на нале</w:t>
      </w:r>
      <w:r w:rsidR="00043961" w:rsidRPr="00534C46">
        <w:rPr>
          <w:rFonts w:ascii="Times New Roman" w:hAnsi="Times New Roman" w:cs="Times New Roman"/>
          <w:sz w:val="24"/>
          <w:lang w:val="uk-UA" w:eastAsia="x-none"/>
        </w:rPr>
        <w:t>жному рівні співробітникам НСЗУ з урахуванням наступних вимог.</w:t>
      </w:r>
    </w:p>
    <w:tbl>
      <w:tblPr>
        <w:tblStyle w:val="-4"/>
        <w:tblW w:w="10060" w:type="dxa"/>
        <w:tblLayout w:type="fixed"/>
        <w:tblLook w:val="04A0" w:firstRow="1" w:lastRow="0" w:firstColumn="1" w:lastColumn="0" w:noHBand="0" w:noVBand="1"/>
      </w:tblPr>
      <w:tblGrid>
        <w:gridCol w:w="1980"/>
        <w:gridCol w:w="4961"/>
        <w:gridCol w:w="3119"/>
      </w:tblGrid>
      <w:tr w:rsidR="00B36812" w:rsidRPr="00534C46" w14:paraId="7F6F3734" w14:textId="77777777" w:rsidTr="037510A8">
        <w:trPr>
          <w:cnfStyle w:val="100000000000" w:firstRow="1" w:lastRow="0" w:firstColumn="0" w:lastColumn="0" w:oddVBand="0" w:evenVBand="0" w:oddHBand="0"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1980" w:type="dxa"/>
            <w:noWrap/>
            <w:hideMark/>
          </w:tcPr>
          <w:p w14:paraId="7EEA64B3" w14:textId="77777777"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Код</w:t>
            </w:r>
          </w:p>
        </w:tc>
        <w:tc>
          <w:tcPr>
            <w:tcW w:w="4961" w:type="dxa"/>
            <w:hideMark/>
          </w:tcPr>
          <w:p w14:paraId="01261986" w14:textId="77777777" w:rsidR="00B36812" w:rsidRPr="00534C46" w:rsidRDefault="00B36812" w:rsidP="00D52E8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Опис вимог</w:t>
            </w:r>
          </w:p>
        </w:tc>
        <w:tc>
          <w:tcPr>
            <w:tcW w:w="3119" w:type="dxa"/>
          </w:tcPr>
          <w:p w14:paraId="2DADCBC6" w14:textId="722272C9" w:rsidR="00B36812" w:rsidRPr="00534C46" w:rsidRDefault="00B36812" w:rsidP="00D52E8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4"/>
                <w:szCs w:val="24"/>
                <w:lang w:val="uk-UA"/>
              </w:rPr>
            </w:pPr>
            <w:r w:rsidRPr="00534C46">
              <w:rPr>
                <w:rFonts w:ascii="Times New Roman" w:eastAsia="Times New Roman" w:hAnsi="Times New Roman" w:cs="Times New Roman"/>
                <w:bCs w:val="0"/>
                <w:sz w:val="24"/>
                <w:szCs w:val="24"/>
                <w:lang w:val="uk-UA"/>
              </w:rPr>
              <w:t>Кількість</w:t>
            </w:r>
          </w:p>
        </w:tc>
      </w:tr>
      <w:tr w:rsidR="00B36812" w:rsidRPr="00534C46" w14:paraId="11EA26B5" w14:textId="77777777" w:rsidTr="037510A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80" w:type="dxa"/>
            <w:noWrap/>
            <w:hideMark/>
          </w:tcPr>
          <w:p w14:paraId="68A5CE25" w14:textId="48BABF54"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EP.01</w:t>
            </w:r>
          </w:p>
        </w:tc>
        <w:tc>
          <w:tcPr>
            <w:tcW w:w="4961" w:type="dxa"/>
            <w:noWrap/>
            <w:hideMark/>
          </w:tcPr>
          <w:p w14:paraId="3BE25A9A" w14:textId="41C9ED72"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Адміністратори системи</w:t>
            </w:r>
          </w:p>
        </w:tc>
        <w:tc>
          <w:tcPr>
            <w:tcW w:w="3119" w:type="dxa"/>
          </w:tcPr>
          <w:p w14:paraId="75BA94C4" w14:textId="791386F0" w:rsidR="00B36812" w:rsidRPr="00534C46" w:rsidRDefault="037510A8" w:rsidP="037510A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hAnsi="Times New Roman" w:cs="Times New Roman"/>
                <w:sz w:val="24"/>
                <w:szCs w:val="24"/>
                <w:lang w:val="uk-UA"/>
              </w:rPr>
              <w:t>3</w:t>
            </w:r>
          </w:p>
        </w:tc>
      </w:tr>
      <w:tr w:rsidR="00B36812" w:rsidRPr="00534C46" w14:paraId="3CA9CD05" w14:textId="77777777" w:rsidTr="037510A8">
        <w:trPr>
          <w:trHeight w:val="567"/>
        </w:trPr>
        <w:tc>
          <w:tcPr>
            <w:cnfStyle w:val="001000000000" w:firstRow="0" w:lastRow="0" w:firstColumn="1" w:lastColumn="0" w:oddVBand="0" w:evenVBand="0" w:oddHBand="0" w:evenHBand="0" w:firstRowFirstColumn="0" w:firstRowLastColumn="0" w:lastRowFirstColumn="0" w:lastRowLastColumn="0"/>
            <w:tcW w:w="1980" w:type="dxa"/>
            <w:noWrap/>
          </w:tcPr>
          <w:p w14:paraId="70535172" w14:textId="257AEC46"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EP.02</w:t>
            </w:r>
          </w:p>
        </w:tc>
        <w:tc>
          <w:tcPr>
            <w:tcW w:w="4961" w:type="dxa"/>
            <w:noWrap/>
          </w:tcPr>
          <w:p w14:paraId="47688277" w14:textId="56F7B503"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Ключові користувачі системи</w:t>
            </w:r>
          </w:p>
        </w:tc>
        <w:tc>
          <w:tcPr>
            <w:tcW w:w="3119" w:type="dxa"/>
          </w:tcPr>
          <w:p w14:paraId="0F61F968" w14:textId="11121673"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sidRPr="00534C46">
              <w:rPr>
                <w:rFonts w:ascii="Times New Roman" w:hAnsi="Times New Roman" w:cs="Times New Roman"/>
                <w:sz w:val="24"/>
                <w:szCs w:val="20"/>
                <w:lang w:val="uk-UA"/>
              </w:rPr>
              <w:t xml:space="preserve">По </w:t>
            </w:r>
            <w:r w:rsidR="000473CF">
              <w:rPr>
                <w:rFonts w:ascii="Times New Roman" w:hAnsi="Times New Roman" w:cs="Times New Roman"/>
                <w:sz w:val="24"/>
                <w:szCs w:val="20"/>
                <w:lang w:val="uk-UA"/>
              </w:rPr>
              <w:t>2</w:t>
            </w:r>
            <w:r w:rsidRPr="00534C46">
              <w:rPr>
                <w:rFonts w:ascii="Times New Roman" w:hAnsi="Times New Roman" w:cs="Times New Roman"/>
                <w:sz w:val="24"/>
                <w:szCs w:val="20"/>
                <w:lang w:val="uk-UA"/>
              </w:rPr>
              <w:t xml:space="preserve"> на кожний функціональний блок</w:t>
            </w:r>
          </w:p>
        </w:tc>
      </w:tr>
      <w:tr w:rsidR="00B36812" w:rsidRPr="00534C46" w14:paraId="4D24C626" w14:textId="77777777" w:rsidTr="037510A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80" w:type="dxa"/>
            <w:noWrap/>
          </w:tcPr>
          <w:p w14:paraId="41151A87" w14:textId="04417C89"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EP.03</w:t>
            </w:r>
          </w:p>
        </w:tc>
        <w:tc>
          <w:tcPr>
            <w:tcW w:w="4961" w:type="dxa"/>
            <w:noWrap/>
          </w:tcPr>
          <w:p w14:paraId="61A78DD9" w14:textId="3E9AB2F3"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Функціональні спеціалісти (членам проектної команди) з боку НСЗУ</w:t>
            </w:r>
          </w:p>
        </w:tc>
        <w:tc>
          <w:tcPr>
            <w:tcW w:w="3119" w:type="dxa"/>
          </w:tcPr>
          <w:p w14:paraId="73F9B1BE" w14:textId="7DF3FB43"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sidRPr="00534C46">
              <w:rPr>
                <w:rFonts w:ascii="Times New Roman" w:hAnsi="Times New Roman" w:cs="Times New Roman"/>
                <w:sz w:val="24"/>
                <w:szCs w:val="20"/>
                <w:lang w:val="uk-UA"/>
              </w:rPr>
              <w:t xml:space="preserve">По </w:t>
            </w:r>
            <w:r w:rsidR="000473CF">
              <w:rPr>
                <w:rFonts w:ascii="Times New Roman" w:hAnsi="Times New Roman" w:cs="Times New Roman"/>
                <w:sz w:val="24"/>
                <w:szCs w:val="20"/>
                <w:lang w:val="uk-UA"/>
              </w:rPr>
              <w:t>2</w:t>
            </w:r>
            <w:r w:rsidRPr="00534C46">
              <w:rPr>
                <w:rFonts w:ascii="Times New Roman" w:hAnsi="Times New Roman" w:cs="Times New Roman"/>
                <w:sz w:val="24"/>
                <w:szCs w:val="20"/>
                <w:lang w:val="uk-UA"/>
              </w:rPr>
              <w:t xml:space="preserve"> на кожний функціональний блок</w:t>
            </w:r>
          </w:p>
        </w:tc>
      </w:tr>
      <w:tr w:rsidR="00B36812" w:rsidRPr="00534C46" w14:paraId="225E73F0" w14:textId="77777777" w:rsidTr="037510A8">
        <w:trPr>
          <w:trHeight w:val="567"/>
        </w:trPr>
        <w:tc>
          <w:tcPr>
            <w:cnfStyle w:val="001000000000" w:firstRow="0" w:lastRow="0" w:firstColumn="1" w:lastColumn="0" w:oddVBand="0" w:evenVBand="0" w:oddHBand="0" w:evenHBand="0" w:firstRowFirstColumn="0" w:firstRowLastColumn="0" w:lastRowFirstColumn="0" w:lastRowLastColumn="0"/>
            <w:tcW w:w="1980" w:type="dxa"/>
            <w:noWrap/>
          </w:tcPr>
          <w:p w14:paraId="7FA53320" w14:textId="439F2002"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EP.04</w:t>
            </w:r>
          </w:p>
        </w:tc>
        <w:tc>
          <w:tcPr>
            <w:tcW w:w="4961" w:type="dxa"/>
            <w:noWrap/>
          </w:tcPr>
          <w:p w14:paraId="7FA74A0F" w14:textId="33603A67"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 xml:space="preserve">Розробники </w:t>
            </w:r>
          </w:p>
        </w:tc>
        <w:tc>
          <w:tcPr>
            <w:tcW w:w="3119" w:type="dxa"/>
          </w:tcPr>
          <w:p w14:paraId="4FD10FF8" w14:textId="4F30DD89" w:rsidR="00B36812" w:rsidRPr="00534C46" w:rsidRDefault="037510A8" w:rsidP="037510A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5 </w:t>
            </w:r>
          </w:p>
        </w:tc>
      </w:tr>
      <w:tr w:rsidR="00B36812" w:rsidRPr="00534C46" w14:paraId="40F837D0" w14:textId="77777777" w:rsidTr="037510A8">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80" w:type="dxa"/>
            <w:noWrap/>
          </w:tcPr>
          <w:p w14:paraId="2CB248F6" w14:textId="6FD295E7"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EP.05</w:t>
            </w:r>
          </w:p>
        </w:tc>
        <w:tc>
          <w:tcPr>
            <w:tcW w:w="4961" w:type="dxa"/>
            <w:noWrap/>
          </w:tcPr>
          <w:p w14:paraId="4EA5DA2F" w14:textId="15FDC4B3" w:rsidR="00B36812" w:rsidRPr="00534C46" w:rsidRDefault="00B36812" w:rsidP="00D52E8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Рядові користувачі системи</w:t>
            </w:r>
          </w:p>
        </w:tc>
        <w:tc>
          <w:tcPr>
            <w:tcW w:w="3119" w:type="dxa"/>
          </w:tcPr>
          <w:p w14:paraId="4BB02E97" w14:textId="13FB301B" w:rsidR="00B36812" w:rsidRPr="00534C46" w:rsidRDefault="000473CF" w:rsidP="00D52E8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0"/>
                <w:lang w:val="uk-UA"/>
              </w:rPr>
            </w:pPr>
            <w:r>
              <w:rPr>
                <w:rFonts w:ascii="Times New Roman" w:hAnsi="Times New Roman" w:cs="Times New Roman"/>
                <w:sz w:val="24"/>
                <w:szCs w:val="20"/>
                <w:lang w:val="uk-UA"/>
              </w:rPr>
              <w:t>5</w:t>
            </w:r>
            <w:r w:rsidR="00B36812" w:rsidRPr="00534C46">
              <w:rPr>
                <w:rFonts w:ascii="Times New Roman" w:hAnsi="Times New Roman" w:cs="Times New Roman"/>
                <w:sz w:val="24"/>
                <w:szCs w:val="20"/>
                <w:lang w:val="uk-UA"/>
              </w:rPr>
              <w:t xml:space="preserve"> на кожний функціональний блок</w:t>
            </w:r>
          </w:p>
        </w:tc>
      </w:tr>
      <w:tr w:rsidR="00B36812" w:rsidRPr="00534C46" w14:paraId="09B78118" w14:textId="77777777" w:rsidTr="037510A8">
        <w:trPr>
          <w:trHeight w:val="567"/>
        </w:trPr>
        <w:tc>
          <w:tcPr>
            <w:cnfStyle w:val="001000000000" w:firstRow="0" w:lastRow="0" w:firstColumn="1" w:lastColumn="0" w:oddVBand="0" w:evenVBand="0" w:oddHBand="0" w:evenHBand="0" w:firstRowFirstColumn="0" w:firstRowLastColumn="0" w:lastRowFirstColumn="0" w:lastRowLastColumn="0"/>
            <w:tcW w:w="1980" w:type="dxa"/>
            <w:noWrap/>
          </w:tcPr>
          <w:p w14:paraId="2758C682" w14:textId="3B88FC78" w:rsidR="00B36812" w:rsidRPr="00534C46" w:rsidRDefault="00B36812" w:rsidP="00D52E8C">
            <w:pPr>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EP.05</w:t>
            </w:r>
          </w:p>
        </w:tc>
        <w:tc>
          <w:tcPr>
            <w:tcW w:w="4961" w:type="dxa"/>
            <w:noWrap/>
          </w:tcPr>
          <w:p w14:paraId="13C438E1" w14:textId="54FE154A" w:rsidR="00B36812" w:rsidRPr="00534C46" w:rsidRDefault="00B36812" w:rsidP="00D52E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uk-UA"/>
              </w:rPr>
            </w:pPr>
            <w:r w:rsidRPr="00534C46">
              <w:rPr>
                <w:rFonts w:ascii="Times New Roman" w:eastAsia="Times New Roman" w:hAnsi="Times New Roman" w:cs="Times New Roman"/>
                <w:sz w:val="24"/>
                <w:szCs w:val="24"/>
                <w:lang w:val="uk-UA"/>
              </w:rPr>
              <w:t>Спеціалісти відділів супроводження</w:t>
            </w:r>
          </w:p>
        </w:tc>
        <w:tc>
          <w:tcPr>
            <w:tcW w:w="3119" w:type="dxa"/>
          </w:tcPr>
          <w:p w14:paraId="69C6C66F" w14:textId="26712B8A" w:rsidR="00B36812" w:rsidRPr="00534C46" w:rsidRDefault="000473CF" w:rsidP="00D52E8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0"/>
                <w:lang w:val="uk-UA"/>
              </w:rPr>
            </w:pPr>
            <w:r>
              <w:rPr>
                <w:rFonts w:ascii="Times New Roman" w:hAnsi="Times New Roman" w:cs="Times New Roman"/>
                <w:sz w:val="24"/>
                <w:szCs w:val="20"/>
                <w:lang w:val="uk-UA"/>
              </w:rPr>
              <w:t>2</w:t>
            </w:r>
            <w:r w:rsidR="00B36812" w:rsidRPr="00534C46">
              <w:rPr>
                <w:rFonts w:ascii="Times New Roman" w:hAnsi="Times New Roman" w:cs="Times New Roman"/>
                <w:sz w:val="24"/>
                <w:szCs w:val="20"/>
                <w:lang w:val="uk-UA"/>
              </w:rPr>
              <w:t xml:space="preserve"> на кожний функціональний блок</w:t>
            </w:r>
          </w:p>
        </w:tc>
      </w:tr>
    </w:tbl>
    <w:p w14:paraId="08B67D52" w14:textId="68B317FD" w:rsidR="008A4CEF" w:rsidRPr="00534C46" w:rsidRDefault="008A4CEF" w:rsidP="008A4CEF">
      <w:pPr>
        <w:rPr>
          <w:rFonts w:ascii="Times New Roman" w:hAnsi="Times New Roman" w:cs="Times New Roman"/>
          <w:lang w:val="uk-UA" w:eastAsia="x-none"/>
        </w:rPr>
      </w:pPr>
    </w:p>
    <w:p w14:paraId="1963B31F" w14:textId="77777777" w:rsidR="00FB0395" w:rsidRPr="00534C46" w:rsidRDefault="5D63C9B1" w:rsidP="007574BB">
      <w:pPr>
        <w:pStyle w:val="1"/>
      </w:pPr>
      <w:bookmarkStart w:id="183" w:name="_Toc9522788"/>
      <w:bookmarkStart w:id="184" w:name="_Toc12442505"/>
      <w:bookmarkStart w:id="185" w:name="_Toc50533963"/>
      <w:r w:rsidRPr="00534C46">
        <w:lastRenderedPageBreak/>
        <w:t>Порядок контролю та приймання системи</w:t>
      </w:r>
      <w:bookmarkEnd w:id="183"/>
      <w:bookmarkEnd w:id="184"/>
      <w:bookmarkEnd w:id="185"/>
      <w:r w:rsidRPr="00534C46">
        <w:t xml:space="preserve"> </w:t>
      </w:r>
    </w:p>
    <w:p w14:paraId="1B95A018" w14:textId="77777777" w:rsidR="00B92154" w:rsidRPr="00534C46" w:rsidRDefault="00B92154" w:rsidP="00844DFB">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При розробці ІС НСЗУ має застосовуватися такий порядок контролю і прийняття робіт:</w:t>
      </w:r>
    </w:p>
    <w:p w14:paraId="562B6B25" w14:textId="4BC5173B" w:rsidR="00B92154" w:rsidRPr="00534C46" w:rsidRDefault="00B92154" w:rsidP="00844DFB">
      <w:pPr>
        <w:pStyle w:val="af5"/>
        <w:numPr>
          <w:ilvl w:val="0"/>
          <w:numId w:val="31"/>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пройти попереднє тестування і приймальні випробування з використанням вхідних даних та сценаріїв Замовника</w:t>
      </w:r>
      <w:r w:rsidR="00136B75" w:rsidRPr="00534C46">
        <w:rPr>
          <w:rFonts w:ascii="Times New Roman" w:hAnsi="Times New Roman" w:cs="Times New Roman"/>
          <w:sz w:val="24"/>
          <w:szCs w:val="24"/>
          <w:lang w:val="uk-UA"/>
        </w:rPr>
        <w:t>;</w:t>
      </w:r>
    </w:p>
    <w:p w14:paraId="5ABA4DA5" w14:textId="77777777" w:rsidR="00B92154" w:rsidRPr="00534C46" w:rsidRDefault="00B92154" w:rsidP="00844DFB">
      <w:pPr>
        <w:pStyle w:val="af5"/>
        <w:numPr>
          <w:ilvl w:val="0"/>
          <w:numId w:val="31"/>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випробування і подальша експлуатація ІС НСЗУ виконується на обладнанні Замовника</w:t>
      </w:r>
    </w:p>
    <w:p w14:paraId="64C3FA5A" w14:textId="5098B65B" w:rsidR="00B92154" w:rsidRPr="00534C46" w:rsidRDefault="00B92154" w:rsidP="00844DFB">
      <w:pPr>
        <w:pStyle w:val="af5"/>
        <w:numPr>
          <w:ilvl w:val="0"/>
          <w:numId w:val="31"/>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для кожного програмного модуля ІС НСЗУ повинна бути надана </w:t>
      </w:r>
      <w:r w:rsidR="007C3104" w:rsidRPr="00534C46">
        <w:rPr>
          <w:rFonts w:ascii="Times New Roman" w:hAnsi="Times New Roman" w:cs="Times New Roman"/>
          <w:sz w:val="24"/>
          <w:szCs w:val="24"/>
          <w:lang w:val="uk-UA"/>
        </w:rPr>
        <w:t>Виконавце</w:t>
      </w:r>
      <w:r w:rsidRPr="00534C46">
        <w:rPr>
          <w:rFonts w:ascii="Times New Roman" w:hAnsi="Times New Roman" w:cs="Times New Roman"/>
          <w:sz w:val="24"/>
          <w:szCs w:val="24"/>
          <w:lang w:val="uk-UA"/>
        </w:rPr>
        <w:t>м експлуатаційна документація</w:t>
      </w:r>
      <w:r w:rsidR="00136B75" w:rsidRPr="00534C46">
        <w:rPr>
          <w:rFonts w:ascii="Times New Roman" w:hAnsi="Times New Roman" w:cs="Times New Roman"/>
          <w:sz w:val="24"/>
          <w:szCs w:val="24"/>
          <w:lang w:val="uk-UA"/>
        </w:rPr>
        <w:t>;</w:t>
      </w:r>
    </w:p>
    <w:p w14:paraId="44F0F117" w14:textId="6561F2C9" w:rsidR="00136B75" w:rsidRPr="00534C46" w:rsidRDefault="00136B75" w:rsidP="00844DFB">
      <w:pPr>
        <w:pStyle w:val="af5"/>
        <w:numPr>
          <w:ilvl w:val="0"/>
          <w:numId w:val="31"/>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Т</w:t>
      </w:r>
      <w:r w:rsidR="00B92154" w:rsidRPr="00534C46">
        <w:rPr>
          <w:rFonts w:ascii="Times New Roman" w:hAnsi="Times New Roman" w:cs="Times New Roman"/>
          <w:sz w:val="24"/>
          <w:szCs w:val="24"/>
          <w:lang w:val="uk-UA"/>
        </w:rPr>
        <w:t xml:space="preserve">ехнічне навчання і підготовка ІТ-персоналу та кінцевих користувачів Замовника здійснюється </w:t>
      </w:r>
      <w:r w:rsidR="007C3104" w:rsidRPr="00534C46">
        <w:rPr>
          <w:rFonts w:ascii="Times New Roman" w:hAnsi="Times New Roman" w:cs="Times New Roman"/>
          <w:sz w:val="24"/>
          <w:szCs w:val="24"/>
          <w:lang w:val="uk-UA"/>
        </w:rPr>
        <w:t>Виконавцем</w:t>
      </w:r>
      <w:r w:rsidR="00B92154" w:rsidRPr="00534C46">
        <w:rPr>
          <w:rFonts w:ascii="Times New Roman" w:hAnsi="Times New Roman" w:cs="Times New Roman"/>
          <w:sz w:val="24"/>
          <w:szCs w:val="24"/>
          <w:lang w:val="uk-UA"/>
        </w:rPr>
        <w:t xml:space="preserve"> системи на території та обладнанні Замовника</w:t>
      </w:r>
      <w:r w:rsidRPr="00534C46">
        <w:rPr>
          <w:rFonts w:ascii="Times New Roman" w:hAnsi="Times New Roman" w:cs="Times New Roman"/>
          <w:sz w:val="24"/>
          <w:szCs w:val="24"/>
          <w:lang w:val="uk-UA"/>
        </w:rPr>
        <w:t>;</w:t>
      </w:r>
      <w:r w:rsidR="00B92154" w:rsidRPr="00534C46">
        <w:rPr>
          <w:rFonts w:ascii="Times New Roman" w:hAnsi="Times New Roman" w:cs="Times New Roman"/>
          <w:sz w:val="24"/>
          <w:szCs w:val="24"/>
          <w:lang w:val="uk-UA"/>
        </w:rPr>
        <w:t xml:space="preserve"> </w:t>
      </w:r>
    </w:p>
    <w:p w14:paraId="4D682E9A" w14:textId="4394F7BD" w:rsidR="00B92154" w:rsidRPr="00534C46" w:rsidRDefault="00B92154" w:rsidP="00844DFB">
      <w:pPr>
        <w:pStyle w:val="af5"/>
        <w:numPr>
          <w:ilvl w:val="0"/>
          <w:numId w:val="31"/>
        </w:numPr>
        <w:jc w:val="both"/>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Отримані знання та документація повинні дозволяти ІТ-персоналу забезпечувати можливість самостійної інсталяції, функціонування, експлуатації і супроводження  програмних модулів ІС НСЗУ.  </w:t>
      </w:r>
    </w:p>
    <w:p w14:paraId="0130AA70" w14:textId="58063C3E" w:rsidR="00FB0395" w:rsidRPr="00534C46" w:rsidRDefault="5D63C9B1" w:rsidP="00844DFB">
      <w:pPr>
        <w:pStyle w:val="2"/>
        <w:rPr>
          <w:lang w:val="uk-UA"/>
        </w:rPr>
      </w:pPr>
      <w:bookmarkStart w:id="186" w:name="_Toc9522790"/>
      <w:bookmarkStart w:id="187" w:name="_Toc12442506"/>
      <w:bookmarkStart w:id="188" w:name="_Toc50533964"/>
      <w:r w:rsidRPr="00534C46">
        <w:rPr>
          <w:lang w:val="uk-UA"/>
        </w:rPr>
        <w:t>Вимоги до приймання робіт по стадіях виконання робіт</w:t>
      </w:r>
      <w:bookmarkEnd w:id="186"/>
      <w:bookmarkEnd w:id="187"/>
      <w:bookmarkEnd w:id="188"/>
    </w:p>
    <w:p w14:paraId="1A1A8037" w14:textId="3B80968C" w:rsidR="00710EBE" w:rsidRPr="00534C46" w:rsidRDefault="002E14D3" w:rsidP="00844DFB">
      <w:pPr>
        <w:pStyle w:val="3"/>
        <w:ind w:left="1276"/>
        <w:jc w:val="both"/>
        <w:rPr>
          <w:szCs w:val="24"/>
        </w:rPr>
      </w:pPr>
      <w:bookmarkStart w:id="189" w:name="_Toc12442507"/>
      <w:bookmarkStart w:id="190" w:name="_Toc50533965"/>
      <w:bookmarkStart w:id="191" w:name="_Toc536698932"/>
      <w:r w:rsidRPr="00534C46">
        <w:rPr>
          <w:szCs w:val="24"/>
        </w:rPr>
        <w:t xml:space="preserve">Перевірка </w:t>
      </w:r>
      <w:r w:rsidR="00710EBE" w:rsidRPr="00534C46">
        <w:rPr>
          <w:szCs w:val="24"/>
        </w:rPr>
        <w:t>повноти поставки ліцензій програмного забезпечення</w:t>
      </w:r>
      <w:r w:rsidRPr="00534C46">
        <w:rPr>
          <w:szCs w:val="24"/>
        </w:rPr>
        <w:t>:</w:t>
      </w:r>
      <w:bookmarkEnd w:id="189"/>
      <w:bookmarkEnd w:id="190"/>
      <w:r w:rsidRPr="00534C46">
        <w:rPr>
          <w:szCs w:val="24"/>
        </w:rPr>
        <w:t xml:space="preserve"> </w:t>
      </w:r>
    </w:p>
    <w:p w14:paraId="6FE56476" w14:textId="4621C98F" w:rsidR="002E14D3" w:rsidRPr="00534C46" w:rsidRDefault="00710EBE" w:rsidP="00844DFB">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Замовник</w:t>
      </w:r>
      <w:r w:rsidR="002E14D3" w:rsidRPr="00534C46">
        <w:rPr>
          <w:rFonts w:ascii="Times New Roman" w:hAnsi="Times New Roman" w:cs="Times New Roman"/>
          <w:sz w:val="24"/>
          <w:szCs w:val="24"/>
          <w:lang w:val="uk-UA"/>
        </w:rPr>
        <w:t xml:space="preserve"> перевіряє комплектність поставки, зокрема:</w:t>
      </w:r>
      <w:bookmarkEnd w:id="191"/>
    </w:p>
    <w:p w14:paraId="26E9BC31" w14:textId="4242BA45" w:rsidR="002E14D3" w:rsidRPr="00534C46" w:rsidRDefault="002E14D3" w:rsidP="00844DFB">
      <w:pPr>
        <w:pStyle w:val="af5"/>
        <w:numPr>
          <w:ilvl w:val="0"/>
          <w:numId w:val="31"/>
        </w:numPr>
        <w:jc w:val="both"/>
        <w:rPr>
          <w:rFonts w:ascii="Times New Roman" w:hAnsi="Times New Roman" w:cs="Times New Roman"/>
          <w:i/>
          <w:sz w:val="24"/>
          <w:szCs w:val="24"/>
          <w:lang w:val="uk-UA"/>
        </w:rPr>
      </w:pPr>
      <w:r w:rsidRPr="00534C46">
        <w:rPr>
          <w:rFonts w:ascii="Times New Roman" w:hAnsi="Times New Roman" w:cs="Times New Roman"/>
          <w:sz w:val="24"/>
          <w:szCs w:val="24"/>
          <w:lang w:val="uk-UA"/>
        </w:rPr>
        <w:t>Наявність ліцензій згідно переліку</w:t>
      </w:r>
      <w:r w:rsidR="00960B13" w:rsidRPr="00534C46">
        <w:rPr>
          <w:rFonts w:ascii="Times New Roman" w:hAnsi="Times New Roman" w:cs="Times New Roman"/>
          <w:sz w:val="24"/>
          <w:szCs w:val="24"/>
          <w:lang w:val="uk-UA"/>
        </w:rPr>
        <w:t xml:space="preserve"> </w:t>
      </w:r>
      <w:r w:rsidR="00710EBE" w:rsidRPr="00534C46">
        <w:rPr>
          <w:rFonts w:ascii="Times New Roman" w:hAnsi="Times New Roman" w:cs="Times New Roman"/>
          <w:sz w:val="24"/>
          <w:szCs w:val="24"/>
          <w:lang w:val="uk-UA"/>
        </w:rPr>
        <w:t>(за специфікацією до договору)</w:t>
      </w:r>
      <w:r w:rsidRPr="00534C46">
        <w:rPr>
          <w:rFonts w:ascii="Times New Roman" w:hAnsi="Times New Roman" w:cs="Times New Roman"/>
          <w:sz w:val="24"/>
          <w:szCs w:val="24"/>
          <w:lang w:val="uk-UA"/>
        </w:rPr>
        <w:t xml:space="preserve"> поставки</w:t>
      </w:r>
      <w:r w:rsidR="00710EBE" w:rsidRPr="00534C46">
        <w:rPr>
          <w:rFonts w:ascii="Times New Roman" w:hAnsi="Times New Roman" w:cs="Times New Roman"/>
          <w:sz w:val="24"/>
          <w:szCs w:val="24"/>
          <w:lang w:val="uk-UA"/>
        </w:rPr>
        <w:t xml:space="preserve"> в </w:t>
      </w:r>
      <w:r w:rsidR="00960B13" w:rsidRPr="00534C46">
        <w:rPr>
          <w:rFonts w:ascii="Times New Roman" w:hAnsi="Times New Roman" w:cs="Times New Roman"/>
          <w:sz w:val="24"/>
          <w:szCs w:val="24"/>
          <w:lang w:val="uk-UA"/>
        </w:rPr>
        <w:t xml:space="preserve">обсязі </w:t>
      </w:r>
      <w:r w:rsidR="00710EBE" w:rsidRPr="00534C46">
        <w:rPr>
          <w:rFonts w:ascii="Times New Roman" w:hAnsi="Times New Roman" w:cs="Times New Roman"/>
          <w:sz w:val="24"/>
          <w:szCs w:val="24"/>
          <w:lang w:val="uk-UA"/>
        </w:rPr>
        <w:t>необхідному для впровадження</w:t>
      </w:r>
    </w:p>
    <w:p w14:paraId="146F8E26" w14:textId="6B148CA4" w:rsidR="00710EBE" w:rsidRPr="00534C46" w:rsidRDefault="00710EBE" w:rsidP="00844DFB">
      <w:pPr>
        <w:pStyle w:val="af5"/>
        <w:numPr>
          <w:ilvl w:val="0"/>
          <w:numId w:val="31"/>
        </w:numPr>
        <w:jc w:val="both"/>
        <w:rPr>
          <w:rFonts w:ascii="Times New Roman" w:hAnsi="Times New Roman" w:cs="Times New Roman"/>
          <w:i/>
          <w:sz w:val="24"/>
          <w:szCs w:val="24"/>
          <w:lang w:val="uk-UA"/>
        </w:rPr>
      </w:pPr>
      <w:r w:rsidRPr="00534C46">
        <w:rPr>
          <w:rFonts w:ascii="Times New Roman" w:hAnsi="Times New Roman" w:cs="Times New Roman"/>
          <w:sz w:val="24"/>
          <w:szCs w:val="24"/>
          <w:lang w:val="uk-UA"/>
        </w:rPr>
        <w:t>Наявність ліцензій згідно переліку поставки та відповідно до встановленої кількості ролей</w:t>
      </w:r>
      <w:r w:rsidR="00C56EC6"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користувачів визначеної під час проекту</w:t>
      </w:r>
    </w:p>
    <w:p w14:paraId="7469B4E5" w14:textId="3E54DB13" w:rsidR="00710EBE" w:rsidRPr="00534C46" w:rsidRDefault="00710EBE" w:rsidP="00844DFB">
      <w:pPr>
        <w:pStyle w:val="af5"/>
        <w:numPr>
          <w:ilvl w:val="0"/>
          <w:numId w:val="31"/>
        </w:numPr>
        <w:jc w:val="both"/>
        <w:rPr>
          <w:rFonts w:ascii="Times New Roman" w:hAnsi="Times New Roman" w:cs="Times New Roman"/>
          <w:i/>
          <w:sz w:val="24"/>
          <w:szCs w:val="24"/>
          <w:lang w:val="uk-UA"/>
        </w:rPr>
      </w:pPr>
      <w:r w:rsidRPr="00534C46">
        <w:rPr>
          <w:rFonts w:ascii="Times New Roman" w:hAnsi="Times New Roman" w:cs="Times New Roman"/>
          <w:sz w:val="24"/>
          <w:szCs w:val="24"/>
          <w:lang w:val="uk-UA"/>
        </w:rPr>
        <w:t>Наявність ліцензій згідно переліку поставки та відповідно до встановленої кількості ролей</w:t>
      </w:r>
      <w:r w:rsidR="00C56EC6"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rPr>
        <w:t>користувачів визначеної під час проекту</w:t>
      </w:r>
    </w:p>
    <w:p w14:paraId="0000ACD9" w14:textId="2ACD691C" w:rsidR="00710EBE" w:rsidRPr="00534C46" w:rsidRDefault="00710EBE" w:rsidP="00844DFB">
      <w:pPr>
        <w:pStyle w:val="3"/>
        <w:ind w:left="1276"/>
        <w:jc w:val="both"/>
        <w:rPr>
          <w:szCs w:val="24"/>
        </w:rPr>
      </w:pPr>
      <w:bookmarkStart w:id="192" w:name="_Toc12442508"/>
      <w:bookmarkStart w:id="193" w:name="_Toc50533966"/>
      <w:r w:rsidRPr="00534C46">
        <w:rPr>
          <w:szCs w:val="24"/>
        </w:rPr>
        <w:t>Приймання робіт по виконаних етапах проекту</w:t>
      </w:r>
      <w:bookmarkEnd w:id="192"/>
      <w:bookmarkEnd w:id="193"/>
      <w:r w:rsidRPr="00534C46">
        <w:rPr>
          <w:szCs w:val="24"/>
        </w:rPr>
        <w:t xml:space="preserve"> </w:t>
      </w:r>
    </w:p>
    <w:p w14:paraId="76AA1795" w14:textId="762BCD65" w:rsidR="003767D3" w:rsidRPr="00534C46" w:rsidRDefault="00710EBE" w:rsidP="00844DFB">
      <w:pPr>
        <w:pStyle w:val="Documentdate"/>
        <w:numPr>
          <w:ilvl w:val="0"/>
          <w:numId w:val="33"/>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Завершення кожного етапу (згідно </w:t>
      </w:r>
      <w:r w:rsidR="003767D3" w:rsidRPr="00534C46">
        <w:rPr>
          <w:rFonts w:ascii="Times New Roman" w:hAnsi="Times New Roman" w:cs="Times New Roman"/>
          <w:sz w:val="24"/>
          <w:szCs w:val="24"/>
          <w:lang w:val="uk-UA"/>
        </w:rPr>
        <w:t>плану проекту</w:t>
      </w:r>
      <w:r w:rsidRPr="00534C46">
        <w:rPr>
          <w:rFonts w:ascii="Times New Roman" w:hAnsi="Times New Roman" w:cs="Times New Roman"/>
          <w:sz w:val="24"/>
          <w:szCs w:val="24"/>
          <w:lang w:val="uk-UA"/>
        </w:rPr>
        <w:t>) підтверджується актом виконаних робіт</w:t>
      </w:r>
      <w:bookmarkStart w:id="194" w:name="_Toc536698934"/>
      <w:r w:rsidR="003767D3" w:rsidRPr="00534C46">
        <w:rPr>
          <w:rFonts w:ascii="Times New Roman" w:hAnsi="Times New Roman" w:cs="Times New Roman"/>
          <w:sz w:val="24"/>
          <w:szCs w:val="24"/>
          <w:lang w:val="uk-UA"/>
        </w:rPr>
        <w:t>. Акти виконаних робіт включають перелік виконаних робіт із статусом готовності та посилання на проектні документи по кожному пункту виконаних роботи</w:t>
      </w:r>
      <w:r w:rsidR="004D321D" w:rsidRPr="00534C46">
        <w:rPr>
          <w:rFonts w:ascii="Times New Roman" w:hAnsi="Times New Roman" w:cs="Times New Roman"/>
          <w:sz w:val="24"/>
          <w:szCs w:val="24"/>
          <w:lang w:val="uk-UA"/>
        </w:rPr>
        <w:t>.</w:t>
      </w:r>
    </w:p>
    <w:p w14:paraId="795B2F4C" w14:textId="0E125240" w:rsidR="004D321D" w:rsidRPr="00534C46" w:rsidRDefault="004D321D" w:rsidP="00844DFB">
      <w:pPr>
        <w:pStyle w:val="Documentdate"/>
        <w:numPr>
          <w:ilvl w:val="0"/>
          <w:numId w:val="33"/>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Акт виконаних робіт </w:t>
      </w:r>
      <w:r w:rsidR="00C522C9" w:rsidRPr="00534C46">
        <w:rPr>
          <w:rFonts w:ascii="Times New Roman" w:hAnsi="Times New Roman" w:cs="Times New Roman"/>
          <w:sz w:val="24"/>
          <w:szCs w:val="24"/>
          <w:lang w:val="uk-UA"/>
        </w:rPr>
        <w:t xml:space="preserve">попередньо </w:t>
      </w:r>
      <w:r w:rsidRPr="00534C46">
        <w:rPr>
          <w:rFonts w:ascii="Times New Roman" w:hAnsi="Times New Roman" w:cs="Times New Roman"/>
          <w:sz w:val="24"/>
          <w:szCs w:val="24"/>
          <w:lang w:val="uk-UA"/>
        </w:rPr>
        <w:t>підписується керівник</w:t>
      </w:r>
      <w:r w:rsidR="007C3104" w:rsidRPr="00534C46">
        <w:rPr>
          <w:rFonts w:ascii="Times New Roman" w:hAnsi="Times New Roman" w:cs="Times New Roman"/>
          <w:sz w:val="24"/>
          <w:szCs w:val="24"/>
          <w:lang w:val="uk-UA"/>
        </w:rPr>
        <w:t>ами</w:t>
      </w:r>
      <w:r w:rsidRPr="00534C46">
        <w:rPr>
          <w:rFonts w:ascii="Times New Roman" w:hAnsi="Times New Roman" w:cs="Times New Roman"/>
          <w:sz w:val="24"/>
          <w:szCs w:val="24"/>
          <w:lang w:val="uk-UA"/>
        </w:rPr>
        <w:t xml:space="preserve"> проекту від </w:t>
      </w:r>
      <w:r w:rsidR="007C3104" w:rsidRPr="00534C46">
        <w:rPr>
          <w:rFonts w:ascii="Times New Roman" w:hAnsi="Times New Roman" w:cs="Times New Roman"/>
          <w:sz w:val="24"/>
          <w:szCs w:val="24"/>
          <w:lang w:val="uk-UA"/>
        </w:rPr>
        <w:t>З</w:t>
      </w:r>
      <w:r w:rsidRPr="00534C46">
        <w:rPr>
          <w:rFonts w:ascii="Times New Roman" w:hAnsi="Times New Roman" w:cs="Times New Roman"/>
          <w:sz w:val="24"/>
          <w:szCs w:val="24"/>
          <w:lang w:val="uk-UA"/>
        </w:rPr>
        <w:t xml:space="preserve">амовника та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w:t>
      </w:r>
      <w:r w:rsidR="00C522C9" w:rsidRPr="00534C46">
        <w:rPr>
          <w:rFonts w:ascii="Times New Roman" w:hAnsi="Times New Roman" w:cs="Times New Roman"/>
          <w:sz w:val="24"/>
          <w:szCs w:val="24"/>
          <w:lang w:val="uk-UA"/>
        </w:rPr>
        <w:t xml:space="preserve"> розглядається в рамках Проектного комітету та подається на розгляд та затвердження Керуючого комітету проекту, після чого</w:t>
      </w:r>
      <w:r w:rsidRPr="00534C46">
        <w:rPr>
          <w:rFonts w:ascii="Times New Roman" w:hAnsi="Times New Roman" w:cs="Times New Roman"/>
          <w:sz w:val="24"/>
          <w:szCs w:val="24"/>
          <w:lang w:val="uk-UA"/>
        </w:rPr>
        <w:t xml:space="preserve"> затверджується комісією, відповідно до пункту 6.</w:t>
      </w:r>
      <w:r w:rsidR="00FD384C" w:rsidRPr="00534C46">
        <w:rPr>
          <w:rFonts w:ascii="Times New Roman" w:hAnsi="Times New Roman" w:cs="Times New Roman"/>
          <w:sz w:val="24"/>
          <w:szCs w:val="24"/>
          <w:lang w:val="uk-UA"/>
        </w:rPr>
        <w:t>2</w:t>
      </w:r>
    </w:p>
    <w:p w14:paraId="54536280" w14:textId="1659EDA4" w:rsidR="003767D3" w:rsidRPr="00534C46" w:rsidRDefault="003767D3" w:rsidP="00844DFB">
      <w:pPr>
        <w:pStyle w:val="Documentdate"/>
        <w:numPr>
          <w:ilvl w:val="0"/>
          <w:numId w:val="33"/>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Всі виконанні роботи </w:t>
      </w:r>
      <w:r w:rsidR="004D321D" w:rsidRPr="00534C46">
        <w:rPr>
          <w:rFonts w:ascii="Times New Roman" w:hAnsi="Times New Roman" w:cs="Times New Roman"/>
          <w:sz w:val="24"/>
          <w:szCs w:val="24"/>
          <w:lang w:val="uk-UA"/>
        </w:rPr>
        <w:t xml:space="preserve">по проекту повинні бути задокументовані та включені в проектну бібліотеку </w:t>
      </w:r>
      <w:r w:rsidR="007C3104" w:rsidRPr="00534C46">
        <w:rPr>
          <w:rFonts w:ascii="Times New Roman" w:hAnsi="Times New Roman" w:cs="Times New Roman"/>
          <w:sz w:val="24"/>
          <w:szCs w:val="24"/>
          <w:lang w:val="uk-UA"/>
        </w:rPr>
        <w:t>З</w:t>
      </w:r>
      <w:r w:rsidR="004D321D" w:rsidRPr="00534C46">
        <w:rPr>
          <w:rFonts w:ascii="Times New Roman" w:hAnsi="Times New Roman" w:cs="Times New Roman"/>
          <w:sz w:val="24"/>
          <w:szCs w:val="24"/>
          <w:lang w:val="uk-UA"/>
        </w:rPr>
        <w:t xml:space="preserve">амовника. Проектна документація підписується </w:t>
      </w:r>
      <w:r w:rsidR="007C3104" w:rsidRPr="00534C46">
        <w:rPr>
          <w:rFonts w:ascii="Times New Roman" w:hAnsi="Times New Roman" w:cs="Times New Roman"/>
          <w:sz w:val="24"/>
          <w:szCs w:val="24"/>
          <w:lang w:val="uk-UA"/>
        </w:rPr>
        <w:t>учасниками команди Проекту</w:t>
      </w:r>
      <w:r w:rsidR="004D321D" w:rsidRPr="00534C46">
        <w:rPr>
          <w:rFonts w:ascii="Times New Roman" w:hAnsi="Times New Roman" w:cs="Times New Roman"/>
          <w:sz w:val="24"/>
          <w:szCs w:val="24"/>
          <w:lang w:val="uk-UA"/>
        </w:rPr>
        <w:t xml:space="preserve"> від </w:t>
      </w:r>
      <w:r w:rsidR="007C3104" w:rsidRPr="00534C46">
        <w:rPr>
          <w:rFonts w:ascii="Times New Roman" w:hAnsi="Times New Roman" w:cs="Times New Roman"/>
          <w:sz w:val="24"/>
          <w:szCs w:val="24"/>
          <w:lang w:val="uk-UA"/>
        </w:rPr>
        <w:t>З</w:t>
      </w:r>
      <w:r w:rsidR="004D321D" w:rsidRPr="00534C46">
        <w:rPr>
          <w:rFonts w:ascii="Times New Roman" w:hAnsi="Times New Roman" w:cs="Times New Roman"/>
          <w:sz w:val="24"/>
          <w:szCs w:val="24"/>
          <w:lang w:val="uk-UA"/>
        </w:rPr>
        <w:t xml:space="preserve">амовника та </w:t>
      </w:r>
      <w:r w:rsidR="007C3104" w:rsidRPr="00534C46">
        <w:rPr>
          <w:rFonts w:ascii="Times New Roman" w:hAnsi="Times New Roman" w:cs="Times New Roman"/>
          <w:sz w:val="24"/>
          <w:szCs w:val="24"/>
          <w:lang w:val="uk-UA"/>
        </w:rPr>
        <w:t>Виконавця</w:t>
      </w:r>
      <w:r w:rsidR="004D321D" w:rsidRPr="00534C46">
        <w:rPr>
          <w:rFonts w:ascii="Times New Roman" w:hAnsi="Times New Roman" w:cs="Times New Roman"/>
          <w:sz w:val="24"/>
          <w:szCs w:val="24"/>
          <w:lang w:val="uk-UA"/>
        </w:rPr>
        <w:t xml:space="preserve">, та затверджується керівниками проекту від </w:t>
      </w:r>
      <w:r w:rsidR="007C3104" w:rsidRPr="00534C46">
        <w:rPr>
          <w:rFonts w:ascii="Times New Roman" w:hAnsi="Times New Roman" w:cs="Times New Roman"/>
          <w:sz w:val="24"/>
          <w:szCs w:val="24"/>
          <w:lang w:val="uk-UA"/>
        </w:rPr>
        <w:t>В</w:t>
      </w:r>
      <w:r w:rsidR="004D321D" w:rsidRPr="00534C46">
        <w:rPr>
          <w:rFonts w:ascii="Times New Roman" w:hAnsi="Times New Roman" w:cs="Times New Roman"/>
          <w:sz w:val="24"/>
          <w:szCs w:val="24"/>
          <w:lang w:val="uk-UA"/>
        </w:rPr>
        <w:t xml:space="preserve">иконавця та </w:t>
      </w:r>
      <w:r w:rsidR="007C3104" w:rsidRPr="00534C46">
        <w:rPr>
          <w:rFonts w:ascii="Times New Roman" w:hAnsi="Times New Roman" w:cs="Times New Roman"/>
          <w:sz w:val="24"/>
          <w:szCs w:val="24"/>
          <w:lang w:val="uk-UA"/>
        </w:rPr>
        <w:t>З</w:t>
      </w:r>
      <w:r w:rsidR="004D321D" w:rsidRPr="00534C46">
        <w:rPr>
          <w:rFonts w:ascii="Times New Roman" w:hAnsi="Times New Roman" w:cs="Times New Roman"/>
          <w:sz w:val="24"/>
          <w:szCs w:val="24"/>
          <w:lang w:val="uk-UA"/>
        </w:rPr>
        <w:t xml:space="preserve">амовника. </w:t>
      </w:r>
    </w:p>
    <w:p w14:paraId="2A9F5BCB" w14:textId="61C1160E" w:rsidR="003767D3" w:rsidRPr="00534C46" w:rsidRDefault="003767D3" w:rsidP="00844DFB">
      <w:pPr>
        <w:pStyle w:val="3"/>
        <w:ind w:left="1276"/>
        <w:jc w:val="both"/>
        <w:rPr>
          <w:szCs w:val="24"/>
        </w:rPr>
      </w:pPr>
      <w:bookmarkStart w:id="195" w:name="_Toc12442509"/>
      <w:bookmarkStart w:id="196" w:name="_Toc50533967"/>
      <w:r w:rsidRPr="00534C46">
        <w:rPr>
          <w:szCs w:val="24"/>
        </w:rPr>
        <w:t xml:space="preserve">Тестування системи </w:t>
      </w:r>
      <w:r w:rsidR="00664E91" w:rsidRPr="00534C46">
        <w:rPr>
          <w:szCs w:val="24"/>
        </w:rPr>
        <w:t>протягом</w:t>
      </w:r>
      <w:r w:rsidRPr="00534C46">
        <w:rPr>
          <w:szCs w:val="24"/>
        </w:rPr>
        <w:t xml:space="preserve"> проекту</w:t>
      </w:r>
      <w:bookmarkEnd w:id="195"/>
      <w:bookmarkEnd w:id="196"/>
    </w:p>
    <w:p w14:paraId="30CBEEDE" w14:textId="3E6372E1" w:rsidR="00C33AF2" w:rsidRPr="00534C46" w:rsidRDefault="003767D3" w:rsidP="00844DFB">
      <w:p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Всі роботи по налаштуванню </w:t>
      </w:r>
      <w:r w:rsidR="00C05E13" w:rsidRPr="00534C46">
        <w:rPr>
          <w:rFonts w:ascii="Times New Roman" w:hAnsi="Times New Roman" w:cs="Times New Roman"/>
          <w:sz w:val="24"/>
          <w:szCs w:val="24"/>
          <w:lang w:val="uk-UA" w:eastAsia="x-none"/>
        </w:rPr>
        <w:t xml:space="preserve">системи </w:t>
      </w:r>
      <w:r w:rsidRPr="00534C46">
        <w:rPr>
          <w:rFonts w:ascii="Times New Roman" w:hAnsi="Times New Roman" w:cs="Times New Roman"/>
          <w:sz w:val="24"/>
          <w:szCs w:val="24"/>
          <w:lang w:val="uk-UA" w:eastAsia="x-none"/>
        </w:rPr>
        <w:t xml:space="preserve">повинні бути протестовані за участі співробітників </w:t>
      </w:r>
      <w:r w:rsidR="00C05E13" w:rsidRPr="00534C46">
        <w:rPr>
          <w:rFonts w:ascii="Times New Roman" w:hAnsi="Times New Roman" w:cs="Times New Roman"/>
          <w:sz w:val="24"/>
          <w:szCs w:val="24"/>
          <w:lang w:val="uk-UA" w:eastAsia="x-none"/>
        </w:rPr>
        <w:t>З</w:t>
      </w:r>
      <w:r w:rsidRPr="00534C46">
        <w:rPr>
          <w:rFonts w:ascii="Times New Roman" w:hAnsi="Times New Roman" w:cs="Times New Roman"/>
          <w:sz w:val="24"/>
          <w:szCs w:val="24"/>
          <w:lang w:val="uk-UA" w:eastAsia="x-none"/>
        </w:rPr>
        <w:t>амовника в залежності від готовності налаштувань в частковому або повному обсязі</w:t>
      </w:r>
      <w:r w:rsidR="004D321D" w:rsidRPr="00534C46">
        <w:rPr>
          <w:rFonts w:ascii="Times New Roman" w:hAnsi="Times New Roman" w:cs="Times New Roman"/>
          <w:sz w:val="24"/>
          <w:szCs w:val="24"/>
          <w:lang w:val="uk-UA" w:eastAsia="x-none"/>
        </w:rPr>
        <w:t xml:space="preserve">. </w:t>
      </w:r>
    </w:p>
    <w:p w14:paraId="3007802F" w14:textId="2239E1F3" w:rsidR="003767D3" w:rsidRPr="00534C46" w:rsidRDefault="004D321D" w:rsidP="00844DFB">
      <w:p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Результати тестування оформлюються </w:t>
      </w:r>
      <w:r w:rsidR="00FF0D33" w:rsidRPr="00534C46">
        <w:rPr>
          <w:rFonts w:ascii="Times New Roman" w:hAnsi="Times New Roman" w:cs="Times New Roman"/>
          <w:sz w:val="24"/>
          <w:szCs w:val="24"/>
          <w:lang w:val="uk-UA" w:eastAsia="x-none"/>
        </w:rPr>
        <w:t>відповідними звітами</w:t>
      </w:r>
      <w:r w:rsidR="00C05E13" w:rsidRPr="00534C46">
        <w:rPr>
          <w:rFonts w:ascii="Times New Roman" w:hAnsi="Times New Roman" w:cs="Times New Roman"/>
          <w:sz w:val="24"/>
          <w:szCs w:val="24"/>
          <w:lang w:val="uk-UA" w:eastAsia="x-none"/>
        </w:rPr>
        <w:t xml:space="preserve"> т</w:t>
      </w:r>
      <w:r w:rsidR="00C05E13" w:rsidRPr="00534C46" w:rsidDel="00C05E13">
        <w:rPr>
          <w:rFonts w:ascii="Times New Roman" w:hAnsi="Times New Roman" w:cs="Times New Roman"/>
          <w:sz w:val="24"/>
          <w:szCs w:val="24"/>
          <w:lang w:val="uk-UA" w:eastAsia="x-none"/>
        </w:rPr>
        <w:t xml:space="preserve"> </w:t>
      </w:r>
      <w:r w:rsidRPr="00534C46">
        <w:rPr>
          <w:rFonts w:ascii="Times New Roman" w:hAnsi="Times New Roman" w:cs="Times New Roman"/>
          <w:sz w:val="24"/>
          <w:szCs w:val="24"/>
          <w:lang w:val="uk-UA" w:eastAsia="x-none"/>
        </w:rPr>
        <w:t xml:space="preserve">а повинні включати </w:t>
      </w:r>
      <w:r w:rsidR="00C33AF2" w:rsidRPr="00534C46">
        <w:rPr>
          <w:rFonts w:ascii="Times New Roman" w:hAnsi="Times New Roman" w:cs="Times New Roman"/>
          <w:sz w:val="24"/>
          <w:szCs w:val="24"/>
          <w:lang w:val="uk-UA" w:eastAsia="x-none"/>
        </w:rPr>
        <w:t xml:space="preserve">як </w:t>
      </w:r>
      <w:r w:rsidRPr="00534C46">
        <w:rPr>
          <w:rFonts w:ascii="Times New Roman" w:hAnsi="Times New Roman" w:cs="Times New Roman"/>
          <w:sz w:val="24"/>
          <w:szCs w:val="24"/>
          <w:lang w:val="uk-UA" w:eastAsia="x-none"/>
        </w:rPr>
        <w:t>мінімум:</w:t>
      </w:r>
    </w:p>
    <w:p w14:paraId="139C6C15" w14:textId="69285F5E" w:rsidR="004D321D" w:rsidRPr="00534C46" w:rsidRDefault="00C33AF2" w:rsidP="00844DFB">
      <w:pPr>
        <w:pStyle w:val="Documentdate"/>
        <w:numPr>
          <w:ilvl w:val="0"/>
          <w:numId w:val="31"/>
        </w:numPr>
        <w:rPr>
          <w:rFonts w:ascii="Times New Roman" w:hAnsi="Times New Roman" w:cs="Times New Roman"/>
          <w:sz w:val="24"/>
          <w:szCs w:val="24"/>
          <w:lang w:val="uk-UA"/>
        </w:rPr>
      </w:pPr>
      <w:r w:rsidRPr="00534C46">
        <w:rPr>
          <w:rFonts w:ascii="Times New Roman" w:hAnsi="Times New Roman" w:cs="Times New Roman"/>
          <w:b/>
          <w:sz w:val="24"/>
          <w:szCs w:val="24"/>
          <w:lang w:val="uk-UA"/>
        </w:rPr>
        <w:t>Експлуатаційні випробування на відповідність вимогам</w:t>
      </w:r>
      <w:r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eastAsia="x-none"/>
        </w:rPr>
        <w:t xml:space="preserve"> </w:t>
      </w:r>
      <w:r w:rsidR="004D321D" w:rsidRPr="00534C46">
        <w:rPr>
          <w:rFonts w:ascii="Times New Roman" w:hAnsi="Times New Roman" w:cs="Times New Roman"/>
          <w:sz w:val="24"/>
          <w:szCs w:val="24"/>
          <w:lang w:val="uk-UA" w:eastAsia="x-none"/>
        </w:rPr>
        <w:t>Сценарій тестування та результати тестування функціональності окремих модулів та рішень за бізнес процесами замовника в системі</w:t>
      </w:r>
      <w:r w:rsidRPr="00534C46">
        <w:rPr>
          <w:rFonts w:ascii="Times New Roman" w:hAnsi="Times New Roman" w:cs="Times New Roman"/>
          <w:sz w:val="24"/>
          <w:szCs w:val="24"/>
          <w:lang w:val="uk-UA" w:eastAsia="x-none"/>
        </w:rPr>
        <w:t xml:space="preserve">. </w:t>
      </w:r>
    </w:p>
    <w:p w14:paraId="50A82BF5" w14:textId="00FC550F" w:rsidR="004D321D" w:rsidRPr="00534C46" w:rsidRDefault="00C33AF2" w:rsidP="00844DFB">
      <w:pPr>
        <w:pStyle w:val="af5"/>
        <w:numPr>
          <w:ilvl w:val="0"/>
          <w:numId w:val="34"/>
        </w:numPr>
        <w:jc w:val="both"/>
        <w:rPr>
          <w:rFonts w:ascii="Times New Roman" w:hAnsi="Times New Roman" w:cs="Times New Roman"/>
          <w:sz w:val="24"/>
          <w:szCs w:val="24"/>
          <w:lang w:val="uk-UA" w:eastAsia="x-none"/>
        </w:rPr>
      </w:pPr>
      <w:r w:rsidRPr="00534C46">
        <w:rPr>
          <w:rFonts w:ascii="Times New Roman" w:hAnsi="Times New Roman" w:cs="Times New Roman"/>
          <w:b/>
          <w:sz w:val="24"/>
          <w:szCs w:val="24"/>
          <w:lang w:val="uk-UA"/>
        </w:rPr>
        <w:t>Функціональне тестування у тестовому середовищі</w:t>
      </w:r>
      <w:r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eastAsia="x-none"/>
        </w:rPr>
        <w:t xml:space="preserve"> </w:t>
      </w:r>
      <w:r w:rsidR="004D321D" w:rsidRPr="00534C46">
        <w:rPr>
          <w:rFonts w:ascii="Times New Roman" w:hAnsi="Times New Roman" w:cs="Times New Roman"/>
          <w:sz w:val="24"/>
          <w:szCs w:val="24"/>
          <w:lang w:val="uk-UA" w:eastAsia="x-none"/>
        </w:rPr>
        <w:t xml:space="preserve">Сценарій тестування та результати тестування ланцюгів процесів </w:t>
      </w:r>
      <w:r w:rsidRPr="00534C46">
        <w:rPr>
          <w:rFonts w:ascii="Times New Roman" w:hAnsi="Times New Roman" w:cs="Times New Roman"/>
          <w:sz w:val="24"/>
          <w:szCs w:val="24"/>
          <w:lang w:val="uk-UA" w:eastAsia="x-none"/>
        </w:rPr>
        <w:t>по всім блокам системи в межах ланцюгів процесів</w:t>
      </w:r>
    </w:p>
    <w:p w14:paraId="3E8CAD2A" w14:textId="367050C6" w:rsidR="00C33AF2" w:rsidRPr="00534C46" w:rsidRDefault="00C33AF2" w:rsidP="00844DFB">
      <w:pPr>
        <w:pStyle w:val="af5"/>
        <w:numPr>
          <w:ilvl w:val="0"/>
          <w:numId w:val="34"/>
        </w:numPr>
        <w:jc w:val="both"/>
        <w:rPr>
          <w:rFonts w:ascii="Times New Roman" w:hAnsi="Times New Roman" w:cs="Times New Roman"/>
          <w:sz w:val="24"/>
          <w:szCs w:val="24"/>
          <w:lang w:val="uk-UA" w:eastAsia="x-none"/>
        </w:rPr>
      </w:pPr>
      <w:r w:rsidRPr="00534C46">
        <w:rPr>
          <w:rFonts w:ascii="Times New Roman" w:hAnsi="Times New Roman" w:cs="Times New Roman"/>
          <w:b/>
          <w:sz w:val="24"/>
          <w:szCs w:val="24"/>
          <w:lang w:val="uk-UA"/>
        </w:rPr>
        <w:lastRenderedPageBreak/>
        <w:t>Функціональне</w:t>
      </w:r>
      <w:r w:rsidR="00845643" w:rsidRPr="00534C46">
        <w:rPr>
          <w:rFonts w:ascii="Times New Roman" w:hAnsi="Times New Roman" w:cs="Times New Roman"/>
          <w:b/>
          <w:sz w:val="24"/>
          <w:szCs w:val="24"/>
          <w:lang w:val="uk-UA"/>
        </w:rPr>
        <w:t xml:space="preserve"> інтеграційне</w:t>
      </w:r>
      <w:r w:rsidRPr="00534C46">
        <w:rPr>
          <w:rFonts w:ascii="Times New Roman" w:hAnsi="Times New Roman" w:cs="Times New Roman"/>
          <w:b/>
          <w:sz w:val="24"/>
          <w:szCs w:val="24"/>
          <w:lang w:val="uk-UA"/>
        </w:rPr>
        <w:t xml:space="preserve"> тестування у тестовому середовищі</w:t>
      </w:r>
      <w:r w:rsidRPr="00534C46">
        <w:rPr>
          <w:rFonts w:ascii="Times New Roman" w:hAnsi="Times New Roman" w:cs="Times New Roman"/>
          <w:sz w:val="24"/>
          <w:szCs w:val="24"/>
          <w:lang w:val="uk-UA"/>
        </w:rPr>
        <w:t>.</w:t>
      </w:r>
      <w:r w:rsidRPr="00534C46">
        <w:rPr>
          <w:rFonts w:ascii="Times New Roman" w:hAnsi="Times New Roman" w:cs="Times New Roman"/>
          <w:sz w:val="24"/>
          <w:szCs w:val="24"/>
          <w:lang w:val="uk-UA" w:eastAsia="x-none"/>
        </w:rPr>
        <w:t xml:space="preserve"> Сценарій тестування та результати тестування інтеграції всіх процесів (наскрізне тестування); </w:t>
      </w:r>
    </w:p>
    <w:p w14:paraId="52BCEFA7" w14:textId="7D6C7396" w:rsidR="00C33AF2" w:rsidRPr="00534C46" w:rsidRDefault="00C05E13" w:rsidP="00844DFB">
      <w:pPr>
        <w:jc w:val="both"/>
        <w:rPr>
          <w:rFonts w:ascii="Times New Roman" w:hAnsi="Times New Roman" w:cs="Times New Roman"/>
          <w:sz w:val="24"/>
          <w:szCs w:val="24"/>
          <w:lang w:val="uk-UA" w:eastAsia="x-none"/>
        </w:rPr>
      </w:pPr>
      <w:r w:rsidRPr="00534C46">
        <w:rPr>
          <w:rFonts w:ascii="Times New Roman" w:hAnsi="Times New Roman" w:cs="Times New Roman"/>
          <w:sz w:val="24"/>
          <w:szCs w:val="24"/>
          <w:lang w:val="uk-UA" w:eastAsia="x-none"/>
        </w:rPr>
        <w:t xml:space="preserve">Перед оформленням </w:t>
      </w:r>
      <w:r w:rsidR="00C33AF2" w:rsidRPr="00534C46">
        <w:rPr>
          <w:rFonts w:ascii="Times New Roman" w:hAnsi="Times New Roman" w:cs="Times New Roman"/>
          <w:sz w:val="24"/>
          <w:szCs w:val="24"/>
          <w:lang w:val="uk-UA" w:eastAsia="x-none"/>
        </w:rPr>
        <w:t>акт</w:t>
      </w:r>
      <w:r w:rsidRPr="00534C46">
        <w:rPr>
          <w:rFonts w:ascii="Times New Roman" w:hAnsi="Times New Roman" w:cs="Times New Roman"/>
          <w:sz w:val="24"/>
          <w:szCs w:val="24"/>
          <w:lang w:val="uk-UA" w:eastAsia="x-none"/>
        </w:rPr>
        <w:t>у</w:t>
      </w:r>
      <w:r w:rsidR="00C33AF2" w:rsidRPr="00534C46">
        <w:rPr>
          <w:rFonts w:ascii="Times New Roman" w:hAnsi="Times New Roman" w:cs="Times New Roman"/>
          <w:sz w:val="24"/>
          <w:szCs w:val="24"/>
          <w:lang w:val="uk-UA" w:eastAsia="x-none"/>
        </w:rPr>
        <w:t xml:space="preserve"> </w:t>
      </w:r>
      <w:r w:rsidR="004D3802" w:rsidRPr="00534C46">
        <w:rPr>
          <w:rFonts w:ascii="Times New Roman" w:hAnsi="Times New Roman" w:cs="Times New Roman"/>
          <w:sz w:val="24"/>
          <w:szCs w:val="24"/>
          <w:lang w:val="uk-UA" w:eastAsia="x-none"/>
        </w:rPr>
        <w:t>прийняття</w:t>
      </w:r>
      <w:r w:rsidR="00C33AF2" w:rsidRPr="00534C46">
        <w:rPr>
          <w:rFonts w:ascii="Times New Roman" w:hAnsi="Times New Roman" w:cs="Times New Roman"/>
          <w:sz w:val="24"/>
          <w:szCs w:val="24"/>
          <w:lang w:val="uk-UA" w:eastAsia="x-none"/>
        </w:rPr>
        <w:t xml:space="preserve"> системи</w:t>
      </w:r>
      <w:r w:rsidRPr="00534C46">
        <w:rPr>
          <w:rFonts w:ascii="Times New Roman" w:hAnsi="Times New Roman" w:cs="Times New Roman"/>
          <w:sz w:val="24"/>
          <w:szCs w:val="24"/>
          <w:lang w:val="uk-UA" w:eastAsia="x-none"/>
        </w:rPr>
        <w:t xml:space="preserve"> </w:t>
      </w:r>
      <w:r w:rsidR="004D3802" w:rsidRPr="00534C46">
        <w:rPr>
          <w:rFonts w:ascii="Times New Roman" w:hAnsi="Times New Roman" w:cs="Times New Roman"/>
          <w:sz w:val="24"/>
          <w:szCs w:val="24"/>
          <w:lang w:val="uk-UA" w:eastAsia="x-none"/>
        </w:rPr>
        <w:t xml:space="preserve">у промислову експлуатацію (завершення Етапу 4) </w:t>
      </w:r>
      <w:r w:rsidRPr="00534C46">
        <w:rPr>
          <w:rFonts w:ascii="Times New Roman" w:hAnsi="Times New Roman" w:cs="Times New Roman"/>
          <w:sz w:val="24"/>
          <w:szCs w:val="24"/>
          <w:lang w:val="uk-UA" w:eastAsia="x-none"/>
        </w:rPr>
        <w:t>має бути проведено наскрізне тестування на продуктивному середовищі</w:t>
      </w:r>
      <w:r w:rsidR="00C33AF2" w:rsidRPr="00534C46">
        <w:rPr>
          <w:rFonts w:ascii="Times New Roman" w:hAnsi="Times New Roman" w:cs="Times New Roman"/>
          <w:sz w:val="24"/>
          <w:szCs w:val="24"/>
          <w:lang w:val="uk-UA" w:eastAsia="x-none"/>
        </w:rPr>
        <w:t>:</w:t>
      </w:r>
    </w:p>
    <w:p w14:paraId="08AC1A24" w14:textId="677435E4" w:rsidR="00873564" w:rsidRPr="00534C46" w:rsidRDefault="00C33A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b/>
          <w:sz w:val="24"/>
          <w:szCs w:val="24"/>
          <w:lang w:val="uk-UA"/>
        </w:rPr>
        <w:t>Тестування після міграції в продуктивне середовище (в тому числі під навантаженням)</w:t>
      </w:r>
      <w:r w:rsidRPr="00534C46">
        <w:rPr>
          <w:rFonts w:ascii="Times New Roman" w:hAnsi="Times New Roman" w:cs="Times New Roman"/>
          <w:sz w:val="24"/>
          <w:szCs w:val="24"/>
          <w:lang w:val="uk-UA"/>
        </w:rPr>
        <w:t>.</w:t>
      </w:r>
      <w:r w:rsidR="00C05E13" w:rsidRPr="00534C46">
        <w:rPr>
          <w:rFonts w:ascii="Times New Roman" w:hAnsi="Times New Roman" w:cs="Times New Roman"/>
          <w:sz w:val="24"/>
          <w:szCs w:val="24"/>
          <w:lang w:val="uk-UA" w:eastAsia="x-none"/>
        </w:rPr>
        <w:t xml:space="preserve"> Сценарій тестування та результати тестування інтеграції всіх процесів (наскрізне тестування)</w:t>
      </w:r>
      <w:r w:rsidRPr="00534C46">
        <w:rPr>
          <w:rFonts w:ascii="Times New Roman" w:hAnsi="Times New Roman" w:cs="Times New Roman"/>
          <w:sz w:val="24"/>
          <w:szCs w:val="24"/>
          <w:lang w:val="uk-UA"/>
        </w:rPr>
        <w:t xml:space="preserve"> </w:t>
      </w:r>
      <w:bookmarkEnd w:id="194"/>
    </w:p>
    <w:p w14:paraId="6FB96FB6" w14:textId="77777777" w:rsidR="00F074F2" w:rsidRPr="00534C46" w:rsidRDefault="00F074F2" w:rsidP="00844DFB">
      <w:pPr>
        <w:pStyle w:val="Documentdate"/>
        <w:rPr>
          <w:rFonts w:ascii="Times New Roman" w:hAnsi="Times New Roman" w:cs="Times New Roman"/>
          <w:sz w:val="24"/>
          <w:szCs w:val="24"/>
          <w:lang w:val="uk-UA"/>
        </w:rPr>
      </w:pPr>
    </w:p>
    <w:p w14:paraId="1B3EC1D7" w14:textId="7E1D1669" w:rsidR="003B0593" w:rsidRPr="00534C46" w:rsidRDefault="5D63C9B1" w:rsidP="00844DFB">
      <w:pPr>
        <w:pStyle w:val="2"/>
        <w:rPr>
          <w:lang w:val="uk-UA"/>
        </w:rPr>
      </w:pPr>
      <w:bookmarkStart w:id="197" w:name="_Toc9522791"/>
      <w:bookmarkStart w:id="198" w:name="_Toc12442510"/>
      <w:bookmarkStart w:id="199" w:name="_Toc50533968"/>
      <w:r w:rsidRPr="00534C46">
        <w:rPr>
          <w:lang w:val="uk-UA"/>
        </w:rPr>
        <w:t>Вимоги до статусу приймальної комісії</w:t>
      </w:r>
      <w:bookmarkEnd w:id="197"/>
      <w:bookmarkEnd w:id="198"/>
      <w:bookmarkEnd w:id="199"/>
      <w:r w:rsidR="003B0593" w:rsidRPr="00534C46">
        <w:rPr>
          <w:color w:val="FF0000"/>
          <w:lang w:val="uk-UA"/>
        </w:rPr>
        <w:tab/>
      </w:r>
    </w:p>
    <w:p w14:paraId="702E84F1" w14:textId="5B680E37" w:rsidR="00F074F2" w:rsidRPr="00534C46" w:rsidRDefault="00B42069" w:rsidP="00844DFB">
      <w:pPr>
        <w:jc w:val="both"/>
        <w:rPr>
          <w:rFonts w:ascii="Times New Roman" w:hAnsi="Times New Roman" w:cs="Times New Roman"/>
          <w:sz w:val="24"/>
          <w:szCs w:val="24"/>
          <w:lang w:val="uk-UA" w:eastAsia="x-none"/>
        </w:rPr>
      </w:pPr>
      <w:bookmarkStart w:id="200" w:name="_Toc536698936"/>
      <w:r w:rsidRPr="00534C46">
        <w:rPr>
          <w:rFonts w:ascii="Times New Roman" w:hAnsi="Times New Roman" w:cs="Times New Roman"/>
          <w:sz w:val="24"/>
          <w:szCs w:val="24"/>
          <w:lang w:val="uk-UA" w:eastAsia="x-none"/>
        </w:rPr>
        <w:t xml:space="preserve">Підготовка </w:t>
      </w:r>
      <w:r w:rsidR="00F074F2" w:rsidRPr="00534C46">
        <w:rPr>
          <w:rFonts w:ascii="Times New Roman" w:hAnsi="Times New Roman" w:cs="Times New Roman"/>
          <w:sz w:val="24"/>
          <w:szCs w:val="24"/>
          <w:lang w:val="uk-UA" w:eastAsia="x-none"/>
        </w:rPr>
        <w:t xml:space="preserve">та проведення тестування та прийомки системи </w:t>
      </w:r>
      <w:r w:rsidRPr="00534C46">
        <w:rPr>
          <w:rFonts w:ascii="Times New Roman" w:hAnsi="Times New Roman" w:cs="Times New Roman"/>
          <w:sz w:val="24"/>
          <w:szCs w:val="24"/>
          <w:lang w:val="uk-UA" w:eastAsia="x-none"/>
        </w:rPr>
        <w:t xml:space="preserve">мають </w:t>
      </w:r>
      <w:r w:rsidR="00F074F2" w:rsidRPr="00534C46">
        <w:rPr>
          <w:rFonts w:ascii="Times New Roman" w:hAnsi="Times New Roman" w:cs="Times New Roman"/>
          <w:sz w:val="24"/>
          <w:szCs w:val="24"/>
          <w:lang w:val="uk-UA" w:eastAsia="x-none"/>
        </w:rPr>
        <w:t>відбуватися із залученням комісії з прийняття Системи, що складається з:</w:t>
      </w:r>
      <w:bookmarkEnd w:id="200"/>
    </w:p>
    <w:p w14:paraId="01FA8B9D" w14:textId="57583BDB" w:rsidR="00FF0D33"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Голови комісії;</w:t>
      </w:r>
    </w:p>
    <w:p w14:paraId="43F6F6A7" w14:textId="19637451" w:rsidR="00FF0D33"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Комісії з прийняття системи</w:t>
      </w:r>
      <w:r w:rsidR="00FF0D33" w:rsidRPr="00534C46">
        <w:rPr>
          <w:rFonts w:ascii="Times New Roman" w:hAnsi="Times New Roman" w:cs="Times New Roman"/>
          <w:sz w:val="24"/>
          <w:szCs w:val="24"/>
          <w:lang w:val="uk-UA"/>
        </w:rPr>
        <w:t xml:space="preserve">, </w:t>
      </w:r>
      <w:r w:rsidR="00B42069" w:rsidRPr="00534C46">
        <w:rPr>
          <w:rFonts w:ascii="Times New Roman" w:hAnsi="Times New Roman" w:cs="Times New Roman"/>
          <w:sz w:val="24"/>
          <w:szCs w:val="24"/>
          <w:lang w:val="uk-UA"/>
        </w:rPr>
        <w:t xml:space="preserve">що </w:t>
      </w:r>
      <w:r w:rsidR="00FF0D33" w:rsidRPr="00534C46">
        <w:rPr>
          <w:rFonts w:ascii="Times New Roman" w:hAnsi="Times New Roman" w:cs="Times New Roman"/>
          <w:sz w:val="24"/>
          <w:szCs w:val="24"/>
          <w:lang w:val="uk-UA"/>
        </w:rPr>
        <w:t>включа</w:t>
      </w:r>
      <w:r w:rsidR="00B42069" w:rsidRPr="00534C46">
        <w:rPr>
          <w:rFonts w:ascii="Times New Roman" w:hAnsi="Times New Roman" w:cs="Times New Roman"/>
          <w:sz w:val="24"/>
          <w:szCs w:val="24"/>
          <w:lang w:val="uk-UA"/>
        </w:rPr>
        <w:t>є</w:t>
      </w:r>
      <w:r w:rsidR="00FF0D33"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 xml:space="preserve">представників </w:t>
      </w:r>
      <w:r w:rsidR="004D3802" w:rsidRPr="00534C46">
        <w:rPr>
          <w:rFonts w:ascii="Times New Roman" w:hAnsi="Times New Roman" w:cs="Times New Roman"/>
          <w:sz w:val="24"/>
          <w:szCs w:val="24"/>
          <w:lang w:val="uk-UA"/>
        </w:rPr>
        <w:t>З</w:t>
      </w:r>
      <w:r w:rsidRPr="00534C46">
        <w:rPr>
          <w:rFonts w:ascii="Times New Roman" w:hAnsi="Times New Roman" w:cs="Times New Roman"/>
          <w:sz w:val="24"/>
          <w:szCs w:val="24"/>
          <w:lang w:val="uk-UA"/>
        </w:rPr>
        <w:t xml:space="preserve">амовника, </w:t>
      </w:r>
      <w:r w:rsidR="004D3802" w:rsidRPr="00534C46">
        <w:rPr>
          <w:rFonts w:ascii="Times New Roman" w:hAnsi="Times New Roman" w:cs="Times New Roman"/>
          <w:sz w:val="24"/>
          <w:szCs w:val="24"/>
          <w:lang w:val="uk-UA"/>
        </w:rPr>
        <w:t>В</w:t>
      </w:r>
      <w:r w:rsidRPr="00534C46">
        <w:rPr>
          <w:rFonts w:ascii="Times New Roman" w:hAnsi="Times New Roman" w:cs="Times New Roman"/>
          <w:sz w:val="24"/>
          <w:szCs w:val="24"/>
          <w:lang w:val="uk-UA"/>
        </w:rPr>
        <w:t xml:space="preserve">иконавця та </w:t>
      </w:r>
      <w:r w:rsidR="004D3802" w:rsidRPr="00534C46">
        <w:rPr>
          <w:rFonts w:ascii="Times New Roman" w:hAnsi="Times New Roman" w:cs="Times New Roman"/>
          <w:sz w:val="24"/>
          <w:szCs w:val="24"/>
          <w:lang w:val="uk-UA"/>
        </w:rPr>
        <w:t>Платника</w:t>
      </w:r>
      <w:r w:rsidR="00FF0D33" w:rsidRPr="00534C46">
        <w:rPr>
          <w:rFonts w:ascii="Times New Roman" w:hAnsi="Times New Roman" w:cs="Times New Roman"/>
          <w:sz w:val="24"/>
          <w:szCs w:val="24"/>
          <w:lang w:val="uk-UA"/>
        </w:rPr>
        <w:t xml:space="preserve">;  </w:t>
      </w:r>
    </w:p>
    <w:p w14:paraId="740D3129" w14:textId="746134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Групи виконання тестування;</w:t>
      </w:r>
    </w:p>
    <w:p w14:paraId="3923F70B" w14:textId="77777777" w:rsidR="00F074F2" w:rsidRPr="00534C46" w:rsidRDefault="00F074F2" w:rsidP="00844DFB">
      <w:pPr>
        <w:pStyle w:val="Documentdate"/>
        <w:ind w:left="360"/>
        <w:rPr>
          <w:rFonts w:ascii="Times New Roman" w:hAnsi="Times New Roman" w:cs="Times New Roman"/>
          <w:sz w:val="24"/>
          <w:szCs w:val="24"/>
          <w:lang w:val="uk-UA"/>
        </w:rPr>
      </w:pPr>
    </w:p>
    <w:p w14:paraId="33C9324B" w14:textId="77777777" w:rsidR="00F074F2" w:rsidRPr="00534C46" w:rsidRDefault="00F074F2" w:rsidP="00844DFB">
      <w:pPr>
        <w:jc w:val="both"/>
        <w:rPr>
          <w:rFonts w:ascii="Times New Roman" w:hAnsi="Times New Roman" w:cs="Times New Roman"/>
          <w:sz w:val="24"/>
          <w:szCs w:val="24"/>
          <w:lang w:val="uk-UA" w:eastAsia="x-none"/>
        </w:rPr>
      </w:pPr>
      <w:bookmarkStart w:id="201" w:name="_Toc536698937"/>
      <w:r w:rsidRPr="00534C46">
        <w:rPr>
          <w:rFonts w:ascii="Times New Roman" w:hAnsi="Times New Roman" w:cs="Times New Roman"/>
          <w:sz w:val="24"/>
          <w:szCs w:val="24"/>
          <w:lang w:val="uk-UA" w:eastAsia="x-none"/>
        </w:rPr>
        <w:t>Голова комісії в процедурі тестування виконує таку роль:</w:t>
      </w:r>
      <w:bookmarkEnd w:id="201"/>
    </w:p>
    <w:p w14:paraId="489B4428" w14:textId="7DAF4BD1" w:rsidR="00F074F2" w:rsidRPr="00534C46" w:rsidRDefault="00745BBB"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По</w:t>
      </w:r>
      <w:r w:rsidR="00F074F2" w:rsidRPr="00534C46">
        <w:rPr>
          <w:rFonts w:ascii="Times New Roman" w:hAnsi="Times New Roman" w:cs="Times New Roman"/>
          <w:sz w:val="24"/>
          <w:szCs w:val="24"/>
          <w:lang w:val="uk-UA"/>
        </w:rPr>
        <w:t>годження плану тестування (у т. ч. критеріїв прийняття системи та принципів тестування)</w:t>
      </w:r>
    </w:p>
    <w:p w14:paraId="0792955E" w14:textId="3475EAF4" w:rsidR="00F074F2" w:rsidRPr="00534C46" w:rsidRDefault="00745BBB"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По</w:t>
      </w:r>
      <w:r w:rsidR="00F074F2" w:rsidRPr="00534C46">
        <w:rPr>
          <w:rFonts w:ascii="Times New Roman" w:hAnsi="Times New Roman" w:cs="Times New Roman"/>
          <w:sz w:val="24"/>
          <w:szCs w:val="24"/>
          <w:lang w:val="uk-UA"/>
        </w:rPr>
        <w:t>годження графіку тестування</w:t>
      </w:r>
    </w:p>
    <w:p w14:paraId="1D78DAAB"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Координація дій комісії з приймального тестування та регулярний моніторинг процесу тестування, ведення статус-зустрічей</w:t>
      </w:r>
    </w:p>
    <w:p w14:paraId="40698958"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Управління ресурсами групи виконання тестування</w:t>
      </w:r>
    </w:p>
    <w:p w14:paraId="2BC6C9CA" w14:textId="3085627B" w:rsidR="00F074F2" w:rsidRPr="00534C46" w:rsidRDefault="00745BBB"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По</w:t>
      </w:r>
      <w:r w:rsidR="00F074F2" w:rsidRPr="00534C46">
        <w:rPr>
          <w:rFonts w:ascii="Times New Roman" w:hAnsi="Times New Roman" w:cs="Times New Roman"/>
          <w:sz w:val="24"/>
          <w:szCs w:val="24"/>
          <w:lang w:val="uk-UA"/>
        </w:rPr>
        <w:t>годження акту прийняття системи</w:t>
      </w:r>
    </w:p>
    <w:p w14:paraId="0438158A" w14:textId="77777777" w:rsidR="00F074F2" w:rsidRPr="00534C46" w:rsidRDefault="00F074F2" w:rsidP="00844DFB">
      <w:pPr>
        <w:pStyle w:val="Documentdate"/>
        <w:ind w:left="720"/>
        <w:rPr>
          <w:rFonts w:ascii="Times New Roman" w:hAnsi="Times New Roman" w:cs="Times New Roman"/>
          <w:sz w:val="24"/>
          <w:szCs w:val="24"/>
          <w:lang w:val="uk-UA"/>
        </w:rPr>
      </w:pPr>
    </w:p>
    <w:p w14:paraId="769F09B9" w14:textId="77777777" w:rsidR="00F074F2" w:rsidRPr="00534C46" w:rsidRDefault="00F074F2" w:rsidP="00844DFB">
      <w:pPr>
        <w:jc w:val="both"/>
        <w:rPr>
          <w:rFonts w:ascii="Times New Roman" w:hAnsi="Times New Roman" w:cs="Times New Roman"/>
          <w:sz w:val="24"/>
          <w:szCs w:val="24"/>
          <w:lang w:val="uk-UA" w:eastAsia="x-none"/>
        </w:rPr>
      </w:pPr>
      <w:bookmarkStart w:id="202" w:name="_Toc536698938"/>
      <w:r w:rsidRPr="00534C46">
        <w:rPr>
          <w:rFonts w:ascii="Times New Roman" w:hAnsi="Times New Roman" w:cs="Times New Roman"/>
          <w:sz w:val="24"/>
          <w:szCs w:val="24"/>
          <w:lang w:val="uk-UA" w:eastAsia="x-none"/>
        </w:rPr>
        <w:t>Комісія з прийняття системи в процедурі тестування виконує таку роль:</w:t>
      </w:r>
      <w:bookmarkEnd w:id="202"/>
    </w:p>
    <w:p w14:paraId="4E45000F"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плану тестування (у т. ч. критеріїв прийняття системи та принципів тестування)</w:t>
      </w:r>
    </w:p>
    <w:p w14:paraId="4820110C"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графіку тестування</w:t>
      </w:r>
    </w:p>
    <w:p w14:paraId="113ACBC9"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протоколів приймального тестування</w:t>
      </w:r>
    </w:p>
    <w:p w14:paraId="17A88A01"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Затвердження акту прийняття системи</w:t>
      </w:r>
    </w:p>
    <w:p w14:paraId="37C313BE" w14:textId="77777777" w:rsidR="00F074F2" w:rsidRPr="00534C46" w:rsidRDefault="00F074F2" w:rsidP="00844DFB">
      <w:pPr>
        <w:pStyle w:val="Documentdate"/>
        <w:rPr>
          <w:rFonts w:ascii="Times New Roman" w:hAnsi="Times New Roman" w:cs="Times New Roman"/>
          <w:sz w:val="24"/>
          <w:szCs w:val="24"/>
          <w:lang w:val="uk-UA"/>
        </w:rPr>
      </w:pPr>
    </w:p>
    <w:p w14:paraId="51D92F86" w14:textId="77777777" w:rsidR="00F074F2" w:rsidRPr="00534C46" w:rsidRDefault="00F074F2" w:rsidP="00844DFB">
      <w:pPr>
        <w:jc w:val="both"/>
        <w:rPr>
          <w:rFonts w:ascii="Times New Roman" w:hAnsi="Times New Roman" w:cs="Times New Roman"/>
          <w:sz w:val="24"/>
          <w:szCs w:val="24"/>
          <w:lang w:val="uk-UA" w:eastAsia="x-none"/>
        </w:rPr>
      </w:pPr>
      <w:bookmarkStart w:id="203" w:name="_Toc536698939"/>
      <w:r w:rsidRPr="00534C46">
        <w:rPr>
          <w:rFonts w:ascii="Times New Roman" w:hAnsi="Times New Roman" w:cs="Times New Roman"/>
          <w:sz w:val="24"/>
          <w:szCs w:val="24"/>
          <w:lang w:val="uk-UA" w:eastAsia="x-none"/>
        </w:rPr>
        <w:t>Група з виконання тестування в процедурі тестування виконує таку роль:</w:t>
      </w:r>
      <w:bookmarkEnd w:id="203"/>
    </w:p>
    <w:p w14:paraId="1400F6CF"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Проходження тренінгу з тестування</w:t>
      </w:r>
    </w:p>
    <w:p w14:paraId="04090F7C"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Виконання сценаріїв тестування за затвердженим планом та графіком </w:t>
      </w:r>
    </w:p>
    <w:p w14:paraId="6AA3C8EF" w14:textId="77777777" w:rsidR="00F074F2"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Повідомлення про помилки та відхилення від запланованого графіку тестування</w:t>
      </w:r>
    </w:p>
    <w:p w14:paraId="5B090E8C" w14:textId="2F2D7638" w:rsidR="00FB0395" w:rsidRPr="00534C46" w:rsidRDefault="00F074F2" w:rsidP="00844DFB">
      <w:pPr>
        <w:pStyle w:val="Documentdate"/>
        <w:numPr>
          <w:ilvl w:val="0"/>
          <w:numId w:val="34"/>
        </w:numPr>
        <w:rPr>
          <w:rFonts w:ascii="Times New Roman" w:hAnsi="Times New Roman" w:cs="Times New Roman"/>
          <w:sz w:val="24"/>
          <w:szCs w:val="24"/>
          <w:lang w:val="uk-UA"/>
        </w:rPr>
      </w:pPr>
      <w:r w:rsidRPr="00534C46">
        <w:rPr>
          <w:rFonts w:ascii="Times New Roman" w:hAnsi="Times New Roman" w:cs="Times New Roman"/>
          <w:sz w:val="24"/>
          <w:szCs w:val="24"/>
          <w:lang w:val="uk-UA"/>
        </w:rPr>
        <w:t>Заповнення та підписання протоколів тестування</w:t>
      </w:r>
    </w:p>
    <w:p w14:paraId="057FFC4F" w14:textId="28FE4C44" w:rsidR="00FB0395" w:rsidRPr="00534C46" w:rsidRDefault="5D63C9B1" w:rsidP="00844DFB">
      <w:pPr>
        <w:pStyle w:val="1"/>
        <w:jc w:val="both"/>
      </w:pPr>
      <w:bookmarkStart w:id="204" w:name="_Toc12442511"/>
      <w:bookmarkStart w:id="205" w:name="_Toc50533969"/>
      <w:bookmarkStart w:id="206" w:name="_Toc9522792"/>
      <w:r w:rsidRPr="00534C46">
        <w:lastRenderedPageBreak/>
        <w:t xml:space="preserve">Вимоги до складу та змісту робіт з підготовки об'єкта автоматизації до </w:t>
      </w:r>
      <w:r w:rsidR="00512A55" w:rsidRPr="00534C46">
        <w:t>початку робіт із впровадження</w:t>
      </w:r>
      <w:r w:rsidRPr="00534C46">
        <w:t xml:space="preserve"> системи</w:t>
      </w:r>
      <w:bookmarkEnd w:id="204"/>
      <w:bookmarkEnd w:id="205"/>
      <w:r w:rsidRPr="00534C46">
        <w:t xml:space="preserve"> </w:t>
      </w:r>
      <w:bookmarkEnd w:id="206"/>
    </w:p>
    <w:p w14:paraId="19FF284F" w14:textId="48AF98C3" w:rsidR="00FB0395" w:rsidRPr="00534C46" w:rsidRDefault="5D63C9B1" w:rsidP="00844DFB">
      <w:pPr>
        <w:pStyle w:val="2"/>
        <w:rPr>
          <w:lang w:val="uk-UA"/>
        </w:rPr>
      </w:pPr>
      <w:bookmarkStart w:id="207" w:name="_Toc9522793"/>
      <w:bookmarkStart w:id="208" w:name="_Toc12442512"/>
      <w:bookmarkStart w:id="209" w:name="_Toc50533970"/>
      <w:r w:rsidRPr="00534C46">
        <w:rPr>
          <w:lang w:val="uk-UA"/>
        </w:rPr>
        <w:t>Технічні заходи</w:t>
      </w:r>
      <w:bookmarkEnd w:id="207"/>
      <w:bookmarkEnd w:id="208"/>
      <w:bookmarkEnd w:id="209"/>
    </w:p>
    <w:p w14:paraId="33989A28" w14:textId="005EB6AB" w:rsidR="00AC0460" w:rsidRPr="00534C46" w:rsidRDefault="00AC0460" w:rsidP="00844DFB">
      <w:pPr>
        <w:pStyle w:val="3"/>
        <w:ind w:left="1276"/>
        <w:jc w:val="both"/>
        <w:rPr>
          <w:szCs w:val="24"/>
        </w:rPr>
      </w:pPr>
      <w:bookmarkStart w:id="210" w:name="_Toc50533971"/>
      <w:r w:rsidRPr="00534C46">
        <w:t>Заходи</w:t>
      </w:r>
      <w:r w:rsidRPr="00534C46">
        <w:rPr>
          <w:szCs w:val="24"/>
        </w:rPr>
        <w:t xml:space="preserve"> з боку Замовника</w:t>
      </w:r>
      <w:bookmarkEnd w:id="210"/>
    </w:p>
    <w:p w14:paraId="7D67B89E" w14:textId="2C87D464" w:rsidR="00AC0460" w:rsidRPr="00534C46" w:rsidRDefault="00512A55" w:rsidP="00844DFB">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Замовником за рекомендаціями та консультаціями </w:t>
      </w:r>
      <w:r w:rsidR="00CC7444" w:rsidRPr="00534C46">
        <w:rPr>
          <w:rFonts w:ascii="Times New Roman" w:hAnsi="Times New Roman" w:cs="Times New Roman"/>
          <w:sz w:val="24"/>
          <w:szCs w:val="24"/>
          <w:lang w:val="uk-UA"/>
        </w:rPr>
        <w:t>Виконавц</w:t>
      </w:r>
      <w:r w:rsidRPr="00534C46">
        <w:rPr>
          <w:rFonts w:ascii="Times New Roman" w:hAnsi="Times New Roman" w:cs="Times New Roman"/>
          <w:sz w:val="24"/>
          <w:szCs w:val="24"/>
          <w:lang w:val="uk-UA"/>
        </w:rPr>
        <w:t>я</w:t>
      </w:r>
      <w:r w:rsidR="00CC7444" w:rsidRPr="00534C46">
        <w:rPr>
          <w:rFonts w:ascii="Times New Roman" w:hAnsi="Times New Roman" w:cs="Times New Roman"/>
          <w:sz w:val="24"/>
          <w:szCs w:val="24"/>
          <w:lang w:val="uk-UA"/>
        </w:rPr>
        <w:t xml:space="preserve"> до початку робіт з впровадження повинні бути виконані наступні роботи:</w:t>
      </w:r>
    </w:p>
    <w:p w14:paraId="23073258" w14:textId="6B444A16" w:rsidR="00B810DA" w:rsidRPr="00534C46" w:rsidRDefault="00CC7444" w:rsidP="00844DFB">
      <w:pPr>
        <w:pStyle w:val="Documentdate"/>
        <w:numPr>
          <w:ilvl w:val="0"/>
          <w:numId w:val="39"/>
        </w:numPr>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Здійснено </w:t>
      </w:r>
      <w:r w:rsidR="00B42069" w:rsidRPr="00534C46">
        <w:rPr>
          <w:rFonts w:ascii="Times New Roman" w:hAnsi="Times New Roman" w:cs="Times New Roman"/>
          <w:sz w:val="24"/>
          <w:szCs w:val="24"/>
          <w:lang w:val="uk-UA"/>
        </w:rPr>
        <w:t xml:space="preserve">підготовку приміщень, </w:t>
      </w:r>
      <w:r w:rsidRPr="00534C46">
        <w:rPr>
          <w:rFonts w:ascii="Times New Roman" w:hAnsi="Times New Roman" w:cs="Times New Roman"/>
          <w:sz w:val="24"/>
          <w:szCs w:val="24"/>
          <w:lang w:val="uk-UA"/>
        </w:rPr>
        <w:t>закупівлю та встановлення необхідного апаратного та технічного забезпечення</w:t>
      </w:r>
      <w:r w:rsidR="00B42069" w:rsidRPr="00534C46">
        <w:rPr>
          <w:rFonts w:ascii="Times New Roman" w:hAnsi="Times New Roman" w:cs="Times New Roman"/>
          <w:sz w:val="24"/>
          <w:szCs w:val="24"/>
          <w:lang w:val="uk-UA"/>
        </w:rPr>
        <w:t xml:space="preserve"> відповідно до рекомендацій, що будуть підготовлені Виконавцем</w:t>
      </w:r>
      <w:r w:rsidRPr="00534C46">
        <w:rPr>
          <w:rFonts w:ascii="Times New Roman" w:hAnsi="Times New Roman" w:cs="Times New Roman"/>
          <w:sz w:val="24"/>
          <w:szCs w:val="24"/>
          <w:lang w:val="uk-UA"/>
        </w:rPr>
        <w:t xml:space="preserve">; - </w:t>
      </w:r>
      <w:r w:rsidR="00AC0460" w:rsidRPr="00534C46">
        <w:rPr>
          <w:rFonts w:ascii="Times New Roman" w:hAnsi="Times New Roman" w:cs="Times New Roman"/>
          <w:sz w:val="24"/>
          <w:szCs w:val="24"/>
          <w:lang w:val="uk-UA"/>
        </w:rPr>
        <w:t>Проведено організацію</w:t>
      </w:r>
      <w:r w:rsidRPr="00534C46">
        <w:rPr>
          <w:rFonts w:ascii="Times New Roman" w:hAnsi="Times New Roman" w:cs="Times New Roman"/>
          <w:sz w:val="24"/>
          <w:szCs w:val="24"/>
          <w:lang w:val="uk-UA"/>
        </w:rPr>
        <w:t xml:space="preserve"> необхідної мережевої взаємодії.</w:t>
      </w:r>
    </w:p>
    <w:p w14:paraId="32189D63" w14:textId="7FACC68C" w:rsidR="00F30FAB" w:rsidRPr="00534C46" w:rsidRDefault="00F30FAB" w:rsidP="00844DFB">
      <w:pPr>
        <w:pStyle w:val="3"/>
        <w:ind w:left="1276"/>
        <w:jc w:val="both"/>
        <w:rPr>
          <w:szCs w:val="24"/>
        </w:rPr>
      </w:pPr>
      <w:bookmarkStart w:id="211" w:name="_Toc50533972"/>
      <w:r w:rsidRPr="00534C46">
        <w:t>Інформаційні</w:t>
      </w:r>
      <w:r w:rsidRPr="00534C46">
        <w:rPr>
          <w:szCs w:val="24"/>
        </w:rPr>
        <w:t xml:space="preserve"> ресурси для забезпечення роботи ІС НСЗУ</w:t>
      </w:r>
      <w:bookmarkEnd w:id="211"/>
    </w:p>
    <w:p w14:paraId="08ACDA7E" w14:textId="6F15D3B5" w:rsidR="00F30FAB" w:rsidRPr="00534C46" w:rsidRDefault="00F30FAB" w:rsidP="00844DFB">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При побудові ІС НСЗУ Виконавець має враховувати обмеження у інформаційних ресурсах, які б</w:t>
      </w:r>
      <w:r w:rsidR="00AC0460" w:rsidRPr="00534C46">
        <w:rPr>
          <w:rFonts w:ascii="Times New Roman" w:hAnsi="Times New Roman" w:cs="Times New Roman"/>
          <w:sz w:val="24"/>
          <w:szCs w:val="24"/>
          <w:lang w:val="uk-UA"/>
        </w:rPr>
        <w:t>удуть використані для розміщення складови</w:t>
      </w:r>
      <w:r w:rsidR="00845643" w:rsidRPr="00534C46">
        <w:rPr>
          <w:rFonts w:ascii="Times New Roman" w:hAnsi="Times New Roman" w:cs="Times New Roman"/>
          <w:sz w:val="24"/>
          <w:szCs w:val="24"/>
          <w:lang w:val="uk-UA"/>
        </w:rPr>
        <w:t>х</w:t>
      </w:r>
      <w:r w:rsidR="00AC0460" w:rsidRPr="00534C46">
        <w:rPr>
          <w:rFonts w:ascii="Times New Roman" w:hAnsi="Times New Roman" w:cs="Times New Roman"/>
          <w:sz w:val="24"/>
          <w:szCs w:val="24"/>
          <w:lang w:val="uk-UA"/>
        </w:rPr>
        <w:t xml:space="preserve"> ІС НСЗУ. </w:t>
      </w:r>
    </w:p>
    <w:p w14:paraId="304EB81A" w14:textId="3A1EAB66" w:rsidR="00F30FAB" w:rsidRPr="00534C46" w:rsidRDefault="00F30FAB" w:rsidP="00844DFB">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Для забезпечення функціонування ІС НСЗУ у режимі максимального навантаження із урахуванням росту баз даних щонайменше протягом року </w:t>
      </w:r>
      <w:r w:rsidR="00AC0460" w:rsidRPr="00534C46">
        <w:rPr>
          <w:rFonts w:ascii="Times New Roman" w:hAnsi="Times New Roman" w:cs="Times New Roman"/>
          <w:sz w:val="24"/>
          <w:szCs w:val="24"/>
          <w:lang w:val="uk-UA"/>
        </w:rPr>
        <w:t>необхідно виходити з наявності наступного апаратного забезпечення:</w:t>
      </w:r>
    </w:p>
    <w:tbl>
      <w:tblPr>
        <w:tblStyle w:val="42"/>
        <w:tblW w:w="10196" w:type="dxa"/>
        <w:tblLook w:val="04A0" w:firstRow="1" w:lastRow="0" w:firstColumn="1" w:lastColumn="0" w:noHBand="0" w:noVBand="1"/>
      </w:tblPr>
      <w:tblGrid>
        <w:gridCol w:w="1087"/>
        <w:gridCol w:w="4295"/>
        <w:gridCol w:w="850"/>
        <w:gridCol w:w="1418"/>
        <w:gridCol w:w="1276"/>
        <w:gridCol w:w="1270"/>
      </w:tblGrid>
      <w:tr w:rsidR="00AC0460" w:rsidRPr="00534C46" w14:paraId="7CF39A93" w14:textId="77777777" w:rsidTr="037510A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87" w:type="dxa"/>
            <w:vMerge w:val="restart"/>
            <w:noWrap/>
            <w:hideMark/>
          </w:tcPr>
          <w:p w14:paraId="60E957CB" w14:textId="2808305F" w:rsidR="00AC0460" w:rsidRPr="00534C46" w:rsidRDefault="00AC0460" w:rsidP="00AC0460">
            <w:pPr>
              <w:pStyle w:val="Documentdate"/>
              <w:jc w:val="left"/>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 пп</w:t>
            </w:r>
          </w:p>
        </w:tc>
        <w:tc>
          <w:tcPr>
            <w:tcW w:w="4295" w:type="dxa"/>
            <w:vMerge w:val="restart"/>
            <w:noWrap/>
            <w:hideMark/>
          </w:tcPr>
          <w:p w14:paraId="72D9F9AF" w14:textId="77777777" w:rsidR="00AC0460" w:rsidRPr="00534C46" w:rsidRDefault="00AC0460" w:rsidP="00AC0460">
            <w:pPr>
              <w:pStyle w:val="Documentdate"/>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Назва системи</w:t>
            </w:r>
          </w:p>
        </w:tc>
        <w:tc>
          <w:tcPr>
            <w:tcW w:w="850" w:type="dxa"/>
            <w:vMerge w:val="restart"/>
            <w:noWrap/>
            <w:hideMark/>
          </w:tcPr>
          <w:p w14:paraId="2F4CAC4E" w14:textId="653EBFA9" w:rsidR="00AC0460" w:rsidRPr="00534C46" w:rsidRDefault="00AC0460" w:rsidP="00AC0460">
            <w:pPr>
              <w:pStyle w:val="Documentdate"/>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К-ть</w:t>
            </w:r>
          </w:p>
        </w:tc>
        <w:tc>
          <w:tcPr>
            <w:tcW w:w="3964" w:type="dxa"/>
            <w:gridSpan w:val="3"/>
            <w:noWrap/>
            <w:hideMark/>
          </w:tcPr>
          <w:p w14:paraId="287DCB79" w14:textId="77777777" w:rsidR="00AC0460" w:rsidRPr="00534C46" w:rsidRDefault="00AC0460" w:rsidP="00AC0460">
            <w:pPr>
              <w:pStyle w:val="Documentdate"/>
              <w:jc w:val="left"/>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lang w:val="uk-UA"/>
              </w:rPr>
            </w:pPr>
            <w:r w:rsidRPr="00534C46">
              <w:rPr>
                <w:rFonts w:ascii="Times New Roman" w:hAnsi="Times New Roman" w:cs="Times New Roman"/>
                <w:b w:val="0"/>
                <w:sz w:val="24"/>
                <w:szCs w:val="24"/>
                <w:lang w:val="uk-UA"/>
              </w:rPr>
              <w:t>Ресурси</w:t>
            </w:r>
          </w:p>
        </w:tc>
      </w:tr>
      <w:tr w:rsidR="00AC0460" w:rsidRPr="00534C46" w14:paraId="449BF9CB" w14:textId="77777777" w:rsidTr="037510A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087" w:type="dxa"/>
            <w:vMerge/>
            <w:hideMark/>
          </w:tcPr>
          <w:p w14:paraId="287DED65" w14:textId="77777777" w:rsidR="00AC0460" w:rsidRPr="00534C46" w:rsidRDefault="00AC0460" w:rsidP="00AC0460">
            <w:pPr>
              <w:pStyle w:val="Documentdate"/>
              <w:jc w:val="left"/>
              <w:rPr>
                <w:rFonts w:ascii="Times New Roman" w:hAnsi="Times New Roman" w:cs="Times New Roman"/>
                <w:b w:val="0"/>
                <w:sz w:val="24"/>
                <w:szCs w:val="24"/>
                <w:lang w:val="uk-UA"/>
              </w:rPr>
            </w:pPr>
          </w:p>
        </w:tc>
        <w:tc>
          <w:tcPr>
            <w:tcW w:w="4295" w:type="dxa"/>
            <w:vMerge/>
            <w:hideMark/>
          </w:tcPr>
          <w:p w14:paraId="0208F611" w14:textId="77777777"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p>
        </w:tc>
        <w:tc>
          <w:tcPr>
            <w:tcW w:w="850" w:type="dxa"/>
            <w:vMerge/>
            <w:hideMark/>
          </w:tcPr>
          <w:p w14:paraId="2CD48A65" w14:textId="77777777"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p>
        </w:tc>
        <w:tc>
          <w:tcPr>
            <w:tcW w:w="1418" w:type="dxa"/>
            <w:noWrap/>
            <w:hideMark/>
          </w:tcPr>
          <w:p w14:paraId="2F116919" w14:textId="77777777"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r w:rsidRPr="00534C46">
              <w:rPr>
                <w:rFonts w:ascii="Times New Roman" w:hAnsi="Times New Roman" w:cs="Times New Roman"/>
                <w:b/>
                <w:sz w:val="24"/>
                <w:szCs w:val="24"/>
                <w:lang w:val="uk-UA"/>
              </w:rPr>
              <w:t>CPU, core</w:t>
            </w:r>
          </w:p>
        </w:tc>
        <w:tc>
          <w:tcPr>
            <w:tcW w:w="1276" w:type="dxa"/>
            <w:noWrap/>
            <w:hideMark/>
          </w:tcPr>
          <w:p w14:paraId="49F9BC1F" w14:textId="77777777"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r w:rsidRPr="00534C46">
              <w:rPr>
                <w:rFonts w:ascii="Times New Roman" w:hAnsi="Times New Roman" w:cs="Times New Roman"/>
                <w:b/>
                <w:sz w:val="24"/>
                <w:szCs w:val="24"/>
                <w:lang w:val="uk-UA"/>
              </w:rPr>
              <w:t>RAM, gb</w:t>
            </w:r>
          </w:p>
        </w:tc>
        <w:tc>
          <w:tcPr>
            <w:tcW w:w="1270" w:type="dxa"/>
            <w:noWrap/>
            <w:hideMark/>
          </w:tcPr>
          <w:p w14:paraId="0CB2DB83" w14:textId="77777777"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uk-UA"/>
              </w:rPr>
            </w:pPr>
            <w:r w:rsidRPr="00534C46">
              <w:rPr>
                <w:rFonts w:ascii="Times New Roman" w:hAnsi="Times New Roman" w:cs="Times New Roman"/>
                <w:b/>
                <w:sz w:val="24"/>
                <w:szCs w:val="24"/>
                <w:lang w:val="uk-UA"/>
              </w:rPr>
              <w:t>HDD, gb</w:t>
            </w:r>
          </w:p>
        </w:tc>
      </w:tr>
      <w:tr w:rsidR="00AC0460" w:rsidRPr="00534C46" w14:paraId="13ACF8E8" w14:textId="77777777" w:rsidTr="037510A8">
        <w:trPr>
          <w:trHeight w:val="310"/>
        </w:trPr>
        <w:tc>
          <w:tcPr>
            <w:cnfStyle w:val="001000000000" w:firstRow="0" w:lastRow="0" w:firstColumn="1" w:lastColumn="0" w:oddVBand="0" w:evenVBand="0" w:oddHBand="0" w:evenHBand="0" w:firstRowFirstColumn="0" w:firstRowLastColumn="0" w:lastRowFirstColumn="0" w:lastRowLastColumn="0"/>
            <w:tcW w:w="1087" w:type="dxa"/>
            <w:noWrap/>
            <w:hideMark/>
          </w:tcPr>
          <w:p w14:paraId="2ECACC58" w14:textId="77777777" w:rsidR="00AC0460" w:rsidRPr="00534C46" w:rsidRDefault="037510A8" w:rsidP="037510A8">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1</w:t>
            </w:r>
          </w:p>
        </w:tc>
        <w:tc>
          <w:tcPr>
            <w:tcW w:w="4295" w:type="dxa"/>
            <w:noWrap/>
            <w:hideMark/>
          </w:tcPr>
          <w:p w14:paraId="350E1F84" w14:textId="77777777" w:rsidR="00AC0460" w:rsidRPr="00534C46" w:rsidRDefault="00AC0460" w:rsidP="00AC0460">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Cisco UCS C220 M5 Rack Server</w:t>
            </w:r>
          </w:p>
        </w:tc>
        <w:tc>
          <w:tcPr>
            <w:tcW w:w="850" w:type="dxa"/>
            <w:noWrap/>
            <w:hideMark/>
          </w:tcPr>
          <w:p w14:paraId="79DBD2BB" w14:textId="77777777"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w:t>
            </w:r>
          </w:p>
        </w:tc>
        <w:tc>
          <w:tcPr>
            <w:tcW w:w="1418" w:type="dxa"/>
            <w:noWrap/>
            <w:hideMark/>
          </w:tcPr>
          <w:p w14:paraId="35905FB0" w14:textId="77777777"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24</w:t>
            </w:r>
          </w:p>
        </w:tc>
        <w:tc>
          <w:tcPr>
            <w:tcW w:w="1276" w:type="dxa"/>
            <w:noWrap/>
            <w:hideMark/>
          </w:tcPr>
          <w:p w14:paraId="7EB3AA91" w14:textId="71158B2A"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256</w:t>
            </w:r>
          </w:p>
        </w:tc>
        <w:tc>
          <w:tcPr>
            <w:tcW w:w="1270" w:type="dxa"/>
            <w:noWrap/>
            <w:hideMark/>
          </w:tcPr>
          <w:p w14:paraId="4DA37ADB" w14:textId="77777777"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300</w:t>
            </w:r>
          </w:p>
        </w:tc>
      </w:tr>
      <w:tr w:rsidR="00AC0460" w:rsidRPr="00534C46" w14:paraId="48BA989C" w14:textId="77777777" w:rsidTr="037510A8">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087" w:type="dxa"/>
            <w:noWrap/>
            <w:hideMark/>
          </w:tcPr>
          <w:p w14:paraId="6DD58B7C" w14:textId="77777777" w:rsidR="00AC0460" w:rsidRPr="00534C46" w:rsidRDefault="037510A8" w:rsidP="037510A8">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2</w:t>
            </w:r>
          </w:p>
        </w:tc>
        <w:tc>
          <w:tcPr>
            <w:tcW w:w="4295" w:type="dxa"/>
            <w:noWrap/>
            <w:hideMark/>
          </w:tcPr>
          <w:p w14:paraId="3454FE85" w14:textId="77777777" w:rsidR="00AC0460" w:rsidRPr="00534C46" w:rsidRDefault="00AC0460" w:rsidP="00AC0460">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Cisco HyperFlex HX240c M5 AF</w:t>
            </w:r>
          </w:p>
        </w:tc>
        <w:tc>
          <w:tcPr>
            <w:tcW w:w="850" w:type="dxa"/>
            <w:noWrap/>
            <w:hideMark/>
          </w:tcPr>
          <w:p w14:paraId="3BB51280" w14:textId="77777777"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3</w:t>
            </w:r>
          </w:p>
        </w:tc>
        <w:tc>
          <w:tcPr>
            <w:tcW w:w="1418" w:type="dxa"/>
            <w:noWrap/>
            <w:hideMark/>
          </w:tcPr>
          <w:p w14:paraId="363C2FF1" w14:textId="77777777"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44</w:t>
            </w:r>
          </w:p>
        </w:tc>
        <w:tc>
          <w:tcPr>
            <w:tcW w:w="1276" w:type="dxa"/>
            <w:noWrap/>
            <w:hideMark/>
          </w:tcPr>
          <w:p w14:paraId="3E07EE24" w14:textId="7D831572"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256</w:t>
            </w:r>
          </w:p>
        </w:tc>
        <w:tc>
          <w:tcPr>
            <w:tcW w:w="1270" w:type="dxa"/>
            <w:noWrap/>
            <w:hideMark/>
          </w:tcPr>
          <w:p w14:paraId="5147C0C1" w14:textId="08AE418F" w:rsidR="00AC0460" w:rsidRPr="00534C46" w:rsidRDefault="037510A8" w:rsidP="037510A8">
            <w:pPr>
              <w:pStyle w:val="Documentdate"/>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14 000</w:t>
            </w:r>
          </w:p>
        </w:tc>
      </w:tr>
      <w:tr w:rsidR="00AC0460" w:rsidRPr="00534C46" w14:paraId="5C8E6689" w14:textId="77777777" w:rsidTr="037510A8">
        <w:trPr>
          <w:trHeight w:val="310"/>
        </w:trPr>
        <w:tc>
          <w:tcPr>
            <w:cnfStyle w:val="001000000000" w:firstRow="0" w:lastRow="0" w:firstColumn="1" w:lastColumn="0" w:oddVBand="0" w:evenVBand="0" w:oddHBand="0" w:evenHBand="0" w:firstRowFirstColumn="0" w:firstRowLastColumn="0" w:lastRowFirstColumn="0" w:lastRowLastColumn="0"/>
            <w:tcW w:w="1087" w:type="dxa"/>
            <w:noWrap/>
            <w:hideMark/>
          </w:tcPr>
          <w:p w14:paraId="397D731C" w14:textId="77777777" w:rsidR="00AC0460" w:rsidRPr="00534C46" w:rsidRDefault="037510A8" w:rsidP="037510A8">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3</w:t>
            </w:r>
          </w:p>
        </w:tc>
        <w:tc>
          <w:tcPr>
            <w:tcW w:w="4295" w:type="dxa"/>
            <w:noWrap/>
            <w:hideMark/>
          </w:tcPr>
          <w:p w14:paraId="1CB5DC3B" w14:textId="77777777" w:rsidR="00AC0460" w:rsidRPr="00534C46" w:rsidRDefault="00AC0460" w:rsidP="00AC0460">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NetApp EF570</w:t>
            </w:r>
          </w:p>
        </w:tc>
        <w:tc>
          <w:tcPr>
            <w:tcW w:w="850" w:type="dxa"/>
            <w:noWrap/>
            <w:hideMark/>
          </w:tcPr>
          <w:p w14:paraId="07CE7BDC" w14:textId="77777777"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1</w:t>
            </w:r>
          </w:p>
        </w:tc>
        <w:tc>
          <w:tcPr>
            <w:tcW w:w="1418" w:type="dxa"/>
            <w:noWrap/>
            <w:hideMark/>
          </w:tcPr>
          <w:p w14:paraId="17B83B9A" w14:textId="77777777"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w:t>
            </w:r>
          </w:p>
        </w:tc>
        <w:tc>
          <w:tcPr>
            <w:tcW w:w="1276" w:type="dxa"/>
            <w:noWrap/>
            <w:hideMark/>
          </w:tcPr>
          <w:p w14:paraId="11D34389" w14:textId="77777777"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w:t>
            </w:r>
          </w:p>
        </w:tc>
        <w:tc>
          <w:tcPr>
            <w:tcW w:w="1270" w:type="dxa"/>
            <w:noWrap/>
            <w:hideMark/>
          </w:tcPr>
          <w:p w14:paraId="70D2A846" w14:textId="77777777" w:rsidR="00AC0460" w:rsidRPr="00534C46" w:rsidRDefault="037510A8" w:rsidP="037510A8">
            <w:pPr>
              <w:pStyle w:val="Documentdate"/>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40 000</w:t>
            </w:r>
          </w:p>
        </w:tc>
      </w:tr>
    </w:tbl>
    <w:p w14:paraId="6CFD16EB" w14:textId="77777777" w:rsidR="00AC0460" w:rsidRPr="00534C46" w:rsidRDefault="00AC0460" w:rsidP="00043961">
      <w:pPr>
        <w:pStyle w:val="Documentdate"/>
        <w:jc w:val="left"/>
        <w:rPr>
          <w:rFonts w:ascii="Times New Roman" w:hAnsi="Times New Roman" w:cs="Times New Roman"/>
          <w:sz w:val="24"/>
          <w:szCs w:val="24"/>
          <w:lang w:val="uk-UA"/>
        </w:rPr>
      </w:pPr>
    </w:p>
    <w:p w14:paraId="43081084" w14:textId="5DA70F26" w:rsidR="00AC0460" w:rsidRPr="00534C46" w:rsidRDefault="00AC0460"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В разі, якщо таких ресурсів буде недостатньо, Виконавець має повідомити Замовника під час надання тендерної пропозиції.</w:t>
      </w:r>
    </w:p>
    <w:p w14:paraId="53AD4AE2" w14:textId="77777777" w:rsidR="00AC0460" w:rsidRPr="00534C46" w:rsidRDefault="00AC0460" w:rsidP="00043961">
      <w:pPr>
        <w:pStyle w:val="Documentdate"/>
        <w:jc w:val="left"/>
        <w:rPr>
          <w:rFonts w:ascii="Times New Roman" w:hAnsi="Times New Roman" w:cs="Times New Roman"/>
          <w:sz w:val="24"/>
          <w:szCs w:val="24"/>
          <w:lang w:val="uk-UA"/>
        </w:rPr>
      </w:pPr>
    </w:p>
    <w:p w14:paraId="3D9F48BF" w14:textId="77777777" w:rsidR="00FB0395" w:rsidRPr="00534C46" w:rsidRDefault="5D63C9B1" w:rsidP="007574BB">
      <w:pPr>
        <w:pStyle w:val="2"/>
        <w:rPr>
          <w:lang w:val="uk-UA"/>
        </w:rPr>
      </w:pPr>
      <w:bookmarkStart w:id="212" w:name="_Toc9522794"/>
      <w:bookmarkStart w:id="213" w:name="_Toc12442513"/>
      <w:bookmarkStart w:id="214" w:name="_Toc50533973"/>
      <w:r w:rsidRPr="00534C46">
        <w:rPr>
          <w:lang w:val="uk-UA"/>
        </w:rPr>
        <w:t>Організаційні заходи</w:t>
      </w:r>
      <w:bookmarkEnd w:id="212"/>
      <w:bookmarkEnd w:id="213"/>
      <w:bookmarkEnd w:id="214"/>
      <w:r w:rsidRPr="00534C46">
        <w:rPr>
          <w:lang w:val="uk-UA"/>
        </w:rPr>
        <w:t xml:space="preserve"> </w:t>
      </w:r>
    </w:p>
    <w:p w14:paraId="360BB839" w14:textId="25F3F6A8" w:rsidR="00873564" w:rsidRPr="00534C46" w:rsidRDefault="5D63C9B1" w:rsidP="00F91026">
      <w:pPr>
        <w:pStyle w:val="Documentdate"/>
        <w:rPr>
          <w:rFonts w:ascii="Times New Roman" w:hAnsi="Times New Roman" w:cs="Times New Roman"/>
          <w:sz w:val="24"/>
          <w:szCs w:val="24"/>
          <w:lang w:val="uk-UA"/>
        </w:rPr>
      </w:pPr>
      <w:r w:rsidRPr="00534C46">
        <w:rPr>
          <w:rFonts w:ascii="Times New Roman" w:hAnsi="Times New Roman" w:cs="Times New Roman"/>
          <w:sz w:val="24"/>
          <w:szCs w:val="24"/>
          <w:lang w:val="uk-UA"/>
        </w:rPr>
        <w:t>Замовником разом з Виконавцем повинно бути вирішено організаційні питання щодо взаємодії з системами - джерелами даних. До даних організаційних питань відносяться: - організація доступу до баз даних джерел; - визначення регламенту інформування про зміни структур систем-джерел; - виділення відповідальних фахівців з боку Замовника для взаємодії з проектною командою з питань взаємодії з системами-джерелами даних - терміни і порядок комплектування штату і навчання персоналу</w:t>
      </w:r>
      <w:r w:rsidR="00512A55" w:rsidRPr="00534C46">
        <w:rPr>
          <w:rFonts w:ascii="Times New Roman" w:hAnsi="Times New Roman" w:cs="Times New Roman"/>
          <w:sz w:val="24"/>
          <w:szCs w:val="24"/>
          <w:lang w:val="uk-UA"/>
        </w:rPr>
        <w:t>, д</w:t>
      </w:r>
      <w:r w:rsidR="00CC7444" w:rsidRPr="00534C46">
        <w:rPr>
          <w:rFonts w:ascii="Times New Roman" w:hAnsi="Times New Roman" w:cs="Times New Roman"/>
          <w:sz w:val="24"/>
          <w:szCs w:val="24"/>
          <w:lang w:val="uk-UA"/>
        </w:rPr>
        <w:t>ля створення умов функціонування Системи, при яких гарантується відповідність створюваної системи вимогам, що містяться в цьому технічному зав</w:t>
      </w:r>
      <w:r w:rsidR="00697B27" w:rsidRPr="00534C46">
        <w:rPr>
          <w:rFonts w:ascii="Times New Roman" w:hAnsi="Times New Roman" w:cs="Times New Roman"/>
          <w:sz w:val="24"/>
          <w:szCs w:val="24"/>
          <w:lang w:val="uk-UA"/>
        </w:rPr>
        <w:t>дані</w:t>
      </w:r>
      <w:r w:rsidR="00CC7444" w:rsidRPr="00534C46">
        <w:rPr>
          <w:rFonts w:ascii="Times New Roman" w:hAnsi="Times New Roman" w:cs="Times New Roman"/>
          <w:sz w:val="24"/>
          <w:szCs w:val="24"/>
          <w:lang w:val="uk-UA"/>
        </w:rPr>
        <w:t>, і можливість ефективного її використання, в організації Замовника повинен бути проведений відповідний комплекс заходів».</w:t>
      </w:r>
    </w:p>
    <w:p w14:paraId="4BBC1C20" w14:textId="648D6AF2" w:rsidR="00343FB4" w:rsidRPr="00534C46" w:rsidRDefault="00343FB4" w:rsidP="00A847B0">
      <w:pPr>
        <w:pStyle w:val="2"/>
        <w:rPr>
          <w:lang w:val="uk-UA"/>
        </w:rPr>
      </w:pPr>
      <w:bookmarkStart w:id="215" w:name="_Toc50533974"/>
      <w:r w:rsidRPr="00534C46">
        <w:rPr>
          <w:lang w:val="uk-UA"/>
        </w:rPr>
        <w:t xml:space="preserve">Міграція даних з </w:t>
      </w:r>
      <w:r w:rsidR="00A847B0" w:rsidRPr="00534C46">
        <w:rPr>
          <w:lang w:val="uk-UA"/>
        </w:rPr>
        <w:t>існуючих систем</w:t>
      </w:r>
      <w:bookmarkEnd w:id="215"/>
    </w:p>
    <w:p w14:paraId="18F5061C" w14:textId="64AF3F34" w:rsidR="00A847B0" w:rsidRPr="00534C46" w:rsidRDefault="00A847B0" w:rsidP="00E75918">
      <w:pPr>
        <w:pStyle w:val="3"/>
        <w:ind w:left="1276"/>
        <w:rPr>
          <w:color w:val="201F1E"/>
        </w:rPr>
      </w:pPr>
      <w:bookmarkStart w:id="216" w:name="_Toc50533975"/>
      <w:r w:rsidRPr="00534C46">
        <w:rPr>
          <w:bCs/>
          <w:color w:val="000000"/>
          <w:bdr w:val="none" w:sz="0" w:space="0" w:color="auto" w:frame="1"/>
        </w:rPr>
        <w:t>Система бухгалтерського обліку «UA-бюджет»</w:t>
      </w:r>
      <w:bookmarkEnd w:id="216"/>
    </w:p>
    <w:p w14:paraId="0AF81034" w14:textId="1468FF64" w:rsidR="00A847B0" w:rsidRPr="00534C46" w:rsidRDefault="00A847B0" w:rsidP="00315AA3">
      <w:pPr>
        <w:pStyle w:val="af9"/>
        <w:spacing w:after="0"/>
        <w:ind w:left="720"/>
        <w:jc w:val="both"/>
        <w:rPr>
          <w:color w:val="201F1E"/>
        </w:rPr>
      </w:pPr>
      <w:r w:rsidRPr="00C97E71">
        <w:rPr>
          <w:color w:val="000000"/>
          <w:bdr w:val="none" w:sz="0" w:space="0" w:color="auto" w:frame="1"/>
        </w:rPr>
        <w:t xml:space="preserve">Перенесення даних передбачається лише в частині </w:t>
      </w:r>
      <w:r w:rsidR="00B42069" w:rsidRPr="00C97E71">
        <w:rPr>
          <w:color w:val="000000"/>
          <w:bdr w:val="none" w:sz="0" w:space="0" w:color="auto" w:frame="1"/>
        </w:rPr>
        <w:t>експорту-імпорту</w:t>
      </w:r>
      <w:r w:rsidRPr="00C97E71">
        <w:rPr>
          <w:color w:val="000000"/>
          <w:bdr w:val="none" w:sz="0" w:space="0" w:color="auto" w:frame="1"/>
        </w:rPr>
        <w:t xml:space="preserve"> довідників та початкових залишків</w:t>
      </w:r>
      <w:r w:rsidR="00B42069" w:rsidRPr="00C97E71">
        <w:rPr>
          <w:color w:val="000000"/>
          <w:bdr w:val="none" w:sz="0" w:space="0" w:color="auto" w:frame="1"/>
        </w:rPr>
        <w:t xml:space="preserve"> </w:t>
      </w:r>
      <w:r w:rsidR="006F0338">
        <w:rPr>
          <w:color w:val="000000"/>
          <w:bdr w:val="none" w:sz="0" w:space="0" w:color="auto" w:frame="1"/>
          <w:lang w:val="ru-RU"/>
        </w:rPr>
        <w:t>заборгованост</w:t>
      </w:r>
      <w:r w:rsidR="006F0338">
        <w:rPr>
          <w:color w:val="000000"/>
          <w:bdr w:val="none" w:sz="0" w:space="0" w:color="auto" w:frame="1"/>
        </w:rPr>
        <w:t>і перед закладами охорони здоров’я</w:t>
      </w:r>
      <w:r w:rsidR="00C85162">
        <w:rPr>
          <w:color w:val="000000"/>
          <w:bdr w:val="none" w:sz="0" w:space="0" w:color="auto" w:frame="1"/>
        </w:rPr>
        <w:t xml:space="preserve"> в межах пограми медичних гарантій</w:t>
      </w:r>
      <w:r w:rsidR="006F0338">
        <w:rPr>
          <w:color w:val="000000"/>
          <w:bdr w:val="none" w:sz="0" w:space="0" w:color="auto" w:frame="1"/>
        </w:rPr>
        <w:t xml:space="preserve"> </w:t>
      </w:r>
      <w:r w:rsidR="00B42069" w:rsidRPr="00C97E71">
        <w:rPr>
          <w:color w:val="000000"/>
          <w:bdr w:val="none" w:sz="0" w:space="0" w:color="auto" w:frame="1"/>
        </w:rPr>
        <w:t>.</w:t>
      </w:r>
    </w:p>
    <w:p w14:paraId="69925EEC" w14:textId="77777777" w:rsidR="00A847B0" w:rsidRPr="00534C46" w:rsidRDefault="00A847B0" w:rsidP="00315AA3">
      <w:pPr>
        <w:pStyle w:val="af9"/>
        <w:spacing w:after="0"/>
        <w:ind w:left="720"/>
        <w:jc w:val="both"/>
        <w:rPr>
          <w:color w:val="201F1E"/>
        </w:rPr>
      </w:pPr>
      <w:r w:rsidRPr="00534C46">
        <w:rPr>
          <w:color w:val="000000"/>
          <w:bdr w:val="none" w:sz="0" w:space="0" w:color="auto" w:frame="1"/>
        </w:rPr>
        <w:t>Мінімальний набір (може бути скорегований в залежності від обраної системи обліку):</w:t>
      </w:r>
    </w:p>
    <w:p w14:paraId="2F50813E" w14:textId="4E83E982" w:rsidR="00A847B0" w:rsidRPr="00534C46" w:rsidRDefault="00E75918" w:rsidP="7880A03E">
      <w:pPr>
        <w:pStyle w:val="af9"/>
        <w:numPr>
          <w:ilvl w:val="0"/>
          <w:numId w:val="37"/>
        </w:numPr>
        <w:shd w:val="clear" w:color="auto" w:fill="FFFFFF" w:themeFill="background1"/>
        <w:spacing w:after="0" w:line="293" w:lineRule="atLeast"/>
        <w:jc w:val="both"/>
        <w:rPr>
          <w:color w:val="201F1E"/>
        </w:rPr>
      </w:pPr>
      <w:r w:rsidRPr="00534C46">
        <w:rPr>
          <w:color w:val="000000"/>
          <w:bdr w:val="none" w:sz="0" w:space="0" w:color="auto" w:frame="1"/>
        </w:rPr>
        <w:t>Д</w:t>
      </w:r>
      <w:r w:rsidR="00A847B0" w:rsidRPr="00534C46">
        <w:rPr>
          <w:color w:val="000000"/>
          <w:bdr w:val="none" w:sz="0" w:space="0" w:color="auto" w:frame="1"/>
        </w:rPr>
        <w:t>овідник</w:t>
      </w:r>
      <w:r w:rsidRPr="00534C46">
        <w:rPr>
          <w:color w:val="000000"/>
          <w:bdr w:val="none" w:sz="0" w:space="0" w:color="auto" w:frame="1"/>
        </w:rPr>
        <w:t>и</w:t>
      </w:r>
      <w:r w:rsidR="00A847B0" w:rsidRPr="00534C46">
        <w:rPr>
          <w:color w:val="000000"/>
          <w:bdr w:val="none" w:sz="0" w:space="0" w:color="auto" w:frame="1"/>
        </w:rPr>
        <w:t>:</w:t>
      </w:r>
    </w:p>
    <w:p w14:paraId="0B9D7040" w14:textId="432DF488" w:rsidR="00A847B0" w:rsidRPr="00534C46" w:rsidRDefault="00A847B0" w:rsidP="7880A03E">
      <w:pPr>
        <w:pStyle w:val="af9"/>
        <w:numPr>
          <w:ilvl w:val="1"/>
          <w:numId w:val="37"/>
        </w:numPr>
        <w:shd w:val="clear" w:color="auto" w:fill="FFFFFF" w:themeFill="background1"/>
        <w:spacing w:after="0" w:line="293" w:lineRule="atLeast"/>
        <w:jc w:val="both"/>
        <w:rPr>
          <w:color w:val="000000" w:themeColor="text1"/>
        </w:rPr>
      </w:pPr>
      <w:r w:rsidRPr="00534C46">
        <w:rPr>
          <w:color w:val="000000"/>
          <w:bdr w:val="none" w:sz="0" w:space="0" w:color="auto" w:frame="1"/>
        </w:rPr>
        <w:t>Довідник контрагентів</w:t>
      </w:r>
    </w:p>
    <w:p w14:paraId="31E807FD" w14:textId="550AE025" w:rsidR="00A847B0" w:rsidRPr="00534C46" w:rsidRDefault="00A847B0" w:rsidP="7880A03E">
      <w:pPr>
        <w:pStyle w:val="af9"/>
        <w:numPr>
          <w:ilvl w:val="1"/>
          <w:numId w:val="37"/>
        </w:numPr>
        <w:shd w:val="clear" w:color="auto" w:fill="FFFFFF" w:themeFill="background1"/>
        <w:spacing w:after="0" w:line="293" w:lineRule="atLeast"/>
        <w:jc w:val="both"/>
        <w:rPr>
          <w:color w:val="000000" w:themeColor="text1"/>
        </w:rPr>
      </w:pPr>
      <w:r w:rsidRPr="00534C46">
        <w:rPr>
          <w:color w:val="000000"/>
          <w:bdr w:val="none" w:sz="0" w:space="0" w:color="auto" w:frame="1"/>
        </w:rPr>
        <w:t>Довідник угод з урахуванням КЕКВ та джерел фінансування</w:t>
      </w:r>
    </w:p>
    <w:p w14:paraId="2069056B" w14:textId="61756AD9" w:rsidR="00CD5415" w:rsidRPr="00534C46" w:rsidRDefault="00CD5415" w:rsidP="7880A03E">
      <w:pPr>
        <w:pStyle w:val="af9"/>
        <w:numPr>
          <w:ilvl w:val="1"/>
          <w:numId w:val="37"/>
        </w:numPr>
        <w:shd w:val="clear" w:color="auto" w:fill="FFFFFF" w:themeFill="background1"/>
        <w:spacing w:after="0" w:line="293" w:lineRule="atLeast"/>
        <w:jc w:val="both"/>
        <w:rPr>
          <w:color w:val="201F1E"/>
        </w:rPr>
      </w:pPr>
      <w:r w:rsidRPr="00534C46">
        <w:rPr>
          <w:color w:val="000000"/>
          <w:bdr w:val="none" w:sz="0" w:space="0" w:color="auto" w:frame="1"/>
        </w:rPr>
        <w:t>З</w:t>
      </w:r>
      <w:r w:rsidR="00A847B0" w:rsidRPr="00534C46">
        <w:rPr>
          <w:color w:val="000000"/>
          <w:bdr w:val="none" w:sz="0" w:space="0" w:color="auto" w:frame="1"/>
        </w:rPr>
        <w:t xml:space="preserve">алишки </w:t>
      </w:r>
      <w:r w:rsidRPr="00534C46">
        <w:rPr>
          <w:color w:val="000000"/>
          <w:bdr w:val="none" w:sz="0" w:space="0" w:color="auto" w:frame="1"/>
        </w:rPr>
        <w:t>дебіторсько-кредиторської заборгованості в аналітиці по угодах та контрагентах з урахуванням КЕКВ та джерел фінансування,</w:t>
      </w:r>
    </w:p>
    <w:p w14:paraId="49472A28" w14:textId="21B0FF96" w:rsidR="006D4587" w:rsidRPr="00534C46" w:rsidRDefault="006D4587" w:rsidP="00315AA3">
      <w:pPr>
        <w:pStyle w:val="af9"/>
        <w:spacing w:after="0"/>
        <w:ind w:left="1080"/>
        <w:jc w:val="both"/>
        <w:rPr>
          <w:color w:val="201F1E"/>
        </w:rPr>
      </w:pPr>
      <w:r w:rsidRPr="00534C46">
        <w:rPr>
          <w:color w:val="201F1E"/>
        </w:rPr>
        <w:lastRenderedPageBreak/>
        <w:t xml:space="preserve">Залишки переносятся </w:t>
      </w:r>
      <w:r w:rsidR="001F0CFA" w:rsidRPr="00534C46">
        <w:rPr>
          <w:color w:val="201F1E"/>
        </w:rPr>
        <w:t xml:space="preserve">станом </w:t>
      </w:r>
      <w:r w:rsidRPr="00534C46">
        <w:rPr>
          <w:color w:val="201F1E"/>
        </w:rPr>
        <w:t xml:space="preserve">на </w:t>
      </w:r>
      <w:r w:rsidR="001F0CFA" w:rsidRPr="00534C46">
        <w:rPr>
          <w:color w:val="201F1E"/>
        </w:rPr>
        <w:t>початок кварталу</w:t>
      </w:r>
      <w:r w:rsidR="001D1F4D">
        <w:rPr>
          <w:color w:val="201F1E"/>
        </w:rPr>
        <w:t>,</w:t>
      </w:r>
      <w:r w:rsidR="001F0CFA" w:rsidRPr="00534C46">
        <w:rPr>
          <w:color w:val="201F1E"/>
        </w:rPr>
        <w:t xml:space="preserve"> в якому буде виконано перехід до промислової експлуатації системи, а саме блоку бухгалтерьского обліку та обліку розрахунків із контрагентами\надавачами послуг.  </w:t>
      </w:r>
    </w:p>
    <w:p w14:paraId="3A88F190" w14:textId="7F9DFA38" w:rsidR="00A847B0" w:rsidRPr="00534C46" w:rsidRDefault="006717B6" w:rsidP="006717B6">
      <w:pPr>
        <w:pStyle w:val="3"/>
        <w:ind w:left="1276"/>
      </w:pPr>
      <w:bookmarkStart w:id="217" w:name="_Toc50533976"/>
      <w:r w:rsidRPr="00534C46">
        <w:rPr>
          <w:bCs/>
          <w:color w:val="000000"/>
          <w:bdr w:val="none" w:sz="0" w:space="0" w:color="auto" w:frame="1"/>
        </w:rPr>
        <w:t>Реєстри угод та контрактів</w:t>
      </w:r>
      <w:r w:rsidRPr="00534C46">
        <w:t>.</w:t>
      </w:r>
      <w:bookmarkEnd w:id="217"/>
    </w:p>
    <w:p w14:paraId="60001E79" w14:textId="692EF734" w:rsidR="006717B6" w:rsidRPr="00534C46" w:rsidRDefault="006717B6" w:rsidP="006717B6">
      <w:pPr>
        <w:pStyle w:val="af9"/>
        <w:spacing w:after="0"/>
        <w:ind w:left="720"/>
        <w:rPr>
          <w:color w:val="000000"/>
          <w:bdr w:val="none" w:sz="0" w:space="0" w:color="auto" w:frame="1"/>
        </w:rPr>
      </w:pPr>
      <w:r w:rsidRPr="00534C46">
        <w:rPr>
          <w:color w:val="000000"/>
          <w:bdr w:val="none" w:sz="0" w:space="0" w:color="auto" w:frame="1"/>
        </w:rPr>
        <w:t>Міграція всіх даних</w:t>
      </w:r>
      <w:r w:rsidR="000430AD" w:rsidRPr="00534C46">
        <w:rPr>
          <w:color w:val="000000"/>
          <w:bdr w:val="none" w:sz="0" w:space="0" w:color="auto" w:frame="1"/>
        </w:rPr>
        <w:t xml:space="preserve">, які на момент створення ІС НСЗУ знаходитимуться у створюваних реєстрах </w:t>
      </w:r>
      <w:r w:rsidR="00085100" w:rsidRPr="00534C46">
        <w:rPr>
          <w:color w:val="000000"/>
          <w:bdr w:val="none" w:sz="0" w:space="0" w:color="auto" w:frame="1"/>
        </w:rPr>
        <w:t>угод та контрактів</w:t>
      </w:r>
      <w:r w:rsidR="00B42069" w:rsidRPr="00534C46">
        <w:rPr>
          <w:color w:val="000000"/>
          <w:bdr w:val="none" w:sz="0" w:space="0" w:color="auto" w:frame="1"/>
        </w:rPr>
        <w:t>,</w:t>
      </w:r>
      <w:r w:rsidR="00085100" w:rsidRPr="00534C46">
        <w:rPr>
          <w:color w:val="000000"/>
          <w:bdr w:val="none" w:sz="0" w:space="0" w:color="auto" w:frame="1"/>
        </w:rPr>
        <w:t xml:space="preserve"> </w:t>
      </w:r>
      <w:r w:rsidR="000430AD" w:rsidRPr="00534C46">
        <w:rPr>
          <w:color w:val="000000"/>
          <w:bdr w:val="none" w:sz="0" w:space="0" w:color="auto" w:frame="1"/>
        </w:rPr>
        <w:t xml:space="preserve">має відбутися </w:t>
      </w:r>
      <w:r w:rsidRPr="00534C46">
        <w:rPr>
          <w:color w:val="000000"/>
          <w:bdr w:val="none" w:sz="0" w:space="0" w:color="auto" w:frame="1"/>
        </w:rPr>
        <w:t xml:space="preserve"> у повному обсязі.</w:t>
      </w:r>
    </w:p>
    <w:p w14:paraId="6C250DC0" w14:textId="77777777" w:rsidR="00A847B0" w:rsidRPr="00534C46" w:rsidRDefault="00A847B0" w:rsidP="006717B6">
      <w:pPr>
        <w:pStyle w:val="af9"/>
        <w:spacing w:after="0"/>
        <w:ind w:left="720"/>
        <w:rPr>
          <w:color w:val="000000"/>
          <w:bdr w:val="none" w:sz="0" w:space="0" w:color="auto" w:frame="1"/>
        </w:rPr>
      </w:pPr>
    </w:p>
    <w:p w14:paraId="7AA730DB" w14:textId="77777777" w:rsidR="00FB0395" w:rsidRPr="00534C46" w:rsidRDefault="5D63C9B1" w:rsidP="007574BB">
      <w:pPr>
        <w:pStyle w:val="1"/>
      </w:pPr>
      <w:bookmarkStart w:id="218" w:name="_Toc9522796"/>
      <w:bookmarkStart w:id="219" w:name="_Toc12442514"/>
      <w:bookmarkStart w:id="220" w:name="_Toc50533977"/>
      <w:r w:rsidRPr="00534C46">
        <w:lastRenderedPageBreak/>
        <w:t>Вимоги до документування</w:t>
      </w:r>
      <w:bookmarkEnd w:id="218"/>
      <w:bookmarkEnd w:id="219"/>
      <w:bookmarkEnd w:id="220"/>
      <w:r w:rsidRPr="00534C46">
        <w:t xml:space="preserve"> </w:t>
      </w:r>
    </w:p>
    <w:p w14:paraId="7B0A2CB4" w14:textId="77777777" w:rsidR="00FB0395" w:rsidRPr="00534C46" w:rsidRDefault="5D63C9B1" w:rsidP="007574BB">
      <w:pPr>
        <w:pStyle w:val="2"/>
        <w:rPr>
          <w:lang w:val="uk-UA"/>
        </w:rPr>
      </w:pPr>
      <w:bookmarkStart w:id="221" w:name="_Toc9522797"/>
      <w:bookmarkStart w:id="222" w:name="_Toc12442515"/>
      <w:bookmarkStart w:id="223" w:name="_Toc50533978"/>
      <w:r w:rsidRPr="00534C46">
        <w:rPr>
          <w:lang w:val="uk-UA"/>
        </w:rPr>
        <w:t>Перелік вимог до документування</w:t>
      </w:r>
      <w:bookmarkEnd w:id="221"/>
      <w:bookmarkEnd w:id="222"/>
      <w:bookmarkEnd w:id="223"/>
      <w:r w:rsidRPr="00534C46">
        <w:rPr>
          <w:lang w:val="uk-UA"/>
        </w:rPr>
        <w:t xml:space="preserve"> </w:t>
      </w:r>
    </w:p>
    <w:p w14:paraId="2261AE2A" w14:textId="77777777" w:rsidR="00CF51E5" w:rsidRPr="00534C46" w:rsidRDefault="00CF51E5" w:rsidP="00512A55">
      <w:pPr>
        <w:pStyle w:val="Documentdate"/>
        <w:ind w:firstLine="576"/>
        <w:rPr>
          <w:rFonts w:ascii="Times New Roman" w:hAnsi="Times New Roman" w:cs="Times New Roman"/>
          <w:sz w:val="24"/>
          <w:szCs w:val="24"/>
          <w:lang w:val="uk-UA"/>
        </w:rPr>
      </w:pPr>
    </w:p>
    <w:p w14:paraId="5061EC00" w14:textId="15E236EC" w:rsidR="00873564" w:rsidRPr="00534C46" w:rsidRDefault="00D16807" w:rsidP="00043961">
      <w:pPr>
        <w:pStyle w:val="Documentdate"/>
        <w:jc w:val="left"/>
        <w:rPr>
          <w:rFonts w:ascii="Times New Roman" w:hAnsi="Times New Roman" w:cs="Times New Roman"/>
          <w:sz w:val="24"/>
          <w:szCs w:val="24"/>
          <w:lang w:val="uk-UA"/>
        </w:rPr>
      </w:pPr>
      <w:r w:rsidRPr="00534C46">
        <w:rPr>
          <w:rFonts w:ascii="Times New Roman" w:hAnsi="Times New Roman" w:cs="Times New Roman"/>
          <w:sz w:val="24"/>
          <w:szCs w:val="24"/>
          <w:lang w:val="uk-UA"/>
        </w:rPr>
        <w:t>ІС НСЗУ повинна мати всі необхідні інструкції користувачів та документацію з експлуатації системи, розроблені українською мовою.</w:t>
      </w:r>
    </w:p>
    <w:p w14:paraId="57A7AA85" w14:textId="4613249A" w:rsidR="00FB0395" w:rsidRPr="00C97E71" w:rsidRDefault="5D63C9B1" w:rsidP="007574BB">
      <w:pPr>
        <w:pStyle w:val="2"/>
        <w:rPr>
          <w:lang w:val="uk-UA"/>
        </w:rPr>
      </w:pPr>
      <w:bookmarkStart w:id="224" w:name="_Toc9522798"/>
      <w:bookmarkStart w:id="225" w:name="_Toc12442516"/>
      <w:bookmarkStart w:id="226" w:name="_Toc50533979"/>
      <w:r w:rsidRPr="00C97E71">
        <w:rPr>
          <w:lang w:val="uk-UA"/>
        </w:rPr>
        <w:t>Вимоги до документування елементів системи</w:t>
      </w:r>
      <w:bookmarkEnd w:id="224"/>
      <w:bookmarkEnd w:id="225"/>
      <w:r w:rsidRPr="00C97E71">
        <w:rPr>
          <w:lang w:val="uk-UA"/>
        </w:rPr>
        <w:t xml:space="preserve"> </w:t>
      </w:r>
      <w:r w:rsidR="001E64B2" w:rsidRPr="00C97E71">
        <w:rPr>
          <w:lang w:val="uk-UA"/>
        </w:rPr>
        <w:t>(G.S)</w:t>
      </w:r>
      <w:bookmarkEnd w:id="226"/>
    </w:p>
    <w:tbl>
      <w:tblPr>
        <w:tblStyle w:val="-4"/>
        <w:tblW w:w="10060" w:type="dxa"/>
        <w:tblLook w:val="04A0" w:firstRow="1" w:lastRow="0" w:firstColumn="1" w:lastColumn="0" w:noHBand="0" w:noVBand="1"/>
      </w:tblPr>
      <w:tblGrid>
        <w:gridCol w:w="1555"/>
        <w:gridCol w:w="6804"/>
        <w:gridCol w:w="1701"/>
      </w:tblGrid>
      <w:tr w:rsidR="006D281B" w:rsidRPr="00534C46" w14:paraId="11375612" w14:textId="77777777" w:rsidTr="0049625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55" w:type="dxa"/>
          </w:tcPr>
          <w:p w14:paraId="56458715" w14:textId="77777777" w:rsidR="006D281B" w:rsidRPr="00534C46" w:rsidRDefault="006D281B" w:rsidP="0067031F">
            <w:pPr>
              <w:jc w:val="center"/>
              <w:rPr>
                <w:rFonts w:ascii="Times New Roman" w:hAnsi="Times New Roman" w:cs="Times New Roman"/>
                <w:sz w:val="24"/>
                <w:szCs w:val="24"/>
                <w:lang w:val="uk-UA"/>
              </w:rPr>
            </w:pPr>
            <w:r w:rsidRPr="00534C46">
              <w:rPr>
                <w:rFonts w:ascii="Times New Roman" w:hAnsi="Times New Roman" w:cs="Times New Roman"/>
                <w:sz w:val="24"/>
                <w:szCs w:val="24"/>
                <w:lang w:val="uk-UA"/>
              </w:rPr>
              <w:t>Код</w:t>
            </w:r>
          </w:p>
        </w:tc>
        <w:tc>
          <w:tcPr>
            <w:tcW w:w="6804" w:type="dxa"/>
          </w:tcPr>
          <w:p w14:paraId="445C1781" w14:textId="74A68197" w:rsidR="006D281B" w:rsidRPr="00534C46"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Опис </w:t>
            </w:r>
            <w:r w:rsidR="005E54BC" w:rsidRPr="00534C46">
              <w:rPr>
                <w:rFonts w:ascii="Times New Roman" w:hAnsi="Times New Roman" w:cs="Times New Roman"/>
                <w:sz w:val="24"/>
                <w:szCs w:val="24"/>
                <w:lang w:val="uk-UA"/>
              </w:rPr>
              <w:t>вимог</w:t>
            </w:r>
          </w:p>
        </w:tc>
        <w:tc>
          <w:tcPr>
            <w:tcW w:w="1701" w:type="dxa"/>
          </w:tcPr>
          <w:p w14:paraId="1BFE98C4" w14:textId="77777777" w:rsidR="006D281B" w:rsidRPr="00534C46" w:rsidRDefault="006D281B" w:rsidP="0067031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Пріоритет</w:t>
            </w:r>
          </w:p>
        </w:tc>
      </w:tr>
      <w:tr w:rsidR="006D281B" w:rsidRPr="00534C46" w14:paraId="59C428D7" w14:textId="77777777"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2EDB33A" w14:textId="77777777" w:rsidR="006D281B" w:rsidRPr="00534C46" w:rsidRDefault="006D281B" w:rsidP="0067031F">
            <w:pPr>
              <w:rPr>
                <w:rFonts w:ascii="Times New Roman" w:hAnsi="Times New Roman" w:cs="Times New Roman"/>
                <w:b w:val="0"/>
                <w:sz w:val="24"/>
                <w:szCs w:val="24"/>
                <w:lang w:val="uk-UA"/>
              </w:rPr>
            </w:pPr>
            <w:r w:rsidRPr="00534C46">
              <w:rPr>
                <w:rFonts w:ascii="Times New Roman" w:hAnsi="Times New Roman" w:cs="Times New Roman"/>
                <w:b w:val="0"/>
                <w:color w:val="000000"/>
                <w:sz w:val="24"/>
                <w:szCs w:val="24"/>
                <w:lang w:val="uk-UA"/>
              </w:rPr>
              <w:t>G.S.1</w:t>
            </w:r>
          </w:p>
        </w:tc>
        <w:tc>
          <w:tcPr>
            <w:tcW w:w="6804" w:type="dxa"/>
            <w:vAlign w:val="center"/>
          </w:tcPr>
          <w:p w14:paraId="440184DF" w14:textId="70B5E193" w:rsidR="006D281B" w:rsidRPr="00534C46" w:rsidRDefault="006D281B" w:rsidP="00584BC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україномовної документації</w:t>
            </w:r>
            <w:r w:rsidR="00584BC7" w:rsidRPr="00534C46">
              <w:rPr>
                <w:rFonts w:ascii="Times New Roman" w:hAnsi="Times New Roman" w:cs="Times New Roman"/>
                <w:sz w:val="24"/>
                <w:szCs w:val="24"/>
                <w:lang w:val="uk-UA"/>
              </w:rPr>
              <w:t>, що містить вичерпну інформацію</w:t>
            </w:r>
            <w:r w:rsidRPr="00534C46">
              <w:rPr>
                <w:rFonts w:ascii="Times New Roman" w:hAnsi="Times New Roman" w:cs="Times New Roman"/>
                <w:sz w:val="24"/>
                <w:szCs w:val="24"/>
                <w:lang w:val="uk-UA"/>
              </w:rPr>
              <w:t xml:space="preserve"> щодо базового функціоналу ІС НСЗУ та внесених до ІС НСЗУ під</w:t>
            </w:r>
            <w:r w:rsidR="00B42069" w:rsidRPr="00534C46">
              <w:rPr>
                <w:rFonts w:ascii="Times New Roman" w:hAnsi="Times New Roman" w:cs="Times New Roman"/>
                <w:sz w:val="24"/>
                <w:szCs w:val="24"/>
                <w:lang w:val="uk-UA"/>
              </w:rPr>
              <w:t xml:space="preserve"> </w:t>
            </w:r>
            <w:r w:rsidRPr="00534C46">
              <w:rPr>
                <w:rFonts w:ascii="Times New Roman" w:hAnsi="Times New Roman" w:cs="Times New Roman"/>
                <w:sz w:val="24"/>
                <w:szCs w:val="24"/>
                <w:lang w:val="uk-UA"/>
              </w:rPr>
              <w:t>час впровадження змін</w:t>
            </w:r>
          </w:p>
        </w:tc>
        <w:tc>
          <w:tcPr>
            <w:tcW w:w="1701" w:type="dxa"/>
            <w:vAlign w:val="center"/>
          </w:tcPr>
          <w:p w14:paraId="09533FD3" w14:textId="6A6F9462" w:rsidR="006D281B" w:rsidRPr="00534C46" w:rsidRDefault="00CF51E5"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Середній</w:t>
            </w:r>
          </w:p>
        </w:tc>
      </w:tr>
      <w:tr w:rsidR="00512A55" w:rsidRPr="00534C46" w14:paraId="76E05972" w14:textId="77777777" w:rsidTr="00496255">
        <w:tc>
          <w:tcPr>
            <w:cnfStyle w:val="001000000000" w:firstRow="0" w:lastRow="0" w:firstColumn="1" w:lastColumn="0" w:oddVBand="0" w:evenVBand="0" w:oddHBand="0" w:evenHBand="0" w:firstRowFirstColumn="0" w:firstRowLastColumn="0" w:lastRowFirstColumn="0" w:lastRowLastColumn="0"/>
            <w:tcW w:w="1555" w:type="dxa"/>
          </w:tcPr>
          <w:p w14:paraId="6F40D6C4" w14:textId="792B9645" w:rsidR="00512A55" w:rsidRPr="00534C46" w:rsidRDefault="00CF51E5"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G.S.2</w:t>
            </w:r>
          </w:p>
        </w:tc>
        <w:tc>
          <w:tcPr>
            <w:tcW w:w="6804" w:type="dxa"/>
            <w:vAlign w:val="center"/>
          </w:tcPr>
          <w:p w14:paraId="257C0355" w14:textId="2259AE27" w:rsidR="00512A55" w:rsidRPr="00534C46" w:rsidRDefault="00CF51E5" w:rsidP="00584BC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Наявність документації</w:t>
            </w:r>
            <w:r w:rsidR="00584BC7" w:rsidRPr="00534C46">
              <w:rPr>
                <w:rFonts w:ascii="Times New Roman" w:hAnsi="Times New Roman" w:cs="Times New Roman"/>
                <w:sz w:val="24"/>
                <w:szCs w:val="24"/>
                <w:lang w:val="uk-UA"/>
              </w:rPr>
              <w:t>,</w:t>
            </w:r>
            <w:r w:rsidR="00584BC7" w:rsidRPr="00534C46">
              <w:rPr>
                <w:lang w:val="uk-UA"/>
              </w:rPr>
              <w:t xml:space="preserve"> </w:t>
            </w:r>
            <w:r w:rsidR="00584BC7" w:rsidRPr="00534C46">
              <w:rPr>
                <w:rFonts w:ascii="Times New Roman" w:hAnsi="Times New Roman" w:cs="Times New Roman"/>
                <w:sz w:val="24"/>
                <w:szCs w:val="24"/>
                <w:lang w:val="uk-UA"/>
              </w:rPr>
              <w:t>що містить вичерпну інформацію</w:t>
            </w:r>
            <w:r w:rsidRPr="00534C46">
              <w:rPr>
                <w:rFonts w:ascii="Times New Roman" w:hAnsi="Times New Roman" w:cs="Times New Roman"/>
                <w:sz w:val="24"/>
                <w:szCs w:val="24"/>
                <w:lang w:val="uk-UA"/>
              </w:rPr>
              <w:t xml:space="preserve"> щодо функціоналу ІС НСЗУ та внесених до ІС НСЗУ підчас впровадження змін</w:t>
            </w:r>
            <w:r w:rsidR="00496255" w:rsidRPr="00534C46">
              <w:rPr>
                <w:rFonts w:ascii="Times New Roman" w:hAnsi="Times New Roman" w:cs="Times New Roman"/>
                <w:sz w:val="24"/>
                <w:szCs w:val="24"/>
                <w:lang w:val="uk-UA"/>
              </w:rPr>
              <w:t xml:space="preserve"> англійською мовою (мовою виробника)</w:t>
            </w:r>
          </w:p>
        </w:tc>
        <w:tc>
          <w:tcPr>
            <w:tcW w:w="1701" w:type="dxa"/>
            <w:vAlign w:val="center"/>
          </w:tcPr>
          <w:p w14:paraId="21989D89" w14:textId="543F8AF5" w:rsidR="00512A55" w:rsidRPr="00534C46" w:rsidRDefault="00CF51E5"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CF51E5" w:rsidRPr="00534C46" w14:paraId="367B8931" w14:textId="77777777"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6EAFF49" w14:textId="725A19F6" w:rsidR="00CF51E5" w:rsidRPr="00534C46" w:rsidRDefault="00CF51E5"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G.S.3</w:t>
            </w:r>
          </w:p>
        </w:tc>
        <w:tc>
          <w:tcPr>
            <w:tcW w:w="6804" w:type="dxa"/>
            <w:vAlign w:val="center"/>
          </w:tcPr>
          <w:p w14:paraId="6050919F" w14:textId="73241275" w:rsidR="00CF51E5" w:rsidRPr="00534C46" w:rsidRDefault="00CF51E5" w:rsidP="00B4206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Можливість оновлення документації </w:t>
            </w:r>
            <w:r w:rsidR="00B42069" w:rsidRPr="00534C46">
              <w:rPr>
                <w:rFonts w:ascii="Times New Roman" w:hAnsi="Times New Roman" w:cs="Times New Roman"/>
                <w:sz w:val="24"/>
                <w:szCs w:val="24"/>
                <w:lang w:val="uk-UA"/>
              </w:rPr>
              <w:t xml:space="preserve">щодо платформи </w:t>
            </w:r>
            <w:r w:rsidRPr="00534C46">
              <w:rPr>
                <w:rFonts w:ascii="Times New Roman" w:hAnsi="Times New Roman" w:cs="Times New Roman"/>
                <w:sz w:val="24"/>
                <w:szCs w:val="24"/>
                <w:lang w:val="uk-UA"/>
              </w:rPr>
              <w:t xml:space="preserve">з офіційних джерел </w:t>
            </w:r>
            <w:r w:rsidR="007C3104" w:rsidRPr="00534C46">
              <w:rPr>
                <w:rFonts w:ascii="Times New Roman" w:hAnsi="Times New Roman" w:cs="Times New Roman"/>
                <w:sz w:val="24"/>
                <w:szCs w:val="24"/>
                <w:lang w:val="uk-UA"/>
              </w:rPr>
              <w:t>Виконавця</w:t>
            </w:r>
            <w:r w:rsidRPr="00534C46">
              <w:rPr>
                <w:rFonts w:ascii="Times New Roman" w:hAnsi="Times New Roman" w:cs="Times New Roman"/>
                <w:sz w:val="24"/>
                <w:szCs w:val="24"/>
                <w:lang w:val="uk-UA"/>
              </w:rPr>
              <w:t xml:space="preserve"> (в ел</w:t>
            </w:r>
            <w:r w:rsidR="00B52D9B" w:rsidRPr="00534C46">
              <w:rPr>
                <w:rFonts w:ascii="Times New Roman" w:hAnsi="Times New Roman" w:cs="Times New Roman"/>
                <w:sz w:val="24"/>
                <w:szCs w:val="24"/>
                <w:lang w:val="uk-UA"/>
              </w:rPr>
              <w:t xml:space="preserve">ектронному </w:t>
            </w:r>
            <w:r w:rsidRPr="00534C46">
              <w:rPr>
                <w:rFonts w:ascii="Times New Roman" w:hAnsi="Times New Roman" w:cs="Times New Roman"/>
                <w:sz w:val="24"/>
                <w:szCs w:val="24"/>
                <w:lang w:val="uk-UA"/>
              </w:rPr>
              <w:t xml:space="preserve">вигляді) </w:t>
            </w:r>
            <w:r w:rsidR="00B42069" w:rsidRPr="00534C46">
              <w:rPr>
                <w:rFonts w:ascii="Times New Roman" w:hAnsi="Times New Roman" w:cs="Times New Roman"/>
                <w:sz w:val="24"/>
                <w:szCs w:val="24"/>
                <w:lang w:val="uk-UA"/>
              </w:rPr>
              <w:t>протягом</w:t>
            </w:r>
            <w:r w:rsidRPr="00534C46">
              <w:rPr>
                <w:rFonts w:ascii="Times New Roman" w:hAnsi="Times New Roman" w:cs="Times New Roman"/>
                <w:sz w:val="24"/>
                <w:szCs w:val="24"/>
                <w:lang w:val="uk-UA"/>
              </w:rPr>
              <w:t xml:space="preserve"> всього періоду експлуатації ( мінімум 10 років) з описом встановлених та можливих до встановлення оновлень</w:t>
            </w:r>
          </w:p>
        </w:tc>
        <w:tc>
          <w:tcPr>
            <w:tcW w:w="1701" w:type="dxa"/>
            <w:vAlign w:val="center"/>
          </w:tcPr>
          <w:p w14:paraId="0DEF7581" w14:textId="0C7DD33D" w:rsidR="00CF51E5" w:rsidRPr="00534C46" w:rsidRDefault="00CF51E5"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CF51E5" w:rsidRPr="00534C46" w14:paraId="732102F9" w14:textId="77777777" w:rsidTr="00496255">
        <w:tc>
          <w:tcPr>
            <w:cnfStyle w:val="001000000000" w:firstRow="0" w:lastRow="0" w:firstColumn="1" w:lastColumn="0" w:oddVBand="0" w:evenVBand="0" w:oddHBand="0" w:evenHBand="0" w:firstRowFirstColumn="0" w:firstRowLastColumn="0" w:lastRowFirstColumn="0" w:lastRowLastColumn="0"/>
            <w:tcW w:w="1555" w:type="dxa"/>
          </w:tcPr>
          <w:p w14:paraId="1AFD6859" w14:textId="3489F2C8" w:rsidR="00CF51E5" w:rsidRPr="00534C46" w:rsidRDefault="00281800"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G.S.4</w:t>
            </w:r>
          </w:p>
        </w:tc>
        <w:tc>
          <w:tcPr>
            <w:tcW w:w="6804" w:type="dxa"/>
            <w:vAlign w:val="center"/>
          </w:tcPr>
          <w:p w14:paraId="0698CDFE" w14:textId="68DEFDF0" w:rsidR="00CF51E5" w:rsidRPr="00534C46" w:rsidRDefault="003E36B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Документація повинна надаватися виконавцем у паперовому або електронному вигляді.</w:t>
            </w:r>
          </w:p>
        </w:tc>
        <w:tc>
          <w:tcPr>
            <w:tcW w:w="1701" w:type="dxa"/>
            <w:vAlign w:val="center"/>
          </w:tcPr>
          <w:p w14:paraId="2F232A78" w14:textId="77777777" w:rsidR="00CF51E5" w:rsidRPr="00534C46" w:rsidRDefault="00CF51E5"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p>
        </w:tc>
      </w:tr>
      <w:tr w:rsidR="003E36B6" w:rsidRPr="00534C46" w14:paraId="5C5E759B" w14:textId="77777777"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3ED27C9" w14:textId="464D4ECD" w:rsidR="003E36B6" w:rsidRPr="00534C46" w:rsidRDefault="003E36B6"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G.S.5</w:t>
            </w:r>
          </w:p>
        </w:tc>
        <w:tc>
          <w:tcPr>
            <w:tcW w:w="6804" w:type="dxa"/>
            <w:vAlign w:val="center"/>
          </w:tcPr>
          <w:p w14:paraId="7C1C2A13" w14:textId="25BAB91E" w:rsidR="003E36B6" w:rsidRPr="00534C46"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Документація до системи повинна бути повною, інформативною, зрозумілою, структурованою, зручною для читання, достатньою, однозначною та несуперечливою (повинні використовуватися тотожні терміни, визначення, ідентифікатори тощо).</w:t>
            </w:r>
          </w:p>
        </w:tc>
        <w:tc>
          <w:tcPr>
            <w:tcW w:w="1701" w:type="dxa"/>
            <w:vAlign w:val="center"/>
          </w:tcPr>
          <w:p w14:paraId="5F8715DC" w14:textId="4402FC41" w:rsidR="003E36B6" w:rsidRPr="00534C46"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3E36B6" w:rsidRPr="00534C46" w14:paraId="3741AF21" w14:textId="77777777" w:rsidTr="00496255">
        <w:tc>
          <w:tcPr>
            <w:cnfStyle w:val="001000000000" w:firstRow="0" w:lastRow="0" w:firstColumn="1" w:lastColumn="0" w:oddVBand="0" w:evenVBand="0" w:oddHBand="0" w:evenHBand="0" w:firstRowFirstColumn="0" w:firstRowLastColumn="0" w:lastRowFirstColumn="0" w:lastRowLastColumn="0"/>
            <w:tcW w:w="1555" w:type="dxa"/>
          </w:tcPr>
          <w:p w14:paraId="38913897" w14:textId="713C6325" w:rsidR="003E36B6" w:rsidRPr="00534C46" w:rsidRDefault="003E36B6"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G.S.6</w:t>
            </w:r>
          </w:p>
        </w:tc>
        <w:tc>
          <w:tcPr>
            <w:tcW w:w="6804" w:type="dxa"/>
            <w:vAlign w:val="center"/>
          </w:tcPr>
          <w:p w14:paraId="29218E2A" w14:textId="18E60C14" w:rsidR="003E36B6" w:rsidRPr="00534C46" w:rsidRDefault="009B574B" w:rsidP="003E36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w:t>
            </w:r>
            <w:r w:rsidR="003E36B6" w:rsidRPr="00534C46">
              <w:rPr>
                <w:rFonts w:ascii="Times New Roman" w:hAnsi="Times New Roman" w:cs="Times New Roman"/>
                <w:sz w:val="24"/>
                <w:szCs w:val="24"/>
                <w:lang w:val="uk-UA"/>
              </w:rPr>
              <w:t>еобхідно розробити повний пакет документації, що забезпечить методологічну та регламентну підтримку процесів:</w:t>
            </w:r>
          </w:p>
          <w:p w14:paraId="07579EC7" w14:textId="77777777"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Налаштування системи</w:t>
            </w:r>
          </w:p>
          <w:p w14:paraId="4772F0A4" w14:textId="77777777"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Адміністрування системи</w:t>
            </w:r>
          </w:p>
          <w:p w14:paraId="1F868DD6" w14:textId="77777777"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 xml:space="preserve">Управління діючими процесами </w:t>
            </w:r>
          </w:p>
          <w:p w14:paraId="07FBFE72" w14:textId="77777777"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Контроль якості виконання процесів, робота із помилками в роботі системи</w:t>
            </w:r>
          </w:p>
          <w:p w14:paraId="3634CB81" w14:textId="3514280B" w:rsidR="003E36B6" w:rsidRPr="00534C46" w:rsidRDefault="003E36B6" w:rsidP="00091060">
            <w:pPr>
              <w:pStyle w:val="af5"/>
              <w:numPr>
                <w:ilvl w:val="0"/>
                <w:numId w:val="30"/>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Інтеграція із іншими системами з метою автоматизації передачі інформації</w:t>
            </w:r>
          </w:p>
        </w:tc>
        <w:tc>
          <w:tcPr>
            <w:tcW w:w="1701" w:type="dxa"/>
            <w:vAlign w:val="center"/>
          </w:tcPr>
          <w:p w14:paraId="226FD4C1" w14:textId="03403084" w:rsidR="003E36B6" w:rsidRPr="00534C46" w:rsidRDefault="003E36B6" w:rsidP="0067031F">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r w:rsidR="003E36B6" w:rsidRPr="00534C46" w14:paraId="6CA88D2B" w14:textId="77777777" w:rsidTr="004962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5E8FF83C" w14:textId="225D0177" w:rsidR="003E36B6" w:rsidRPr="00534C46" w:rsidRDefault="003E36B6" w:rsidP="0067031F">
            <w:pPr>
              <w:rPr>
                <w:rFonts w:ascii="Times New Roman" w:hAnsi="Times New Roman" w:cs="Times New Roman"/>
                <w:b w:val="0"/>
                <w:color w:val="000000"/>
                <w:sz w:val="24"/>
                <w:szCs w:val="24"/>
                <w:lang w:val="uk-UA"/>
              </w:rPr>
            </w:pPr>
            <w:r w:rsidRPr="00534C46">
              <w:rPr>
                <w:rFonts w:ascii="Times New Roman" w:hAnsi="Times New Roman" w:cs="Times New Roman"/>
                <w:b w:val="0"/>
                <w:color w:val="000000"/>
                <w:sz w:val="24"/>
                <w:szCs w:val="24"/>
                <w:lang w:val="uk-UA"/>
              </w:rPr>
              <w:t>G.S.7</w:t>
            </w:r>
          </w:p>
        </w:tc>
        <w:tc>
          <w:tcPr>
            <w:tcW w:w="6804" w:type="dxa"/>
            <w:vAlign w:val="center"/>
          </w:tcPr>
          <w:p w14:paraId="4EB472FF" w14:textId="77777777"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До складу технічної та програмної документації входять:</w:t>
            </w:r>
          </w:p>
          <w:p w14:paraId="7BAC81F7" w14:textId="52FBE3DC"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Технічне завдання на доопрацювання та адаптацію системи відповідно до вимог;</w:t>
            </w:r>
          </w:p>
          <w:p w14:paraId="2402DF10" w14:textId="270A781A"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Загальний опис системи;</w:t>
            </w:r>
          </w:p>
          <w:p w14:paraId="749E0400" w14:textId="65BB3055"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Опис автоматизованих функцій (опис реалізованої функціональності);</w:t>
            </w:r>
          </w:p>
          <w:p w14:paraId="6D0C56FA" w14:textId="77777777"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Опис систем класифікації та кодування;</w:t>
            </w:r>
          </w:p>
          <w:p w14:paraId="0D71B314" w14:textId="77777777"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Каталог баз даних (опис структури таблиць та зв’язків);</w:t>
            </w:r>
          </w:p>
          <w:p w14:paraId="5DEFBC4A" w14:textId="77777777"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 xml:space="preserve">Керівництво користувача; </w:t>
            </w:r>
          </w:p>
          <w:p w14:paraId="51173B4C" w14:textId="77777777"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Керівництво адміністратора;</w:t>
            </w:r>
          </w:p>
          <w:p w14:paraId="034AB957" w14:textId="77777777"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Програма та методика випробувань;</w:t>
            </w:r>
          </w:p>
          <w:p w14:paraId="5432F388" w14:textId="4C6A13FC" w:rsidR="003E36B6" w:rsidRPr="00534C46" w:rsidRDefault="003E36B6" w:rsidP="003E36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o</w:t>
            </w:r>
            <w:r w:rsidRPr="00534C46">
              <w:rPr>
                <w:rFonts w:ascii="Times New Roman" w:hAnsi="Times New Roman" w:cs="Times New Roman"/>
                <w:sz w:val="24"/>
                <w:szCs w:val="24"/>
                <w:lang w:val="uk-UA"/>
              </w:rPr>
              <w:tab/>
              <w:t>Методичні рекомендації з експлуатації системи</w:t>
            </w:r>
            <w:r w:rsidR="009B574B" w:rsidRPr="00534C46">
              <w:rPr>
                <w:rFonts w:ascii="Times New Roman" w:hAnsi="Times New Roman" w:cs="Times New Roman"/>
                <w:sz w:val="24"/>
                <w:szCs w:val="24"/>
                <w:lang w:val="uk-UA"/>
              </w:rPr>
              <w:t>.</w:t>
            </w:r>
          </w:p>
        </w:tc>
        <w:tc>
          <w:tcPr>
            <w:tcW w:w="1701" w:type="dxa"/>
            <w:vAlign w:val="center"/>
          </w:tcPr>
          <w:p w14:paraId="41B58B29" w14:textId="64C322F1" w:rsidR="003E36B6" w:rsidRPr="00534C46" w:rsidRDefault="003E36B6" w:rsidP="0067031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uk-UA"/>
              </w:rPr>
            </w:pPr>
            <w:r w:rsidRPr="00534C46">
              <w:rPr>
                <w:rFonts w:ascii="Times New Roman" w:hAnsi="Times New Roman" w:cs="Times New Roman"/>
                <w:sz w:val="24"/>
                <w:szCs w:val="24"/>
                <w:lang w:val="uk-UA"/>
              </w:rPr>
              <w:t>Високий</w:t>
            </w:r>
          </w:p>
        </w:tc>
      </w:tr>
    </w:tbl>
    <w:p w14:paraId="56628DDF" w14:textId="77777777" w:rsidR="00173991" w:rsidRPr="00534C46" w:rsidRDefault="00173991" w:rsidP="00873564">
      <w:pPr>
        <w:rPr>
          <w:rFonts w:ascii="Times New Roman" w:hAnsi="Times New Roman" w:cs="Times New Roman"/>
          <w:sz w:val="24"/>
          <w:szCs w:val="24"/>
          <w:lang w:val="uk-UA" w:eastAsia="x-none"/>
        </w:rPr>
        <w:sectPr w:rsidR="00173991" w:rsidRPr="00534C46" w:rsidSect="00ED0207">
          <w:headerReference w:type="default" r:id="rId11"/>
          <w:footerReference w:type="default" r:id="rId12"/>
          <w:pgSz w:w="11906" w:h="16838"/>
          <w:pgMar w:top="567" w:right="1274" w:bottom="851" w:left="1134" w:header="709" w:footer="709" w:gutter="0"/>
          <w:pgNumType w:start="1"/>
          <w:cols w:space="720"/>
          <w:docGrid w:linePitch="360"/>
        </w:sectPr>
      </w:pPr>
    </w:p>
    <w:p w14:paraId="7E5B6B91" w14:textId="3524501A" w:rsidR="004B40FB" w:rsidRPr="00534C46" w:rsidRDefault="00173991" w:rsidP="004B40FB">
      <w:pPr>
        <w:pStyle w:val="1"/>
      </w:pPr>
      <w:bookmarkStart w:id="227" w:name="_Toc50533980"/>
      <w:r w:rsidRPr="00534C46">
        <w:lastRenderedPageBreak/>
        <w:t>Додатки</w:t>
      </w:r>
      <w:bookmarkEnd w:id="227"/>
    </w:p>
    <w:p w14:paraId="143A87E6" w14:textId="3D0BC20B" w:rsidR="00173991" w:rsidRPr="00534C46" w:rsidRDefault="00173991" w:rsidP="00173991">
      <w:pPr>
        <w:pStyle w:val="2"/>
        <w:rPr>
          <w:lang w:val="uk-UA"/>
        </w:rPr>
      </w:pPr>
      <w:bookmarkStart w:id="228" w:name="_Додаток_3.2.1_Концептуальна"/>
      <w:bookmarkStart w:id="229" w:name="_Toc50533981"/>
      <w:bookmarkEnd w:id="228"/>
      <w:r w:rsidRPr="00534C46">
        <w:rPr>
          <w:lang w:val="uk-UA"/>
        </w:rPr>
        <w:t>Додаток 3.2.1 Концептуальна IT інфраструктура системи охорони здоров’я України (межі системи)</w:t>
      </w:r>
      <w:bookmarkEnd w:id="229"/>
    </w:p>
    <w:p w14:paraId="39A8286C" w14:textId="706B94AE" w:rsidR="00174376" w:rsidRPr="00534C46" w:rsidRDefault="004454AE" w:rsidP="00174376">
      <w:pPr>
        <w:jc w:val="center"/>
        <w:rPr>
          <w:lang w:val="uk-UA"/>
        </w:rPr>
        <w:sectPr w:rsidR="00174376" w:rsidRPr="00534C46" w:rsidSect="007812D7">
          <w:pgSz w:w="16838" w:h="11906" w:orient="landscape"/>
          <w:pgMar w:top="1134" w:right="567" w:bottom="424" w:left="851" w:header="709" w:footer="709" w:gutter="0"/>
          <w:cols w:space="720"/>
          <w:docGrid w:linePitch="360"/>
        </w:sectPr>
      </w:pPr>
      <w:r>
        <w:rPr>
          <w:noProof/>
          <w:lang w:val="uk-UA" w:eastAsia="uk-UA"/>
        </w:rPr>
        <w:drawing>
          <wp:inline distT="0" distB="0" distL="0" distR="0" wp14:anchorId="6A33D05E" wp14:editId="79FE896C">
            <wp:extent cx="8016240" cy="5575484"/>
            <wp:effectExtent l="0" t="0" r="381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landscape_1.png"/>
                    <pic:cNvPicPr/>
                  </pic:nvPicPr>
                  <pic:blipFill>
                    <a:blip r:embed="rId13">
                      <a:extLst>
                        <a:ext uri="{28A0092B-C50C-407E-A947-70E740481C1C}">
                          <a14:useLocalDpi xmlns:a14="http://schemas.microsoft.com/office/drawing/2010/main" val="0"/>
                        </a:ext>
                      </a:extLst>
                    </a:blip>
                    <a:stretch>
                      <a:fillRect/>
                    </a:stretch>
                  </pic:blipFill>
                  <pic:spPr>
                    <a:xfrm>
                      <a:off x="0" y="0"/>
                      <a:ext cx="8034440" cy="5588142"/>
                    </a:xfrm>
                    <a:prstGeom prst="rect">
                      <a:avLst/>
                    </a:prstGeom>
                  </pic:spPr>
                </pic:pic>
              </a:graphicData>
            </a:graphic>
          </wp:inline>
        </w:drawing>
      </w:r>
    </w:p>
    <w:p w14:paraId="071FECCD" w14:textId="05BB0080" w:rsidR="00173991" w:rsidRPr="00534C46" w:rsidRDefault="00173991" w:rsidP="00174376">
      <w:pPr>
        <w:jc w:val="center"/>
        <w:rPr>
          <w:rFonts w:ascii="Times New Roman" w:eastAsia="Times New Roman" w:hAnsi="Times New Roman" w:cs="Times New Roman"/>
          <w:b/>
          <w:sz w:val="24"/>
          <w:szCs w:val="24"/>
          <w:lang w:val="uk-UA" w:eastAsia="x-none"/>
        </w:rPr>
      </w:pPr>
    </w:p>
    <w:p w14:paraId="247C3D86" w14:textId="5EEC8E8F" w:rsidR="004B40FB" w:rsidRPr="00534C46" w:rsidRDefault="00173991" w:rsidP="0031314C">
      <w:pPr>
        <w:pStyle w:val="2"/>
        <w:ind w:right="992"/>
        <w:rPr>
          <w:lang w:val="uk-UA"/>
        </w:rPr>
      </w:pPr>
      <w:bookmarkStart w:id="230" w:name="_Додаток_3.2.2_Вимоги"/>
      <w:bookmarkStart w:id="231" w:name="_Toc50533982"/>
      <w:bookmarkEnd w:id="230"/>
      <w:r w:rsidRPr="00534C46">
        <w:rPr>
          <w:lang w:val="uk-UA"/>
        </w:rPr>
        <w:t>Додаток 3.2.2 Вимоги щодо інтеграції функціональних блоків, модулів та зовнішніх систем</w:t>
      </w:r>
      <w:bookmarkEnd w:id="231"/>
    </w:p>
    <w:p w14:paraId="634A0747" w14:textId="3F8D2565" w:rsidR="00174376" w:rsidRPr="00534C46" w:rsidRDefault="00174376" w:rsidP="00864B45">
      <w:pPr>
        <w:pStyle w:val="3"/>
        <w:ind w:left="851" w:hanging="283"/>
      </w:pPr>
      <w:bookmarkStart w:id="232" w:name="_Toc22717272"/>
      <w:bookmarkStart w:id="233" w:name="_Toc50533983"/>
      <w:bookmarkEnd w:id="232"/>
      <w:r w:rsidRPr="00534C46">
        <w:t>Взаємодія функціональних блоків та підсистем ІС НСЗУ</w:t>
      </w:r>
      <w:bookmarkEnd w:id="233"/>
    </w:p>
    <w:p w14:paraId="4E7F456B" w14:textId="33544F80" w:rsidR="00174376" w:rsidRPr="00811CC3" w:rsidRDefault="00174376" w:rsidP="00174376">
      <w:pPr>
        <w:rPr>
          <w:rFonts w:ascii="Times New Roman" w:hAnsi="Times New Roman" w:cs="Times New Roman"/>
          <w:sz w:val="24"/>
          <w:szCs w:val="24"/>
          <w:lang w:val="uk-UA"/>
        </w:rPr>
      </w:pPr>
      <w:r w:rsidRPr="00534C46">
        <w:rPr>
          <w:rFonts w:ascii="Times New Roman" w:hAnsi="Times New Roman" w:cs="Times New Roman"/>
          <w:sz w:val="24"/>
          <w:szCs w:val="24"/>
          <w:lang w:val="uk-UA"/>
        </w:rPr>
        <w:t>Внутрішні підсистеми</w:t>
      </w:r>
      <w:r w:rsidR="00B8603E">
        <w:rPr>
          <w:rFonts w:ascii="Times New Roman" w:hAnsi="Times New Roman" w:cs="Times New Roman"/>
          <w:sz w:val="24"/>
          <w:szCs w:val="24"/>
          <w:lang w:val="uk-UA"/>
        </w:rPr>
        <w:t xml:space="preserve"> (в ме</w:t>
      </w:r>
      <w:r w:rsidR="00FB5E87">
        <w:rPr>
          <w:rFonts w:ascii="Times New Roman" w:hAnsi="Times New Roman" w:cs="Times New Roman"/>
          <w:sz w:val="24"/>
          <w:szCs w:val="24"/>
          <w:lang w:val="uk-UA"/>
        </w:rPr>
        <w:t>жах</w:t>
      </w:r>
      <w:r w:rsidR="00B8603E">
        <w:rPr>
          <w:rFonts w:ascii="Times New Roman" w:hAnsi="Times New Roman" w:cs="Times New Roman"/>
          <w:sz w:val="24"/>
          <w:szCs w:val="24"/>
          <w:lang w:val="uk-UA"/>
        </w:rPr>
        <w:t xml:space="preserve"> проекту)</w:t>
      </w:r>
    </w:p>
    <w:p w14:paraId="039704FC" w14:textId="16584621" w:rsidR="00174376" w:rsidRPr="00534C46" w:rsidRDefault="00DD6933" w:rsidP="004B4C95">
      <w:pPr>
        <w:pStyle w:val="4"/>
        <w:ind w:left="1560"/>
        <w:rPr>
          <w:lang w:val="uk-UA"/>
        </w:rPr>
      </w:pPr>
      <w:r w:rsidRPr="00534C46">
        <w:rPr>
          <w:lang w:val="uk-UA"/>
        </w:rPr>
        <w:t>Бюджетне планування та фінансове забезпечення діяльності НСЗУ</w:t>
      </w:r>
    </w:p>
    <w:tbl>
      <w:tblPr>
        <w:tblStyle w:val="ae"/>
        <w:tblW w:w="0" w:type="auto"/>
        <w:tblLook w:val="04A0" w:firstRow="1" w:lastRow="0" w:firstColumn="1" w:lastColumn="0" w:noHBand="0" w:noVBand="1"/>
      </w:tblPr>
      <w:tblGrid>
        <w:gridCol w:w="443"/>
        <w:gridCol w:w="2529"/>
        <w:gridCol w:w="6373"/>
      </w:tblGrid>
      <w:tr w:rsidR="00174376" w:rsidRPr="00E511E2" w14:paraId="46762CA2" w14:textId="77777777" w:rsidTr="00C26E48">
        <w:tc>
          <w:tcPr>
            <w:tcW w:w="9345" w:type="dxa"/>
            <w:gridSpan w:val="3"/>
            <w:shd w:val="clear" w:color="auto" w:fill="E7E6E6" w:themeFill="background2"/>
          </w:tcPr>
          <w:p w14:paraId="53A6F0F1" w14:textId="3D1AB692"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Бухгалтерський облік, </w:t>
            </w:r>
            <w:r w:rsidR="00264F42" w:rsidRPr="00534C46">
              <w:rPr>
                <w:lang w:val="uk-UA"/>
              </w:rPr>
              <w:t>фінансова та бюджетна звітність</w:t>
            </w:r>
          </w:p>
        </w:tc>
      </w:tr>
      <w:tr w:rsidR="00174376" w:rsidRPr="00534C46" w14:paraId="7F1E972A" w14:textId="77777777" w:rsidTr="000717F1">
        <w:tc>
          <w:tcPr>
            <w:tcW w:w="443" w:type="dxa"/>
            <w:shd w:val="clear" w:color="auto" w:fill="E7E6E6" w:themeFill="background2"/>
          </w:tcPr>
          <w:p w14:paraId="3E9B2FF3" w14:textId="77777777" w:rsidR="00174376" w:rsidRPr="00534C46" w:rsidRDefault="00174376" w:rsidP="000717F1">
            <w:pPr>
              <w:rPr>
                <w:lang w:val="uk-UA"/>
              </w:rPr>
            </w:pPr>
            <w:r w:rsidRPr="00534C46">
              <w:rPr>
                <w:lang w:val="uk-UA"/>
              </w:rPr>
              <w:t>№</w:t>
            </w:r>
          </w:p>
        </w:tc>
        <w:tc>
          <w:tcPr>
            <w:tcW w:w="2529" w:type="dxa"/>
            <w:shd w:val="clear" w:color="auto" w:fill="E7E6E6" w:themeFill="background2"/>
          </w:tcPr>
          <w:p w14:paraId="628B42BC" w14:textId="77777777"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14:paraId="138C0EC0" w14:textId="77777777" w:rsidR="00174376" w:rsidRPr="00534C46" w:rsidRDefault="00174376" w:rsidP="000717F1">
            <w:pPr>
              <w:rPr>
                <w:lang w:val="uk-UA"/>
              </w:rPr>
            </w:pPr>
            <w:r w:rsidRPr="00534C46">
              <w:rPr>
                <w:lang w:val="uk-UA"/>
              </w:rPr>
              <w:t>Дані</w:t>
            </w:r>
          </w:p>
        </w:tc>
      </w:tr>
      <w:tr w:rsidR="00174376" w:rsidRPr="00534C46" w14:paraId="66C0C029" w14:textId="77777777" w:rsidTr="000717F1">
        <w:tc>
          <w:tcPr>
            <w:tcW w:w="443" w:type="dxa"/>
          </w:tcPr>
          <w:p w14:paraId="539A2808" w14:textId="77777777" w:rsidR="00174376" w:rsidRPr="00534C46" w:rsidRDefault="00174376" w:rsidP="000717F1">
            <w:pPr>
              <w:rPr>
                <w:lang w:val="uk-UA"/>
              </w:rPr>
            </w:pPr>
            <w:r w:rsidRPr="00534C46">
              <w:rPr>
                <w:lang w:val="uk-UA"/>
              </w:rPr>
              <w:t>1</w:t>
            </w:r>
          </w:p>
        </w:tc>
        <w:tc>
          <w:tcPr>
            <w:tcW w:w="2529" w:type="dxa"/>
          </w:tcPr>
          <w:p w14:paraId="5BFEABD2" w14:textId="77777777" w:rsidR="00174376" w:rsidRPr="00534C46" w:rsidRDefault="00174376" w:rsidP="000717F1">
            <w:pPr>
              <w:rPr>
                <w:lang w:val="uk-UA"/>
              </w:rPr>
            </w:pPr>
            <w:r w:rsidRPr="00534C46">
              <w:rPr>
                <w:lang w:val="uk-UA"/>
              </w:rPr>
              <w:t>Передає</w:t>
            </w:r>
          </w:p>
        </w:tc>
        <w:tc>
          <w:tcPr>
            <w:tcW w:w="6373" w:type="dxa"/>
          </w:tcPr>
          <w:p w14:paraId="54128D3A" w14:textId="77777777" w:rsidR="00174376" w:rsidRPr="00534C46" w:rsidRDefault="00174376" w:rsidP="000717F1">
            <w:pPr>
              <w:rPr>
                <w:lang w:val="uk-UA"/>
              </w:rPr>
            </w:pPr>
            <w:r w:rsidRPr="00534C46">
              <w:rPr>
                <w:lang w:val="uk-UA"/>
              </w:rPr>
              <w:t>Дані про бюджет на період</w:t>
            </w:r>
          </w:p>
        </w:tc>
      </w:tr>
      <w:tr w:rsidR="00174376" w:rsidRPr="00534C46" w14:paraId="10BCEE7A" w14:textId="77777777" w:rsidTr="000717F1">
        <w:tc>
          <w:tcPr>
            <w:tcW w:w="443" w:type="dxa"/>
          </w:tcPr>
          <w:p w14:paraId="0B98D9C9" w14:textId="77777777" w:rsidR="00174376" w:rsidRPr="00534C46" w:rsidRDefault="00174376" w:rsidP="000717F1">
            <w:pPr>
              <w:rPr>
                <w:lang w:val="uk-UA"/>
              </w:rPr>
            </w:pPr>
            <w:r w:rsidRPr="00534C46">
              <w:rPr>
                <w:lang w:val="uk-UA"/>
              </w:rPr>
              <w:t>2</w:t>
            </w:r>
          </w:p>
        </w:tc>
        <w:tc>
          <w:tcPr>
            <w:tcW w:w="2529" w:type="dxa"/>
          </w:tcPr>
          <w:p w14:paraId="01E7B549" w14:textId="77777777" w:rsidR="00174376" w:rsidRPr="00534C46" w:rsidRDefault="00174376" w:rsidP="000717F1">
            <w:pPr>
              <w:rPr>
                <w:lang w:val="uk-UA"/>
              </w:rPr>
            </w:pPr>
            <w:r w:rsidRPr="00534C46">
              <w:rPr>
                <w:lang w:val="uk-UA"/>
              </w:rPr>
              <w:t>Отримує</w:t>
            </w:r>
          </w:p>
        </w:tc>
        <w:tc>
          <w:tcPr>
            <w:tcW w:w="6373" w:type="dxa"/>
          </w:tcPr>
          <w:p w14:paraId="31226D04" w14:textId="77777777" w:rsidR="00174376" w:rsidRPr="00534C46" w:rsidRDefault="00174376" w:rsidP="000717F1">
            <w:pPr>
              <w:rPr>
                <w:lang w:val="uk-UA"/>
              </w:rPr>
            </w:pPr>
            <w:r w:rsidRPr="00534C46">
              <w:rPr>
                <w:lang w:val="uk-UA"/>
              </w:rPr>
              <w:t>Дані про виконання бюджету</w:t>
            </w:r>
          </w:p>
        </w:tc>
      </w:tr>
      <w:tr w:rsidR="00174376" w:rsidRPr="00534C46" w14:paraId="37F2DE51" w14:textId="77777777" w:rsidTr="000717F1">
        <w:tc>
          <w:tcPr>
            <w:tcW w:w="443" w:type="dxa"/>
          </w:tcPr>
          <w:p w14:paraId="3B157565" w14:textId="77777777" w:rsidR="00174376" w:rsidRPr="00534C46" w:rsidRDefault="00174376" w:rsidP="000717F1">
            <w:pPr>
              <w:rPr>
                <w:lang w:val="uk-UA"/>
              </w:rPr>
            </w:pPr>
            <w:r w:rsidRPr="00534C46">
              <w:rPr>
                <w:lang w:val="uk-UA"/>
              </w:rPr>
              <w:t>3</w:t>
            </w:r>
          </w:p>
        </w:tc>
        <w:tc>
          <w:tcPr>
            <w:tcW w:w="2529" w:type="dxa"/>
          </w:tcPr>
          <w:p w14:paraId="41456A93" w14:textId="77777777" w:rsidR="00174376" w:rsidRPr="00534C46" w:rsidRDefault="00174376" w:rsidP="000717F1">
            <w:pPr>
              <w:rPr>
                <w:lang w:val="uk-UA"/>
              </w:rPr>
            </w:pPr>
            <w:r w:rsidRPr="00534C46">
              <w:rPr>
                <w:lang w:val="uk-UA"/>
              </w:rPr>
              <w:t>Формат передачі даних</w:t>
            </w:r>
          </w:p>
        </w:tc>
        <w:tc>
          <w:tcPr>
            <w:tcW w:w="6373" w:type="dxa"/>
          </w:tcPr>
          <w:p w14:paraId="1F165CCD" w14:textId="77777777" w:rsidR="00174376" w:rsidRPr="00534C46" w:rsidRDefault="00174376" w:rsidP="000717F1">
            <w:pPr>
              <w:rPr>
                <w:lang w:val="uk-UA"/>
              </w:rPr>
            </w:pPr>
            <w:r w:rsidRPr="00534C46">
              <w:rPr>
                <w:lang w:val="uk-UA"/>
              </w:rPr>
              <w:t>Таблиці даних</w:t>
            </w:r>
          </w:p>
        </w:tc>
      </w:tr>
      <w:tr w:rsidR="00174376" w:rsidRPr="00534C46" w14:paraId="75C6A330" w14:textId="77777777" w:rsidTr="000717F1">
        <w:tc>
          <w:tcPr>
            <w:tcW w:w="443" w:type="dxa"/>
          </w:tcPr>
          <w:p w14:paraId="7B47ABF4" w14:textId="77777777" w:rsidR="00174376" w:rsidRPr="00534C46" w:rsidRDefault="00174376" w:rsidP="000717F1">
            <w:pPr>
              <w:rPr>
                <w:lang w:val="uk-UA"/>
              </w:rPr>
            </w:pPr>
            <w:r w:rsidRPr="00534C46">
              <w:rPr>
                <w:lang w:val="uk-UA"/>
              </w:rPr>
              <w:t>4</w:t>
            </w:r>
          </w:p>
        </w:tc>
        <w:tc>
          <w:tcPr>
            <w:tcW w:w="2529" w:type="dxa"/>
          </w:tcPr>
          <w:p w14:paraId="079CAA60" w14:textId="77777777" w:rsidR="00174376" w:rsidRPr="00534C46" w:rsidRDefault="00174376" w:rsidP="000717F1">
            <w:pPr>
              <w:rPr>
                <w:lang w:val="uk-UA"/>
              </w:rPr>
            </w:pPr>
            <w:r w:rsidRPr="00534C46">
              <w:rPr>
                <w:lang w:val="uk-UA"/>
              </w:rPr>
              <w:t>Захист даних</w:t>
            </w:r>
          </w:p>
        </w:tc>
        <w:tc>
          <w:tcPr>
            <w:tcW w:w="6373" w:type="dxa"/>
          </w:tcPr>
          <w:p w14:paraId="2040ECBC" w14:textId="77777777" w:rsidR="00174376" w:rsidRPr="00534C46" w:rsidRDefault="00174376" w:rsidP="000717F1">
            <w:pPr>
              <w:rPr>
                <w:lang w:val="uk-UA"/>
              </w:rPr>
            </w:pPr>
            <w:r w:rsidRPr="00534C46">
              <w:rPr>
                <w:lang w:val="uk-UA"/>
              </w:rPr>
              <w:t>-</w:t>
            </w:r>
          </w:p>
        </w:tc>
      </w:tr>
      <w:tr w:rsidR="00174376" w:rsidRPr="00534C46" w14:paraId="1A5FD8C5" w14:textId="77777777" w:rsidTr="000717F1">
        <w:tc>
          <w:tcPr>
            <w:tcW w:w="443" w:type="dxa"/>
          </w:tcPr>
          <w:p w14:paraId="606F5FCC" w14:textId="77777777" w:rsidR="00174376" w:rsidRPr="00534C46" w:rsidRDefault="00174376" w:rsidP="000717F1">
            <w:pPr>
              <w:rPr>
                <w:lang w:val="uk-UA"/>
              </w:rPr>
            </w:pPr>
            <w:r w:rsidRPr="00534C46">
              <w:rPr>
                <w:lang w:val="uk-UA"/>
              </w:rPr>
              <w:t>5</w:t>
            </w:r>
          </w:p>
        </w:tc>
        <w:tc>
          <w:tcPr>
            <w:tcW w:w="2529" w:type="dxa"/>
          </w:tcPr>
          <w:p w14:paraId="2BBAFC96" w14:textId="77777777" w:rsidR="00174376" w:rsidRPr="00534C46" w:rsidRDefault="00174376" w:rsidP="000717F1">
            <w:pPr>
              <w:rPr>
                <w:lang w:val="uk-UA"/>
              </w:rPr>
            </w:pPr>
            <w:r w:rsidRPr="00534C46">
              <w:rPr>
                <w:lang w:val="uk-UA"/>
              </w:rPr>
              <w:t>Періодичність</w:t>
            </w:r>
          </w:p>
        </w:tc>
        <w:tc>
          <w:tcPr>
            <w:tcW w:w="6373" w:type="dxa"/>
          </w:tcPr>
          <w:p w14:paraId="3F78DA6A" w14:textId="2387363C" w:rsidR="00174376" w:rsidRPr="00534C46" w:rsidRDefault="00496255" w:rsidP="000717F1">
            <w:pPr>
              <w:rPr>
                <w:lang w:val="uk-UA"/>
              </w:rPr>
            </w:pPr>
            <w:r w:rsidRPr="00534C46">
              <w:rPr>
                <w:lang w:val="uk-UA"/>
              </w:rPr>
              <w:t>Щоденно</w:t>
            </w:r>
          </w:p>
        </w:tc>
      </w:tr>
    </w:tbl>
    <w:p w14:paraId="6A0BC33F" w14:textId="77777777" w:rsidR="00174376" w:rsidRPr="00534C46" w:rsidRDefault="00174376" w:rsidP="00174376">
      <w:pPr>
        <w:pStyle w:val="af5"/>
        <w:ind w:left="1428"/>
        <w:rPr>
          <w:lang w:val="uk-UA"/>
        </w:rPr>
      </w:pPr>
    </w:p>
    <w:tbl>
      <w:tblPr>
        <w:tblStyle w:val="ae"/>
        <w:tblW w:w="0" w:type="auto"/>
        <w:tblLook w:val="04A0" w:firstRow="1" w:lastRow="0" w:firstColumn="1" w:lastColumn="0" w:noHBand="0" w:noVBand="1"/>
      </w:tblPr>
      <w:tblGrid>
        <w:gridCol w:w="443"/>
        <w:gridCol w:w="2529"/>
        <w:gridCol w:w="6373"/>
      </w:tblGrid>
      <w:tr w:rsidR="00174376" w:rsidRPr="00534C46" w14:paraId="35C330F1" w14:textId="77777777" w:rsidTr="00C26E48">
        <w:tc>
          <w:tcPr>
            <w:tcW w:w="9345" w:type="dxa"/>
            <w:gridSpan w:val="3"/>
            <w:shd w:val="clear" w:color="auto" w:fill="E7E6E6" w:themeFill="background2"/>
          </w:tcPr>
          <w:p w14:paraId="604E453D" w14:textId="7AD9A93F"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рахунками</w:t>
            </w:r>
          </w:p>
        </w:tc>
      </w:tr>
      <w:tr w:rsidR="00174376" w:rsidRPr="00534C46" w14:paraId="1A39A7DB" w14:textId="77777777" w:rsidTr="000717F1">
        <w:tc>
          <w:tcPr>
            <w:tcW w:w="443" w:type="dxa"/>
            <w:shd w:val="clear" w:color="auto" w:fill="E7E6E6" w:themeFill="background2"/>
          </w:tcPr>
          <w:p w14:paraId="1C396A17" w14:textId="77777777" w:rsidR="00174376" w:rsidRPr="00534C46" w:rsidRDefault="00174376" w:rsidP="000717F1">
            <w:pPr>
              <w:rPr>
                <w:lang w:val="uk-UA"/>
              </w:rPr>
            </w:pPr>
            <w:r w:rsidRPr="00534C46">
              <w:rPr>
                <w:lang w:val="uk-UA"/>
              </w:rPr>
              <w:t>№</w:t>
            </w:r>
          </w:p>
        </w:tc>
        <w:tc>
          <w:tcPr>
            <w:tcW w:w="2529" w:type="dxa"/>
            <w:shd w:val="clear" w:color="auto" w:fill="E7E6E6" w:themeFill="background2"/>
          </w:tcPr>
          <w:p w14:paraId="61A7B458" w14:textId="77777777"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14:paraId="79BE7273" w14:textId="77777777" w:rsidR="00174376" w:rsidRPr="00534C46" w:rsidRDefault="00174376" w:rsidP="000717F1">
            <w:pPr>
              <w:rPr>
                <w:lang w:val="uk-UA"/>
              </w:rPr>
            </w:pPr>
            <w:r w:rsidRPr="00534C46">
              <w:rPr>
                <w:lang w:val="uk-UA"/>
              </w:rPr>
              <w:t>Дані</w:t>
            </w:r>
          </w:p>
        </w:tc>
      </w:tr>
      <w:tr w:rsidR="00174376" w:rsidRPr="00534C46" w14:paraId="25C1D5EB" w14:textId="77777777" w:rsidTr="000717F1">
        <w:tc>
          <w:tcPr>
            <w:tcW w:w="443" w:type="dxa"/>
          </w:tcPr>
          <w:p w14:paraId="30E93CA0" w14:textId="77777777" w:rsidR="00174376" w:rsidRPr="00534C46" w:rsidRDefault="00174376" w:rsidP="000717F1">
            <w:pPr>
              <w:rPr>
                <w:lang w:val="uk-UA"/>
              </w:rPr>
            </w:pPr>
            <w:r w:rsidRPr="00534C46">
              <w:rPr>
                <w:lang w:val="uk-UA"/>
              </w:rPr>
              <w:t>1</w:t>
            </w:r>
          </w:p>
        </w:tc>
        <w:tc>
          <w:tcPr>
            <w:tcW w:w="2529" w:type="dxa"/>
          </w:tcPr>
          <w:p w14:paraId="7EC78536" w14:textId="77777777" w:rsidR="00174376" w:rsidRPr="00534C46" w:rsidRDefault="00174376" w:rsidP="000717F1">
            <w:pPr>
              <w:rPr>
                <w:lang w:val="uk-UA"/>
              </w:rPr>
            </w:pPr>
            <w:r w:rsidRPr="00534C46">
              <w:rPr>
                <w:lang w:val="uk-UA"/>
              </w:rPr>
              <w:t>Передає</w:t>
            </w:r>
          </w:p>
        </w:tc>
        <w:tc>
          <w:tcPr>
            <w:tcW w:w="6373" w:type="dxa"/>
          </w:tcPr>
          <w:p w14:paraId="474E6692" w14:textId="77777777" w:rsidR="00174376" w:rsidRPr="00534C46" w:rsidRDefault="00174376" w:rsidP="000717F1">
            <w:pPr>
              <w:rPr>
                <w:lang w:val="uk-UA"/>
              </w:rPr>
            </w:pPr>
            <w:r w:rsidRPr="00534C46">
              <w:rPr>
                <w:lang w:val="uk-UA"/>
              </w:rPr>
              <w:t>Дані про бюджет на період</w:t>
            </w:r>
          </w:p>
        </w:tc>
      </w:tr>
      <w:tr w:rsidR="00174376" w:rsidRPr="00534C46" w14:paraId="114E3799" w14:textId="77777777" w:rsidTr="000717F1">
        <w:tc>
          <w:tcPr>
            <w:tcW w:w="443" w:type="dxa"/>
          </w:tcPr>
          <w:p w14:paraId="18385AE9" w14:textId="77777777" w:rsidR="00174376" w:rsidRPr="00534C46" w:rsidRDefault="00174376" w:rsidP="000717F1">
            <w:pPr>
              <w:rPr>
                <w:lang w:val="uk-UA"/>
              </w:rPr>
            </w:pPr>
            <w:r w:rsidRPr="00534C46">
              <w:rPr>
                <w:lang w:val="uk-UA"/>
              </w:rPr>
              <w:t>2</w:t>
            </w:r>
          </w:p>
        </w:tc>
        <w:tc>
          <w:tcPr>
            <w:tcW w:w="2529" w:type="dxa"/>
          </w:tcPr>
          <w:p w14:paraId="45045B82" w14:textId="77777777" w:rsidR="00174376" w:rsidRPr="00534C46" w:rsidRDefault="00174376" w:rsidP="000717F1">
            <w:pPr>
              <w:rPr>
                <w:lang w:val="uk-UA"/>
              </w:rPr>
            </w:pPr>
            <w:r w:rsidRPr="00534C46">
              <w:rPr>
                <w:lang w:val="uk-UA"/>
              </w:rPr>
              <w:t>Отримує</w:t>
            </w:r>
          </w:p>
        </w:tc>
        <w:tc>
          <w:tcPr>
            <w:tcW w:w="6373" w:type="dxa"/>
          </w:tcPr>
          <w:p w14:paraId="53377346" w14:textId="77777777" w:rsidR="00174376" w:rsidRPr="00534C46" w:rsidRDefault="00174376" w:rsidP="000717F1">
            <w:pPr>
              <w:rPr>
                <w:lang w:val="uk-UA"/>
              </w:rPr>
            </w:pPr>
            <w:r w:rsidRPr="00534C46">
              <w:rPr>
                <w:lang w:val="uk-UA"/>
              </w:rPr>
              <w:t xml:space="preserve">Дані про залишки на рахунках </w:t>
            </w:r>
          </w:p>
        </w:tc>
      </w:tr>
      <w:tr w:rsidR="00174376" w:rsidRPr="00534C46" w14:paraId="52C52E40" w14:textId="77777777" w:rsidTr="000717F1">
        <w:tc>
          <w:tcPr>
            <w:tcW w:w="443" w:type="dxa"/>
          </w:tcPr>
          <w:p w14:paraId="00B7A308" w14:textId="77777777" w:rsidR="00174376" w:rsidRPr="00534C46" w:rsidRDefault="00174376" w:rsidP="000717F1">
            <w:pPr>
              <w:rPr>
                <w:lang w:val="uk-UA"/>
              </w:rPr>
            </w:pPr>
            <w:r w:rsidRPr="00534C46">
              <w:rPr>
                <w:lang w:val="uk-UA"/>
              </w:rPr>
              <w:t>3</w:t>
            </w:r>
          </w:p>
        </w:tc>
        <w:tc>
          <w:tcPr>
            <w:tcW w:w="2529" w:type="dxa"/>
          </w:tcPr>
          <w:p w14:paraId="1FF61119" w14:textId="77777777" w:rsidR="00174376" w:rsidRPr="00534C46" w:rsidRDefault="00174376" w:rsidP="000717F1">
            <w:pPr>
              <w:rPr>
                <w:lang w:val="uk-UA"/>
              </w:rPr>
            </w:pPr>
            <w:r w:rsidRPr="00534C46">
              <w:rPr>
                <w:lang w:val="uk-UA"/>
              </w:rPr>
              <w:t>Формат передачі даних</w:t>
            </w:r>
          </w:p>
        </w:tc>
        <w:tc>
          <w:tcPr>
            <w:tcW w:w="6373" w:type="dxa"/>
          </w:tcPr>
          <w:p w14:paraId="3DFA9F7C" w14:textId="77777777" w:rsidR="00174376" w:rsidRPr="00534C46" w:rsidRDefault="00174376" w:rsidP="000717F1">
            <w:pPr>
              <w:rPr>
                <w:lang w:val="uk-UA"/>
              </w:rPr>
            </w:pPr>
            <w:r w:rsidRPr="00534C46">
              <w:rPr>
                <w:lang w:val="uk-UA"/>
              </w:rPr>
              <w:t>Таблиці даних</w:t>
            </w:r>
          </w:p>
        </w:tc>
      </w:tr>
      <w:tr w:rsidR="00174376" w:rsidRPr="00534C46" w14:paraId="0074989A" w14:textId="77777777" w:rsidTr="000717F1">
        <w:tc>
          <w:tcPr>
            <w:tcW w:w="443" w:type="dxa"/>
          </w:tcPr>
          <w:p w14:paraId="718C3972" w14:textId="77777777" w:rsidR="00174376" w:rsidRPr="00534C46" w:rsidRDefault="00174376" w:rsidP="000717F1">
            <w:pPr>
              <w:rPr>
                <w:lang w:val="uk-UA"/>
              </w:rPr>
            </w:pPr>
            <w:r w:rsidRPr="00534C46">
              <w:rPr>
                <w:lang w:val="uk-UA"/>
              </w:rPr>
              <w:t>4</w:t>
            </w:r>
          </w:p>
        </w:tc>
        <w:tc>
          <w:tcPr>
            <w:tcW w:w="2529" w:type="dxa"/>
          </w:tcPr>
          <w:p w14:paraId="2B84AF58" w14:textId="77777777" w:rsidR="00174376" w:rsidRPr="00534C46" w:rsidRDefault="00174376" w:rsidP="000717F1">
            <w:pPr>
              <w:rPr>
                <w:lang w:val="uk-UA"/>
              </w:rPr>
            </w:pPr>
            <w:r w:rsidRPr="00534C46">
              <w:rPr>
                <w:lang w:val="uk-UA"/>
              </w:rPr>
              <w:t>Захист даних</w:t>
            </w:r>
          </w:p>
        </w:tc>
        <w:tc>
          <w:tcPr>
            <w:tcW w:w="6373" w:type="dxa"/>
          </w:tcPr>
          <w:p w14:paraId="1C479039" w14:textId="77777777" w:rsidR="00174376" w:rsidRPr="00534C46" w:rsidRDefault="00174376" w:rsidP="000717F1">
            <w:pPr>
              <w:rPr>
                <w:lang w:val="uk-UA"/>
              </w:rPr>
            </w:pPr>
            <w:r w:rsidRPr="00534C46">
              <w:rPr>
                <w:lang w:val="uk-UA"/>
              </w:rPr>
              <w:t>-</w:t>
            </w:r>
          </w:p>
        </w:tc>
      </w:tr>
      <w:tr w:rsidR="00174376" w:rsidRPr="00534C46" w14:paraId="451F7882" w14:textId="77777777" w:rsidTr="000717F1">
        <w:tc>
          <w:tcPr>
            <w:tcW w:w="443" w:type="dxa"/>
          </w:tcPr>
          <w:p w14:paraId="140F00C6" w14:textId="77777777" w:rsidR="00174376" w:rsidRPr="00534C46" w:rsidRDefault="00174376" w:rsidP="000717F1">
            <w:pPr>
              <w:rPr>
                <w:lang w:val="uk-UA"/>
              </w:rPr>
            </w:pPr>
            <w:r w:rsidRPr="00534C46">
              <w:rPr>
                <w:lang w:val="uk-UA"/>
              </w:rPr>
              <w:t>5</w:t>
            </w:r>
          </w:p>
        </w:tc>
        <w:tc>
          <w:tcPr>
            <w:tcW w:w="2529" w:type="dxa"/>
          </w:tcPr>
          <w:p w14:paraId="1E9D6195" w14:textId="77777777" w:rsidR="00174376" w:rsidRPr="00534C46" w:rsidRDefault="00174376" w:rsidP="000717F1">
            <w:pPr>
              <w:rPr>
                <w:lang w:val="uk-UA"/>
              </w:rPr>
            </w:pPr>
            <w:r w:rsidRPr="00534C46">
              <w:rPr>
                <w:lang w:val="uk-UA"/>
              </w:rPr>
              <w:t>Періодичність</w:t>
            </w:r>
          </w:p>
        </w:tc>
        <w:tc>
          <w:tcPr>
            <w:tcW w:w="6373" w:type="dxa"/>
          </w:tcPr>
          <w:p w14:paraId="16B55235" w14:textId="2E56EA4F" w:rsidR="00174376" w:rsidRPr="00534C46" w:rsidRDefault="00496255" w:rsidP="000717F1">
            <w:pPr>
              <w:rPr>
                <w:lang w:val="uk-UA"/>
              </w:rPr>
            </w:pPr>
            <w:r w:rsidRPr="00534C46">
              <w:rPr>
                <w:lang w:val="uk-UA"/>
              </w:rPr>
              <w:t>Щоденно</w:t>
            </w:r>
          </w:p>
        </w:tc>
      </w:tr>
    </w:tbl>
    <w:p w14:paraId="635EECBA" w14:textId="77777777"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29"/>
        <w:gridCol w:w="6373"/>
      </w:tblGrid>
      <w:tr w:rsidR="00174376" w:rsidRPr="00534C46" w14:paraId="34D5CFA6" w14:textId="77777777" w:rsidTr="00C26E48">
        <w:tc>
          <w:tcPr>
            <w:tcW w:w="9345" w:type="dxa"/>
            <w:gridSpan w:val="3"/>
            <w:shd w:val="clear" w:color="auto" w:fill="E7E6E6" w:themeFill="background2"/>
          </w:tcPr>
          <w:p w14:paraId="4BAC8777" w14:textId="460F6F84"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Управління платежами</w:t>
            </w:r>
          </w:p>
        </w:tc>
      </w:tr>
      <w:tr w:rsidR="00174376" w:rsidRPr="00534C46" w14:paraId="30E0BFAA" w14:textId="77777777" w:rsidTr="000717F1">
        <w:tc>
          <w:tcPr>
            <w:tcW w:w="443" w:type="dxa"/>
            <w:shd w:val="clear" w:color="auto" w:fill="E7E6E6" w:themeFill="background2"/>
          </w:tcPr>
          <w:p w14:paraId="098BF0F8" w14:textId="77777777" w:rsidR="00174376" w:rsidRPr="00534C46" w:rsidRDefault="00174376" w:rsidP="000717F1">
            <w:pPr>
              <w:rPr>
                <w:lang w:val="uk-UA"/>
              </w:rPr>
            </w:pPr>
            <w:r w:rsidRPr="00534C46">
              <w:rPr>
                <w:lang w:val="uk-UA"/>
              </w:rPr>
              <w:t>№</w:t>
            </w:r>
          </w:p>
        </w:tc>
        <w:tc>
          <w:tcPr>
            <w:tcW w:w="2529" w:type="dxa"/>
            <w:shd w:val="clear" w:color="auto" w:fill="E7E6E6" w:themeFill="background2"/>
          </w:tcPr>
          <w:p w14:paraId="58A80F84" w14:textId="77777777"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14:paraId="42682859" w14:textId="77777777" w:rsidR="00174376" w:rsidRPr="00534C46" w:rsidRDefault="00174376" w:rsidP="000717F1">
            <w:pPr>
              <w:rPr>
                <w:lang w:val="uk-UA"/>
              </w:rPr>
            </w:pPr>
            <w:r w:rsidRPr="00534C46">
              <w:rPr>
                <w:lang w:val="uk-UA"/>
              </w:rPr>
              <w:t>Дані</w:t>
            </w:r>
          </w:p>
        </w:tc>
      </w:tr>
      <w:tr w:rsidR="00174376" w:rsidRPr="00534C46" w14:paraId="44387F85" w14:textId="77777777" w:rsidTr="000717F1">
        <w:tc>
          <w:tcPr>
            <w:tcW w:w="443" w:type="dxa"/>
          </w:tcPr>
          <w:p w14:paraId="3925B4B9" w14:textId="77777777" w:rsidR="00174376" w:rsidRPr="00534C46" w:rsidRDefault="00174376" w:rsidP="000717F1">
            <w:pPr>
              <w:rPr>
                <w:lang w:val="uk-UA"/>
              </w:rPr>
            </w:pPr>
            <w:r w:rsidRPr="00534C46">
              <w:rPr>
                <w:lang w:val="uk-UA"/>
              </w:rPr>
              <w:t>1</w:t>
            </w:r>
          </w:p>
        </w:tc>
        <w:tc>
          <w:tcPr>
            <w:tcW w:w="2529" w:type="dxa"/>
          </w:tcPr>
          <w:p w14:paraId="7693007C" w14:textId="77777777" w:rsidR="00174376" w:rsidRPr="00534C46" w:rsidRDefault="00174376" w:rsidP="000717F1">
            <w:pPr>
              <w:rPr>
                <w:lang w:val="uk-UA"/>
              </w:rPr>
            </w:pPr>
            <w:r w:rsidRPr="00534C46">
              <w:rPr>
                <w:lang w:val="uk-UA"/>
              </w:rPr>
              <w:t>Передає</w:t>
            </w:r>
          </w:p>
        </w:tc>
        <w:tc>
          <w:tcPr>
            <w:tcW w:w="6373" w:type="dxa"/>
          </w:tcPr>
          <w:p w14:paraId="008688BE" w14:textId="77777777" w:rsidR="00174376" w:rsidRPr="00534C46" w:rsidRDefault="00174376" w:rsidP="000717F1">
            <w:pPr>
              <w:rPr>
                <w:lang w:val="uk-UA"/>
              </w:rPr>
            </w:pPr>
            <w:r w:rsidRPr="00534C46">
              <w:rPr>
                <w:lang w:val="uk-UA"/>
              </w:rPr>
              <w:t>Дані про бюджет на період</w:t>
            </w:r>
          </w:p>
        </w:tc>
      </w:tr>
      <w:tr w:rsidR="00174376" w:rsidRPr="00534C46" w14:paraId="0E6EC527" w14:textId="77777777" w:rsidTr="000717F1">
        <w:tc>
          <w:tcPr>
            <w:tcW w:w="443" w:type="dxa"/>
          </w:tcPr>
          <w:p w14:paraId="4680E862" w14:textId="77777777" w:rsidR="00174376" w:rsidRPr="00534C46" w:rsidRDefault="00174376" w:rsidP="000717F1">
            <w:pPr>
              <w:rPr>
                <w:lang w:val="uk-UA"/>
              </w:rPr>
            </w:pPr>
            <w:r w:rsidRPr="00534C46">
              <w:rPr>
                <w:lang w:val="uk-UA"/>
              </w:rPr>
              <w:t>2</w:t>
            </w:r>
          </w:p>
        </w:tc>
        <w:tc>
          <w:tcPr>
            <w:tcW w:w="2529" w:type="dxa"/>
          </w:tcPr>
          <w:p w14:paraId="5A5FDF73" w14:textId="77777777" w:rsidR="00174376" w:rsidRPr="00534C46" w:rsidRDefault="00174376" w:rsidP="000717F1">
            <w:pPr>
              <w:rPr>
                <w:lang w:val="uk-UA"/>
              </w:rPr>
            </w:pPr>
            <w:r w:rsidRPr="00534C46">
              <w:rPr>
                <w:lang w:val="uk-UA"/>
              </w:rPr>
              <w:t>Отримує</w:t>
            </w:r>
          </w:p>
        </w:tc>
        <w:tc>
          <w:tcPr>
            <w:tcW w:w="6373" w:type="dxa"/>
          </w:tcPr>
          <w:p w14:paraId="2B0C358A" w14:textId="77777777" w:rsidR="00174376" w:rsidRPr="00534C46" w:rsidRDefault="00174376" w:rsidP="000717F1">
            <w:pPr>
              <w:rPr>
                <w:lang w:val="uk-UA"/>
              </w:rPr>
            </w:pPr>
            <w:r w:rsidRPr="00534C46">
              <w:rPr>
                <w:lang w:val="uk-UA"/>
              </w:rPr>
              <w:t>Дані про рух коштів за рахунками</w:t>
            </w:r>
          </w:p>
        </w:tc>
      </w:tr>
      <w:tr w:rsidR="00174376" w:rsidRPr="00534C46" w14:paraId="1D37A92B" w14:textId="77777777" w:rsidTr="000717F1">
        <w:tc>
          <w:tcPr>
            <w:tcW w:w="443" w:type="dxa"/>
          </w:tcPr>
          <w:p w14:paraId="4A8E30B9" w14:textId="77777777" w:rsidR="00174376" w:rsidRPr="00534C46" w:rsidRDefault="00174376" w:rsidP="000717F1">
            <w:pPr>
              <w:rPr>
                <w:lang w:val="uk-UA"/>
              </w:rPr>
            </w:pPr>
            <w:r w:rsidRPr="00534C46">
              <w:rPr>
                <w:lang w:val="uk-UA"/>
              </w:rPr>
              <w:t>3</w:t>
            </w:r>
          </w:p>
        </w:tc>
        <w:tc>
          <w:tcPr>
            <w:tcW w:w="2529" w:type="dxa"/>
          </w:tcPr>
          <w:p w14:paraId="4BF014F4" w14:textId="77777777" w:rsidR="00174376" w:rsidRPr="00534C46" w:rsidRDefault="00174376" w:rsidP="000717F1">
            <w:pPr>
              <w:rPr>
                <w:lang w:val="uk-UA"/>
              </w:rPr>
            </w:pPr>
            <w:r w:rsidRPr="00534C46">
              <w:rPr>
                <w:lang w:val="uk-UA"/>
              </w:rPr>
              <w:t>Формат передачі даних</w:t>
            </w:r>
          </w:p>
        </w:tc>
        <w:tc>
          <w:tcPr>
            <w:tcW w:w="6373" w:type="dxa"/>
          </w:tcPr>
          <w:p w14:paraId="5460B61F" w14:textId="77777777" w:rsidR="00174376" w:rsidRPr="00534C46" w:rsidRDefault="00174376" w:rsidP="000717F1">
            <w:pPr>
              <w:rPr>
                <w:lang w:val="uk-UA"/>
              </w:rPr>
            </w:pPr>
            <w:r w:rsidRPr="00534C46">
              <w:rPr>
                <w:lang w:val="uk-UA"/>
              </w:rPr>
              <w:t>Таблиці даних</w:t>
            </w:r>
          </w:p>
        </w:tc>
      </w:tr>
      <w:tr w:rsidR="00174376" w:rsidRPr="00534C46" w14:paraId="265E3913" w14:textId="77777777" w:rsidTr="000717F1">
        <w:tc>
          <w:tcPr>
            <w:tcW w:w="443" w:type="dxa"/>
          </w:tcPr>
          <w:p w14:paraId="7B618B4B" w14:textId="77777777" w:rsidR="00174376" w:rsidRPr="00534C46" w:rsidRDefault="00174376" w:rsidP="000717F1">
            <w:pPr>
              <w:rPr>
                <w:lang w:val="uk-UA"/>
              </w:rPr>
            </w:pPr>
            <w:r w:rsidRPr="00534C46">
              <w:rPr>
                <w:lang w:val="uk-UA"/>
              </w:rPr>
              <w:t>4</w:t>
            </w:r>
          </w:p>
        </w:tc>
        <w:tc>
          <w:tcPr>
            <w:tcW w:w="2529" w:type="dxa"/>
          </w:tcPr>
          <w:p w14:paraId="6829B0AF" w14:textId="77777777" w:rsidR="00174376" w:rsidRPr="00534C46" w:rsidRDefault="00174376" w:rsidP="000717F1">
            <w:pPr>
              <w:rPr>
                <w:lang w:val="uk-UA"/>
              </w:rPr>
            </w:pPr>
            <w:r w:rsidRPr="00534C46">
              <w:rPr>
                <w:lang w:val="uk-UA"/>
              </w:rPr>
              <w:t>Захист даних</w:t>
            </w:r>
          </w:p>
        </w:tc>
        <w:tc>
          <w:tcPr>
            <w:tcW w:w="6373" w:type="dxa"/>
          </w:tcPr>
          <w:p w14:paraId="226C0DE8" w14:textId="77777777" w:rsidR="00174376" w:rsidRPr="00534C46" w:rsidRDefault="00174376" w:rsidP="000717F1">
            <w:pPr>
              <w:rPr>
                <w:lang w:val="uk-UA"/>
              </w:rPr>
            </w:pPr>
            <w:r w:rsidRPr="00534C46">
              <w:rPr>
                <w:lang w:val="uk-UA"/>
              </w:rPr>
              <w:t>-</w:t>
            </w:r>
          </w:p>
        </w:tc>
      </w:tr>
      <w:tr w:rsidR="00174376" w:rsidRPr="00534C46" w14:paraId="61D58D1D" w14:textId="77777777" w:rsidTr="000717F1">
        <w:tc>
          <w:tcPr>
            <w:tcW w:w="443" w:type="dxa"/>
          </w:tcPr>
          <w:p w14:paraId="07C065CC" w14:textId="77777777" w:rsidR="00174376" w:rsidRPr="00534C46" w:rsidRDefault="00174376" w:rsidP="000717F1">
            <w:pPr>
              <w:rPr>
                <w:lang w:val="uk-UA"/>
              </w:rPr>
            </w:pPr>
            <w:r w:rsidRPr="00534C46">
              <w:rPr>
                <w:lang w:val="uk-UA"/>
              </w:rPr>
              <w:t>5</w:t>
            </w:r>
          </w:p>
        </w:tc>
        <w:tc>
          <w:tcPr>
            <w:tcW w:w="2529" w:type="dxa"/>
          </w:tcPr>
          <w:p w14:paraId="7B0DF90E" w14:textId="77777777" w:rsidR="00174376" w:rsidRPr="00534C46" w:rsidRDefault="00174376" w:rsidP="000717F1">
            <w:pPr>
              <w:rPr>
                <w:lang w:val="uk-UA"/>
              </w:rPr>
            </w:pPr>
            <w:r w:rsidRPr="00534C46">
              <w:rPr>
                <w:lang w:val="uk-UA"/>
              </w:rPr>
              <w:t>Періодичність</w:t>
            </w:r>
          </w:p>
        </w:tc>
        <w:tc>
          <w:tcPr>
            <w:tcW w:w="6373" w:type="dxa"/>
          </w:tcPr>
          <w:p w14:paraId="621885E5" w14:textId="77777777" w:rsidR="00174376" w:rsidRPr="00534C46" w:rsidRDefault="00174376" w:rsidP="000717F1">
            <w:pPr>
              <w:rPr>
                <w:lang w:val="uk-UA"/>
              </w:rPr>
            </w:pPr>
            <w:r w:rsidRPr="00534C46">
              <w:rPr>
                <w:lang w:val="uk-UA"/>
              </w:rPr>
              <w:t>Щоденно</w:t>
            </w:r>
          </w:p>
        </w:tc>
      </w:tr>
    </w:tbl>
    <w:p w14:paraId="58937317" w14:textId="77777777" w:rsidR="00174376" w:rsidRPr="00534C46" w:rsidRDefault="00174376" w:rsidP="00174376">
      <w:pPr>
        <w:rPr>
          <w:lang w:val="uk-UA"/>
        </w:rPr>
      </w:pPr>
    </w:p>
    <w:p w14:paraId="2BB3263A" w14:textId="77777777" w:rsidR="00174376" w:rsidRPr="00534C46" w:rsidRDefault="00174376" w:rsidP="004B4C95">
      <w:pPr>
        <w:pStyle w:val="4"/>
        <w:ind w:left="1560"/>
        <w:rPr>
          <w:lang w:val="uk-UA"/>
        </w:rPr>
      </w:pPr>
      <w:r w:rsidRPr="00534C46">
        <w:rPr>
          <w:lang w:val="uk-UA"/>
        </w:rPr>
        <w:t>Управління взаємодією з клієнтами (CRM)</w:t>
      </w:r>
    </w:p>
    <w:tbl>
      <w:tblPr>
        <w:tblStyle w:val="ae"/>
        <w:tblW w:w="0" w:type="auto"/>
        <w:tblLook w:val="04A0" w:firstRow="1" w:lastRow="0" w:firstColumn="1" w:lastColumn="0" w:noHBand="0" w:noVBand="1"/>
      </w:tblPr>
      <w:tblGrid>
        <w:gridCol w:w="443"/>
        <w:gridCol w:w="2529"/>
        <w:gridCol w:w="6373"/>
      </w:tblGrid>
      <w:tr w:rsidR="00174376" w:rsidRPr="00534C46" w14:paraId="10C5995D" w14:textId="77777777" w:rsidTr="00C26E48">
        <w:tc>
          <w:tcPr>
            <w:tcW w:w="9345" w:type="dxa"/>
            <w:gridSpan w:val="3"/>
            <w:shd w:val="clear" w:color="auto" w:fill="E7E6E6" w:themeFill="background2"/>
          </w:tcPr>
          <w:p w14:paraId="12CE55FD" w14:textId="781A3A62"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IVR-система контакт-центру</w:t>
            </w:r>
          </w:p>
        </w:tc>
      </w:tr>
      <w:tr w:rsidR="00174376" w:rsidRPr="00534C46" w14:paraId="5F792F5C" w14:textId="77777777" w:rsidTr="1510D5EB">
        <w:tc>
          <w:tcPr>
            <w:tcW w:w="443" w:type="dxa"/>
            <w:shd w:val="clear" w:color="auto" w:fill="E7E6E6" w:themeFill="background2"/>
          </w:tcPr>
          <w:p w14:paraId="07993F15" w14:textId="77777777" w:rsidR="00174376" w:rsidRPr="00534C46" w:rsidRDefault="00174376" w:rsidP="000717F1">
            <w:pPr>
              <w:rPr>
                <w:lang w:val="uk-UA"/>
              </w:rPr>
            </w:pPr>
            <w:r w:rsidRPr="00534C46">
              <w:rPr>
                <w:lang w:val="uk-UA"/>
              </w:rPr>
              <w:t>№</w:t>
            </w:r>
          </w:p>
        </w:tc>
        <w:tc>
          <w:tcPr>
            <w:tcW w:w="2529" w:type="dxa"/>
            <w:shd w:val="clear" w:color="auto" w:fill="E7E6E6" w:themeFill="background2"/>
          </w:tcPr>
          <w:p w14:paraId="1D15C83F" w14:textId="77777777"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14:paraId="67AFD487" w14:textId="77777777" w:rsidR="00174376" w:rsidRPr="00534C46" w:rsidRDefault="00174376" w:rsidP="000717F1">
            <w:pPr>
              <w:rPr>
                <w:lang w:val="uk-UA"/>
              </w:rPr>
            </w:pPr>
            <w:r w:rsidRPr="00534C46">
              <w:rPr>
                <w:lang w:val="uk-UA"/>
              </w:rPr>
              <w:t>Дані</w:t>
            </w:r>
          </w:p>
        </w:tc>
      </w:tr>
      <w:tr w:rsidR="00174376" w:rsidRPr="00534C46" w14:paraId="4CF0EFE7" w14:textId="77777777" w:rsidTr="1510D5EB">
        <w:tc>
          <w:tcPr>
            <w:tcW w:w="443" w:type="dxa"/>
          </w:tcPr>
          <w:p w14:paraId="471AC0FA" w14:textId="77777777" w:rsidR="00174376" w:rsidRPr="00534C46" w:rsidRDefault="00174376" w:rsidP="000717F1">
            <w:pPr>
              <w:rPr>
                <w:lang w:val="uk-UA"/>
              </w:rPr>
            </w:pPr>
            <w:r w:rsidRPr="00534C46">
              <w:rPr>
                <w:lang w:val="uk-UA"/>
              </w:rPr>
              <w:t>1</w:t>
            </w:r>
          </w:p>
        </w:tc>
        <w:tc>
          <w:tcPr>
            <w:tcW w:w="2529" w:type="dxa"/>
          </w:tcPr>
          <w:p w14:paraId="686A0784" w14:textId="77777777" w:rsidR="00174376" w:rsidRPr="00534C46" w:rsidRDefault="00174376" w:rsidP="000717F1">
            <w:pPr>
              <w:rPr>
                <w:lang w:val="uk-UA"/>
              </w:rPr>
            </w:pPr>
            <w:r w:rsidRPr="00534C46">
              <w:rPr>
                <w:lang w:val="uk-UA"/>
              </w:rPr>
              <w:t>Передає</w:t>
            </w:r>
          </w:p>
        </w:tc>
        <w:tc>
          <w:tcPr>
            <w:tcW w:w="6373" w:type="dxa"/>
          </w:tcPr>
          <w:p w14:paraId="46AF44D8" w14:textId="2C6638F3" w:rsidR="00174376" w:rsidRPr="00534C46" w:rsidRDefault="1510D5EB">
            <w:pPr>
              <w:rPr>
                <w:lang w:val="uk-UA"/>
              </w:rPr>
            </w:pPr>
            <w:r w:rsidRPr="00534C46">
              <w:rPr>
                <w:rFonts w:ascii="Calibri" w:eastAsia="Calibri" w:hAnsi="Calibri" w:cs="Calibri"/>
                <w:lang w:val="uk-UA"/>
              </w:rPr>
              <w:t>Дані каналу взаємодії (телефон, електронна адреса)</w:t>
            </w:r>
          </w:p>
        </w:tc>
      </w:tr>
      <w:tr w:rsidR="00174376" w:rsidRPr="00534C46" w14:paraId="37A165E8" w14:textId="77777777" w:rsidTr="1510D5EB">
        <w:tc>
          <w:tcPr>
            <w:tcW w:w="443" w:type="dxa"/>
          </w:tcPr>
          <w:p w14:paraId="52305E2A" w14:textId="77777777" w:rsidR="00174376" w:rsidRPr="00534C46" w:rsidRDefault="00174376" w:rsidP="000717F1">
            <w:pPr>
              <w:rPr>
                <w:lang w:val="uk-UA"/>
              </w:rPr>
            </w:pPr>
            <w:r w:rsidRPr="00534C46">
              <w:rPr>
                <w:lang w:val="uk-UA"/>
              </w:rPr>
              <w:t>2</w:t>
            </w:r>
          </w:p>
        </w:tc>
        <w:tc>
          <w:tcPr>
            <w:tcW w:w="2529" w:type="dxa"/>
          </w:tcPr>
          <w:p w14:paraId="249944A8" w14:textId="77777777" w:rsidR="00174376" w:rsidRPr="00534C46" w:rsidRDefault="00174376" w:rsidP="000717F1">
            <w:pPr>
              <w:rPr>
                <w:lang w:val="uk-UA"/>
              </w:rPr>
            </w:pPr>
            <w:r w:rsidRPr="00534C46">
              <w:rPr>
                <w:lang w:val="uk-UA"/>
              </w:rPr>
              <w:t>Отримує</w:t>
            </w:r>
          </w:p>
        </w:tc>
        <w:tc>
          <w:tcPr>
            <w:tcW w:w="6373" w:type="dxa"/>
          </w:tcPr>
          <w:p w14:paraId="26EB9AE1" w14:textId="77777777" w:rsidR="00174376" w:rsidRPr="00534C46" w:rsidRDefault="00174376" w:rsidP="000717F1">
            <w:pPr>
              <w:rPr>
                <w:lang w:val="uk-UA"/>
              </w:rPr>
            </w:pPr>
            <w:r w:rsidRPr="00534C46">
              <w:rPr>
                <w:lang w:val="uk-UA"/>
              </w:rPr>
              <w:t>Записи про клієнтів, що звернулися (до яких звернулися) за телефоном</w:t>
            </w:r>
          </w:p>
        </w:tc>
      </w:tr>
      <w:tr w:rsidR="00174376" w:rsidRPr="00534C46" w14:paraId="62D42067" w14:textId="77777777" w:rsidTr="1510D5EB">
        <w:tc>
          <w:tcPr>
            <w:tcW w:w="443" w:type="dxa"/>
          </w:tcPr>
          <w:p w14:paraId="45CF49A7" w14:textId="77777777" w:rsidR="00174376" w:rsidRPr="00534C46" w:rsidRDefault="00174376" w:rsidP="000717F1">
            <w:pPr>
              <w:rPr>
                <w:lang w:val="uk-UA"/>
              </w:rPr>
            </w:pPr>
            <w:r w:rsidRPr="00534C46">
              <w:rPr>
                <w:lang w:val="uk-UA"/>
              </w:rPr>
              <w:t>3</w:t>
            </w:r>
          </w:p>
        </w:tc>
        <w:tc>
          <w:tcPr>
            <w:tcW w:w="2529" w:type="dxa"/>
          </w:tcPr>
          <w:p w14:paraId="3C495360" w14:textId="77777777" w:rsidR="00174376" w:rsidRPr="00534C46" w:rsidRDefault="00174376" w:rsidP="000717F1">
            <w:pPr>
              <w:rPr>
                <w:lang w:val="uk-UA"/>
              </w:rPr>
            </w:pPr>
            <w:r w:rsidRPr="00534C46">
              <w:rPr>
                <w:lang w:val="uk-UA"/>
              </w:rPr>
              <w:t>Формат передачі даних</w:t>
            </w:r>
          </w:p>
        </w:tc>
        <w:tc>
          <w:tcPr>
            <w:tcW w:w="6373" w:type="dxa"/>
          </w:tcPr>
          <w:p w14:paraId="64105D32" w14:textId="77777777" w:rsidR="00174376" w:rsidRPr="00534C46" w:rsidRDefault="00174376" w:rsidP="000717F1">
            <w:pPr>
              <w:rPr>
                <w:lang w:val="uk-UA"/>
              </w:rPr>
            </w:pPr>
            <w:r w:rsidRPr="00534C46">
              <w:rPr>
                <w:lang w:val="uk-UA"/>
              </w:rPr>
              <w:t>Таблиці даних</w:t>
            </w:r>
          </w:p>
        </w:tc>
      </w:tr>
      <w:tr w:rsidR="00174376" w:rsidRPr="00534C46" w14:paraId="2C66CC6F" w14:textId="77777777" w:rsidTr="1510D5EB">
        <w:tc>
          <w:tcPr>
            <w:tcW w:w="443" w:type="dxa"/>
          </w:tcPr>
          <w:p w14:paraId="7EEBF611" w14:textId="77777777" w:rsidR="00174376" w:rsidRPr="00534C46" w:rsidRDefault="00174376" w:rsidP="000717F1">
            <w:pPr>
              <w:rPr>
                <w:lang w:val="uk-UA"/>
              </w:rPr>
            </w:pPr>
            <w:r w:rsidRPr="00534C46">
              <w:rPr>
                <w:lang w:val="uk-UA"/>
              </w:rPr>
              <w:t>4</w:t>
            </w:r>
          </w:p>
        </w:tc>
        <w:tc>
          <w:tcPr>
            <w:tcW w:w="2529" w:type="dxa"/>
          </w:tcPr>
          <w:p w14:paraId="3D4BE489" w14:textId="77777777" w:rsidR="00174376" w:rsidRPr="00534C46" w:rsidRDefault="00174376" w:rsidP="000717F1">
            <w:pPr>
              <w:rPr>
                <w:lang w:val="uk-UA"/>
              </w:rPr>
            </w:pPr>
            <w:r w:rsidRPr="00534C46">
              <w:rPr>
                <w:lang w:val="uk-UA"/>
              </w:rPr>
              <w:t>Захист даних</w:t>
            </w:r>
          </w:p>
        </w:tc>
        <w:tc>
          <w:tcPr>
            <w:tcW w:w="6373" w:type="dxa"/>
          </w:tcPr>
          <w:p w14:paraId="238B2713" w14:textId="77777777" w:rsidR="00174376" w:rsidRPr="00534C46" w:rsidRDefault="00174376" w:rsidP="000717F1">
            <w:pPr>
              <w:rPr>
                <w:lang w:val="uk-UA"/>
              </w:rPr>
            </w:pPr>
            <w:r w:rsidRPr="00534C46">
              <w:rPr>
                <w:lang w:val="uk-UA"/>
              </w:rPr>
              <w:t>-</w:t>
            </w:r>
          </w:p>
        </w:tc>
      </w:tr>
      <w:tr w:rsidR="00174376" w:rsidRPr="00534C46" w14:paraId="2F2A3252" w14:textId="77777777" w:rsidTr="1510D5EB">
        <w:tc>
          <w:tcPr>
            <w:tcW w:w="443" w:type="dxa"/>
          </w:tcPr>
          <w:p w14:paraId="7EBD9191" w14:textId="77777777" w:rsidR="00174376" w:rsidRPr="00534C46" w:rsidRDefault="00174376" w:rsidP="000717F1">
            <w:pPr>
              <w:rPr>
                <w:lang w:val="uk-UA"/>
              </w:rPr>
            </w:pPr>
            <w:r w:rsidRPr="00534C46">
              <w:rPr>
                <w:lang w:val="uk-UA"/>
              </w:rPr>
              <w:t>5</w:t>
            </w:r>
          </w:p>
        </w:tc>
        <w:tc>
          <w:tcPr>
            <w:tcW w:w="2529" w:type="dxa"/>
          </w:tcPr>
          <w:p w14:paraId="4986604F" w14:textId="77777777" w:rsidR="00174376" w:rsidRPr="00534C46" w:rsidRDefault="00174376" w:rsidP="000717F1">
            <w:pPr>
              <w:rPr>
                <w:lang w:val="uk-UA"/>
              </w:rPr>
            </w:pPr>
            <w:r w:rsidRPr="00534C46">
              <w:rPr>
                <w:lang w:val="uk-UA"/>
              </w:rPr>
              <w:t>Періодичність</w:t>
            </w:r>
          </w:p>
        </w:tc>
        <w:tc>
          <w:tcPr>
            <w:tcW w:w="6373" w:type="dxa"/>
          </w:tcPr>
          <w:p w14:paraId="4329A19F" w14:textId="77777777" w:rsidR="00174376" w:rsidRPr="00534C46" w:rsidRDefault="00174376" w:rsidP="000717F1">
            <w:pPr>
              <w:rPr>
                <w:lang w:val="uk-UA"/>
              </w:rPr>
            </w:pPr>
            <w:r w:rsidRPr="00534C46">
              <w:rPr>
                <w:lang w:val="uk-UA"/>
              </w:rPr>
              <w:t>За запитом</w:t>
            </w:r>
          </w:p>
        </w:tc>
      </w:tr>
    </w:tbl>
    <w:p w14:paraId="00D93A4D" w14:textId="77777777"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29"/>
        <w:gridCol w:w="6373"/>
      </w:tblGrid>
      <w:tr w:rsidR="00174376" w:rsidRPr="00E511E2" w14:paraId="5BEAA57E" w14:textId="77777777" w:rsidTr="00C26E48">
        <w:tc>
          <w:tcPr>
            <w:tcW w:w="9345" w:type="dxa"/>
            <w:gridSpan w:val="3"/>
            <w:shd w:val="clear" w:color="auto" w:fill="E7E6E6" w:themeFill="background2"/>
          </w:tcPr>
          <w:p w14:paraId="289E4C87" w14:textId="39FCFD69"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Поштовий клієнт ІС НСЗУ</w:t>
            </w:r>
          </w:p>
        </w:tc>
      </w:tr>
      <w:tr w:rsidR="00174376" w:rsidRPr="00534C46" w14:paraId="68F8A74C" w14:textId="77777777" w:rsidTr="000717F1">
        <w:tc>
          <w:tcPr>
            <w:tcW w:w="443" w:type="dxa"/>
            <w:shd w:val="clear" w:color="auto" w:fill="E7E6E6" w:themeFill="background2"/>
          </w:tcPr>
          <w:p w14:paraId="53DBBEEE" w14:textId="77777777" w:rsidR="00174376" w:rsidRPr="00534C46" w:rsidRDefault="00174376" w:rsidP="000717F1">
            <w:pPr>
              <w:rPr>
                <w:lang w:val="uk-UA"/>
              </w:rPr>
            </w:pPr>
            <w:r w:rsidRPr="00534C46">
              <w:rPr>
                <w:lang w:val="uk-UA"/>
              </w:rPr>
              <w:t>№</w:t>
            </w:r>
          </w:p>
        </w:tc>
        <w:tc>
          <w:tcPr>
            <w:tcW w:w="2529" w:type="dxa"/>
            <w:shd w:val="clear" w:color="auto" w:fill="E7E6E6" w:themeFill="background2"/>
          </w:tcPr>
          <w:p w14:paraId="3038A50D" w14:textId="77777777" w:rsidR="00174376" w:rsidRPr="00534C46" w:rsidRDefault="00174376" w:rsidP="000717F1">
            <w:pPr>
              <w:rPr>
                <w:lang w:val="uk-UA"/>
              </w:rPr>
            </w:pPr>
            <w:r w:rsidRPr="00534C46">
              <w:rPr>
                <w:lang w:val="uk-UA"/>
              </w:rPr>
              <w:t>Характеристика</w:t>
            </w:r>
          </w:p>
        </w:tc>
        <w:tc>
          <w:tcPr>
            <w:tcW w:w="6373" w:type="dxa"/>
            <w:shd w:val="clear" w:color="auto" w:fill="E7E6E6" w:themeFill="background2"/>
          </w:tcPr>
          <w:p w14:paraId="0820AF7B" w14:textId="77777777" w:rsidR="00174376" w:rsidRPr="00534C46" w:rsidRDefault="00174376" w:rsidP="000717F1">
            <w:pPr>
              <w:rPr>
                <w:lang w:val="uk-UA"/>
              </w:rPr>
            </w:pPr>
            <w:r w:rsidRPr="00534C46">
              <w:rPr>
                <w:lang w:val="uk-UA"/>
              </w:rPr>
              <w:t>Дані</w:t>
            </w:r>
          </w:p>
        </w:tc>
      </w:tr>
      <w:tr w:rsidR="00174376" w:rsidRPr="00534C46" w14:paraId="2BA810E8" w14:textId="77777777" w:rsidTr="000717F1">
        <w:tc>
          <w:tcPr>
            <w:tcW w:w="443" w:type="dxa"/>
          </w:tcPr>
          <w:p w14:paraId="2636EF7E" w14:textId="77777777" w:rsidR="00174376" w:rsidRPr="00534C46" w:rsidRDefault="00174376" w:rsidP="000717F1">
            <w:pPr>
              <w:rPr>
                <w:lang w:val="uk-UA"/>
              </w:rPr>
            </w:pPr>
            <w:r w:rsidRPr="00534C46">
              <w:rPr>
                <w:lang w:val="uk-UA"/>
              </w:rPr>
              <w:t>1</w:t>
            </w:r>
          </w:p>
        </w:tc>
        <w:tc>
          <w:tcPr>
            <w:tcW w:w="2529" w:type="dxa"/>
          </w:tcPr>
          <w:p w14:paraId="248E894B" w14:textId="77777777" w:rsidR="00174376" w:rsidRPr="00534C46" w:rsidRDefault="00174376" w:rsidP="000717F1">
            <w:pPr>
              <w:rPr>
                <w:lang w:val="uk-UA"/>
              </w:rPr>
            </w:pPr>
            <w:r w:rsidRPr="00534C46">
              <w:rPr>
                <w:lang w:val="uk-UA"/>
              </w:rPr>
              <w:t>Передає</w:t>
            </w:r>
          </w:p>
        </w:tc>
        <w:tc>
          <w:tcPr>
            <w:tcW w:w="6373" w:type="dxa"/>
          </w:tcPr>
          <w:p w14:paraId="0B35D7E5" w14:textId="77777777" w:rsidR="00174376" w:rsidRPr="00534C46" w:rsidRDefault="00174376" w:rsidP="000717F1">
            <w:pPr>
              <w:rPr>
                <w:lang w:val="uk-UA"/>
              </w:rPr>
            </w:pPr>
            <w:r w:rsidRPr="00534C46">
              <w:rPr>
                <w:lang w:val="uk-UA"/>
              </w:rPr>
              <w:t>-</w:t>
            </w:r>
          </w:p>
        </w:tc>
      </w:tr>
      <w:tr w:rsidR="00174376" w:rsidRPr="00534C46" w14:paraId="226E3A9D" w14:textId="77777777" w:rsidTr="000717F1">
        <w:tc>
          <w:tcPr>
            <w:tcW w:w="443" w:type="dxa"/>
          </w:tcPr>
          <w:p w14:paraId="699D6E45" w14:textId="77777777" w:rsidR="00174376" w:rsidRPr="00534C46" w:rsidRDefault="00174376" w:rsidP="000717F1">
            <w:pPr>
              <w:rPr>
                <w:lang w:val="uk-UA"/>
              </w:rPr>
            </w:pPr>
            <w:r w:rsidRPr="00534C46">
              <w:rPr>
                <w:lang w:val="uk-UA"/>
              </w:rPr>
              <w:t>2</w:t>
            </w:r>
          </w:p>
        </w:tc>
        <w:tc>
          <w:tcPr>
            <w:tcW w:w="2529" w:type="dxa"/>
          </w:tcPr>
          <w:p w14:paraId="579C2CAC" w14:textId="77777777" w:rsidR="00174376" w:rsidRPr="00534C46" w:rsidRDefault="00174376" w:rsidP="000717F1">
            <w:pPr>
              <w:rPr>
                <w:lang w:val="uk-UA"/>
              </w:rPr>
            </w:pPr>
            <w:r w:rsidRPr="00534C46">
              <w:rPr>
                <w:lang w:val="uk-UA"/>
              </w:rPr>
              <w:t>Отримує</w:t>
            </w:r>
          </w:p>
        </w:tc>
        <w:tc>
          <w:tcPr>
            <w:tcW w:w="6373" w:type="dxa"/>
          </w:tcPr>
          <w:p w14:paraId="1D6AB9FF" w14:textId="77777777" w:rsidR="00174376" w:rsidRPr="00534C46" w:rsidRDefault="00174376" w:rsidP="000717F1">
            <w:pPr>
              <w:rPr>
                <w:lang w:val="uk-UA"/>
              </w:rPr>
            </w:pPr>
            <w:r w:rsidRPr="00534C46">
              <w:rPr>
                <w:lang w:val="uk-UA"/>
              </w:rPr>
              <w:t>Записи про клієнтів, що звернулися (до яких звернулися) за електронною поштою</w:t>
            </w:r>
          </w:p>
        </w:tc>
      </w:tr>
      <w:tr w:rsidR="00174376" w:rsidRPr="00534C46" w14:paraId="357520CC" w14:textId="77777777" w:rsidTr="000717F1">
        <w:tc>
          <w:tcPr>
            <w:tcW w:w="443" w:type="dxa"/>
          </w:tcPr>
          <w:p w14:paraId="79CB5DBE" w14:textId="77777777" w:rsidR="00174376" w:rsidRPr="00534C46" w:rsidRDefault="00174376" w:rsidP="000717F1">
            <w:pPr>
              <w:rPr>
                <w:lang w:val="uk-UA"/>
              </w:rPr>
            </w:pPr>
            <w:r w:rsidRPr="00534C46">
              <w:rPr>
                <w:lang w:val="uk-UA"/>
              </w:rPr>
              <w:t>3</w:t>
            </w:r>
          </w:p>
        </w:tc>
        <w:tc>
          <w:tcPr>
            <w:tcW w:w="2529" w:type="dxa"/>
          </w:tcPr>
          <w:p w14:paraId="09D83185" w14:textId="77777777" w:rsidR="00174376" w:rsidRPr="00534C46" w:rsidRDefault="00174376" w:rsidP="000717F1">
            <w:pPr>
              <w:rPr>
                <w:lang w:val="uk-UA"/>
              </w:rPr>
            </w:pPr>
            <w:r w:rsidRPr="00534C46">
              <w:rPr>
                <w:lang w:val="uk-UA"/>
              </w:rPr>
              <w:t>Формат передачі даних</w:t>
            </w:r>
          </w:p>
        </w:tc>
        <w:tc>
          <w:tcPr>
            <w:tcW w:w="6373" w:type="dxa"/>
          </w:tcPr>
          <w:p w14:paraId="45F07995" w14:textId="77777777" w:rsidR="00174376" w:rsidRPr="00534C46" w:rsidRDefault="00174376" w:rsidP="000717F1">
            <w:pPr>
              <w:rPr>
                <w:lang w:val="uk-UA"/>
              </w:rPr>
            </w:pPr>
            <w:r w:rsidRPr="00534C46">
              <w:rPr>
                <w:lang w:val="uk-UA"/>
              </w:rPr>
              <w:t>Таблиці даних</w:t>
            </w:r>
          </w:p>
        </w:tc>
      </w:tr>
      <w:tr w:rsidR="00174376" w:rsidRPr="00534C46" w14:paraId="40CF3D77" w14:textId="77777777" w:rsidTr="000717F1">
        <w:tc>
          <w:tcPr>
            <w:tcW w:w="443" w:type="dxa"/>
          </w:tcPr>
          <w:p w14:paraId="6977F984" w14:textId="77777777" w:rsidR="00174376" w:rsidRPr="00534C46" w:rsidRDefault="00174376" w:rsidP="000717F1">
            <w:pPr>
              <w:rPr>
                <w:lang w:val="uk-UA"/>
              </w:rPr>
            </w:pPr>
            <w:r w:rsidRPr="00534C46">
              <w:rPr>
                <w:lang w:val="uk-UA"/>
              </w:rPr>
              <w:t>4</w:t>
            </w:r>
          </w:p>
        </w:tc>
        <w:tc>
          <w:tcPr>
            <w:tcW w:w="2529" w:type="dxa"/>
          </w:tcPr>
          <w:p w14:paraId="3AAC1AC4" w14:textId="77777777" w:rsidR="00174376" w:rsidRPr="00534C46" w:rsidRDefault="00174376" w:rsidP="000717F1">
            <w:pPr>
              <w:rPr>
                <w:lang w:val="uk-UA"/>
              </w:rPr>
            </w:pPr>
            <w:r w:rsidRPr="00534C46">
              <w:rPr>
                <w:lang w:val="uk-UA"/>
              </w:rPr>
              <w:t>Захист даних</w:t>
            </w:r>
          </w:p>
        </w:tc>
        <w:tc>
          <w:tcPr>
            <w:tcW w:w="6373" w:type="dxa"/>
          </w:tcPr>
          <w:p w14:paraId="778B9490" w14:textId="77777777" w:rsidR="00174376" w:rsidRPr="00534C46" w:rsidRDefault="00174376" w:rsidP="000717F1">
            <w:pPr>
              <w:rPr>
                <w:lang w:val="uk-UA"/>
              </w:rPr>
            </w:pPr>
            <w:r w:rsidRPr="00534C46">
              <w:rPr>
                <w:lang w:val="uk-UA"/>
              </w:rPr>
              <w:t>-</w:t>
            </w:r>
          </w:p>
        </w:tc>
      </w:tr>
      <w:tr w:rsidR="00174376" w:rsidRPr="00534C46" w14:paraId="56819AA9" w14:textId="77777777" w:rsidTr="000717F1">
        <w:tc>
          <w:tcPr>
            <w:tcW w:w="443" w:type="dxa"/>
          </w:tcPr>
          <w:p w14:paraId="6975E076" w14:textId="77777777" w:rsidR="00174376" w:rsidRPr="00534C46" w:rsidRDefault="00174376" w:rsidP="000717F1">
            <w:pPr>
              <w:rPr>
                <w:lang w:val="uk-UA"/>
              </w:rPr>
            </w:pPr>
            <w:r w:rsidRPr="00534C46">
              <w:rPr>
                <w:lang w:val="uk-UA"/>
              </w:rPr>
              <w:t>5</w:t>
            </w:r>
          </w:p>
        </w:tc>
        <w:tc>
          <w:tcPr>
            <w:tcW w:w="2529" w:type="dxa"/>
          </w:tcPr>
          <w:p w14:paraId="6A30EDB9" w14:textId="77777777" w:rsidR="00174376" w:rsidRPr="00534C46" w:rsidRDefault="00174376" w:rsidP="000717F1">
            <w:pPr>
              <w:rPr>
                <w:lang w:val="uk-UA"/>
              </w:rPr>
            </w:pPr>
            <w:r w:rsidRPr="00534C46">
              <w:rPr>
                <w:lang w:val="uk-UA"/>
              </w:rPr>
              <w:t>Періодичність</w:t>
            </w:r>
          </w:p>
        </w:tc>
        <w:tc>
          <w:tcPr>
            <w:tcW w:w="6373" w:type="dxa"/>
          </w:tcPr>
          <w:p w14:paraId="721CD0C2" w14:textId="77777777" w:rsidR="00174376" w:rsidRPr="00315AA3" w:rsidRDefault="00174376" w:rsidP="000717F1">
            <w:pPr>
              <w:rPr>
                <w:lang w:val="en-US"/>
              </w:rPr>
            </w:pPr>
            <w:r w:rsidRPr="00534C46">
              <w:rPr>
                <w:lang w:val="uk-UA"/>
              </w:rPr>
              <w:t>За запитом</w:t>
            </w:r>
          </w:p>
        </w:tc>
      </w:tr>
    </w:tbl>
    <w:p w14:paraId="45172CB8" w14:textId="77777777" w:rsidR="00174376" w:rsidRPr="00534C46" w:rsidRDefault="00174376" w:rsidP="00174376">
      <w:pPr>
        <w:rPr>
          <w:lang w:val="uk-UA"/>
        </w:rPr>
      </w:pPr>
    </w:p>
    <w:p w14:paraId="0193BD10" w14:textId="77777777"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14:paraId="01E34AC4" w14:textId="77777777" w:rsidTr="00C26E48">
        <w:tc>
          <w:tcPr>
            <w:tcW w:w="9345" w:type="dxa"/>
            <w:gridSpan w:val="3"/>
            <w:shd w:val="clear" w:color="auto" w:fill="E7E6E6" w:themeFill="background2"/>
          </w:tcPr>
          <w:p w14:paraId="1BC8D014" w14:textId="49304CCF" w:rsidR="00174376" w:rsidRPr="00534C46" w:rsidRDefault="00ED5095" w:rsidP="002C473D">
            <w:pPr>
              <w:rPr>
                <w:lang w:val="uk-UA"/>
              </w:rPr>
            </w:pPr>
            <w:r w:rsidRPr="00534C46">
              <w:rPr>
                <w:b/>
                <w:lang w:val="uk-UA"/>
              </w:rPr>
              <w:t>Взаємодіє з підсистемою:</w:t>
            </w:r>
            <w:r w:rsidRPr="00534C46">
              <w:rPr>
                <w:lang w:val="uk-UA"/>
              </w:rPr>
              <w:t xml:space="preserve"> </w:t>
            </w:r>
            <w:r w:rsidR="00174376" w:rsidRPr="00534C46">
              <w:rPr>
                <w:lang w:val="uk-UA"/>
              </w:rPr>
              <w:t>Система документообігу ІС НСЗУ</w:t>
            </w:r>
          </w:p>
        </w:tc>
      </w:tr>
      <w:tr w:rsidR="00174376" w:rsidRPr="00534C46" w14:paraId="246675BF" w14:textId="77777777" w:rsidTr="000717F1">
        <w:tc>
          <w:tcPr>
            <w:tcW w:w="443" w:type="dxa"/>
            <w:shd w:val="clear" w:color="auto" w:fill="E7E6E6" w:themeFill="background2"/>
          </w:tcPr>
          <w:p w14:paraId="07B7E25D"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3473B882"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567A1437" w14:textId="77777777" w:rsidR="00174376" w:rsidRPr="00534C46" w:rsidRDefault="00174376" w:rsidP="000717F1">
            <w:pPr>
              <w:rPr>
                <w:lang w:val="uk-UA"/>
              </w:rPr>
            </w:pPr>
            <w:r w:rsidRPr="00534C46">
              <w:rPr>
                <w:lang w:val="uk-UA"/>
              </w:rPr>
              <w:t>Дані</w:t>
            </w:r>
          </w:p>
        </w:tc>
      </w:tr>
      <w:tr w:rsidR="00174376" w:rsidRPr="00E511E2" w14:paraId="0F79D8D2" w14:textId="77777777" w:rsidTr="000717F1">
        <w:tc>
          <w:tcPr>
            <w:tcW w:w="443" w:type="dxa"/>
          </w:tcPr>
          <w:p w14:paraId="09BFEC38" w14:textId="77777777" w:rsidR="00174376" w:rsidRPr="00534C46" w:rsidRDefault="00174376" w:rsidP="000717F1">
            <w:pPr>
              <w:rPr>
                <w:lang w:val="uk-UA"/>
              </w:rPr>
            </w:pPr>
            <w:r w:rsidRPr="00534C46">
              <w:rPr>
                <w:lang w:val="uk-UA"/>
              </w:rPr>
              <w:t>1</w:t>
            </w:r>
          </w:p>
        </w:tc>
        <w:tc>
          <w:tcPr>
            <w:tcW w:w="2548" w:type="dxa"/>
          </w:tcPr>
          <w:p w14:paraId="22D5CCEE" w14:textId="77777777" w:rsidR="00174376" w:rsidRPr="00534C46" w:rsidRDefault="00174376" w:rsidP="000717F1">
            <w:pPr>
              <w:rPr>
                <w:lang w:val="uk-UA"/>
              </w:rPr>
            </w:pPr>
            <w:r w:rsidRPr="00534C46">
              <w:rPr>
                <w:lang w:val="uk-UA"/>
              </w:rPr>
              <w:t>Передає</w:t>
            </w:r>
          </w:p>
        </w:tc>
        <w:tc>
          <w:tcPr>
            <w:tcW w:w="6354" w:type="dxa"/>
          </w:tcPr>
          <w:p w14:paraId="7F237CDB" w14:textId="77777777" w:rsidR="00174376" w:rsidRPr="00534C46" w:rsidRDefault="00174376" w:rsidP="000717F1">
            <w:pPr>
              <w:rPr>
                <w:lang w:val="uk-UA"/>
              </w:rPr>
            </w:pPr>
            <w:r w:rsidRPr="00534C46">
              <w:rPr>
                <w:lang w:val="uk-UA"/>
              </w:rPr>
              <w:t xml:space="preserve">Дані ініціації робочих процесів щодо реєстрації та обробки звернень клієнтів </w:t>
            </w:r>
          </w:p>
        </w:tc>
      </w:tr>
      <w:tr w:rsidR="00174376" w:rsidRPr="00534C46" w14:paraId="7AC099BE" w14:textId="77777777" w:rsidTr="000717F1">
        <w:tc>
          <w:tcPr>
            <w:tcW w:w="443" w:type="dxa"/>
          </w:tcPr>
          <w:p w14:paraId="507F9C1F" w14:textId="77777777" w:rsidR="00174376" w:rsidRPr="00534C46" w:rsidRDefault="00174376" w:rsidP="000717F1">
            <w:pPr>
              <w:rPr>
                <w:lang w:val="uk-UA"/>
              </w:rPr>
            </w:pPr>
            <w:r w:rsidRPr="00534C46">
              <w:rPr>
                <w:lang w:val="uk-UA"/>
              </w:rPr>
              <w:t>2</w:t>
            </w:r>
          </w:p>
        </w:tc>
        <w:tc>
          <w:tcPr>
            <w:tcW w:w="2548" w:type="dxa"/>
          </w:tcPr>
          <w:p w14:paraId="4A953511" w14:textId="77777777" w:rsidR="00174376" w:rsidRPr="00534C46" w:rsidRDefault="00174376" w:rsidP="000717F1">
            <w:pPr>
              <w:rPr>
                <w:lang w:val="uk-UA"/>
              </w:rPr>
            </w:pPr>
            <w:r w:rsidRPr="00534C46">
              <w:rPr>
                <w:lang w:val="uk-UA"/>
              </w:rPr>
              <w:t>Отримує</w:t>
            </w:r>
          </w:p>
        </w:tc>
        <w:tc>
          <w:tcPr>
            <w:tcW w:w="6354" w:type="dxa"/>
          </w:tcPr>
          <w:p w14:paraId="5921A4EA" w14:textId="77777777" w:rsidR="00174376" w:rsidRPr="00534C46" w:rsidRDefault="00174376" w:rsidP="000717F1">
            <w:pPr>
              <w:rPr>
                <w:lang w:val="uk-UA"/>
              </w:rPr>
            </w:pPr>
            <w:r w:rsidRPr="00534C46">
              <w:rPr>
                <w:lang w:val="uk-UA"/>
              </w:rPr>
              <w:t>Дані щодо результатів робочих процесів обробки звернень клієнтів</w:t>
            </w:r>
          </w:p>
        </w:tc>
      </w:tr>
      <w:tr w:rsidR="00174376" w:rsidRPr="00534C46" w14:paraId="23F99C38" w14:textId="77777777" w:rsidTr="000717F1">
        <w:tc>
          <w:tcPr>
            <w:tcW w:w="443" w:type="dxa"/>
          </w:tcPr>
          <w:p w14:paraId="49D70E13" w14:textId="77777777" w:rsidR="00174376" w:rsidRPr="00534C46" w:rsidRDefault="00174376" w:rsidP="000717F1">
            <w:pPr>
              <w:rPr>
                <w:lang w:val="uk-UA"/>
              </w:rPr>
            </w:pPr>
            <w:r w:rsidRPr="00534C46">
              <w:rPr>
                <w:lang w:val="uk-UA"/>
              </w:rPr>
              <w:t>3</w:t>
            </w:r>
          </w:p>
        </w:tc>
        <w:tc>
          <w:tcPr>
            <w:tcW w:w="2548" w:type="dxa"/>
          </w:tcPr>
          <w:p w14:paraId="5A43D913" w14:textId="77777777" w:rsidR="00174376" w:rsidRPr="00534C46" w:rsidRDefault="00174376" w:rsidP="000717F1">
            <w:pPr>
              <w:rPr>
                <w:lang w:val="uk-UA"/>
              </w:rPr>
            </w:pPr>
            <w:r w:rsidRPr="00534C46">
              <w:rPr>
                <w:lang w:val="uk-UA"/>
              </w:rPr>
              <w:t>Формат передачі даних</w:t>
            </w:r>
          </w:p>
        </w:tc>
        <w:tc>
          <w:tcPr>
            <w:tcW w:w="6354" w:type="dxa"/>
          </w:tcPr>
          <w:p w14:paraId="77EB9680" w14:textId="77777777" w:rsidR="00174376" w:rsidRPr="00534C46" w:rsidRDefault="00174376" w:rsidP="000717F1">
            <w:pPr>
              <w:rPr>
                <w:lang w:val="uk-UA"/>
              </w:rPr>
            </w:pPr>
            <w:r w:rsidRPr="00534C46">
              <w:rPr>
                <w:lang w:val="uk-UA"/>
              </w:rPr>
              <w:t>Таблиці даних</w:t>
            </w:r>
          </w:p>
        </w:tc>
      </w:tr>
      <w:tr w:rsidR="00174376" w:rsidRPr="00534C46" w14:paraId="1539F4AE" w14:textId="77777777" w:rsidTr="000717F1">
        <w:tc>
          <w:tcPr>
            <w:tcW w:w="443" w:type="dxa"/>
          </w:tcPr>
          <w:p w14:paraId="39EAE397" w14:textId="77777777" w:rsidR="00174376" w:rsidRPr="00534C46" w:rsidRDefault="00174376" w:rsidP="000717F1">
            <w:pPr>
              <w:rPr>
                <w:lang w:val="uk-UA"/>
              </w:rPr>
            </w:pPr>
            <w:r w:rsidRPr="00534C46">
              <w:rPr>
                <w:lang w:val="uk-UA"/>
              </w:rPr>
              <w:t>4</w:t>
            </w:r>
          </w:p>
        </w:tc>
        <w:tc>
          <w:tcPr>
            <w:tcW w:w="2548" w:type="dxa"/>
          </w:tcPr>
          <w:p w14:paraId="0329EA21" w14:textId="77777777" w:rsidR="00174376" w:rsidRPr="00534C46" w:rsidRDefault="00174376" w:rsidP="000717F1">
            <w:pPr>
              <w:rPr>
                <w:lang w:val="uk-UA"/>
              </w:rPr>
            </w:pPr>
            <w:r w:rsidRPr="00534C46">
              <w:rPr>
                <w:lang w:val="uk-UA"/>
              </w:rPr>
              <w:t>Захист даних</w:t>
            </w:r>
          </w:p>
        </w:tc>
        <w:tc>
          <w:tcPr>
            <w:tcW w:w="6354" w:type="dxa"/>
          </w:tcPr>
          <w:p w14:paraId="7A07B865" w14:textId="77777777" w:rsidR="00174376" w:rsidRPr="00534C46" w:rsidRDefault="00174376" w:rsidP="000717F1">
            <w:pPr>
              <w:rPr>
                <w:lang w:val="uk-UA"/>
              </w:rPr>
            </w:pPr>
            <w:r w:rsidRPr="00534C46">
              <w:rPr>
                <w:lang w:val="uk-UA"/>
              </w:rPr>
              <w:t>-</w:t>
            </w:r>
          </w:p>
        </w:tc>
      </w:tr>
      <w:tr w:rsidR="00174376" w:rsidRPr="00534C46" w14:paraId="616CB138" w14:textId="77777777" w:rsidTr="000717F1">
        <w:tc>
          <w:tcPr>
            <w:tcW w:w="443" w:type="dxa"/>
          </w:tcPr>
          <w:p w14:paraId="6B6C76AC" w14:textId="77777777" w:rsidR="00174376" w:rsidRPr="00534C46" w:rsidRDefault="00174376" w:rsidP="000717F1">
            <w:pPr>
              <w:rPr>
                <w:lang w:val="uk-UA"/>
              </w:rPr>
            </w:pPr>
            <w:r w:rsidRPr="00534C46">
              <w:rPr>
                <w:lang w:val="uk-UA"/>
              </w:rPr>
              <w:t>5</w:t>
            </w:r>
          </w:p>
        </w:tc>
        <w:tc>
          <w:tcPr>
            <w:tcW w:w="2548" w:type="dxa"/>
          </w:tcPr>
          <w:p w14:paraId="3B119EEB" w14:textId="77777777" w:rsidR="00174376" w:rsidRPr="00534C46" w:rsidRDefault="00174376" w:rsidP="000717F1">
            <w:pPr>
              <w:rPr>
                <w:lang w:val="uk-UA"/>
              </w:rPr>
            </w:pPr>
            <w:r w:rsidRPr="00534C46">
              <w:rPr>
                <w:lang w:val="uk-UA"/>
              </w:rPr>
              <w:t>Періодичність</w:t>
            </w:r>
          </w:p>
        </w:tc>
        <w:tc>
          <w:tcPr>
            <w:tcW w:w="6354" w:type="dxa"/>
          </w:tcPr>
          <w:p w14:paraId="2E0A6FB8" w14:textId="77777777" w:rsidR="00174376" w:rsidRPr="00534C46" w:rsidRDefault="00174376" w:rsidP="000717F1">
            <w:pPr>
              <w:rPr>
                <w:lang w:val="uk-UA"/>
              </w:rPr>
            </w:pPr>
            <w:r w:rsidRPr="00534C46">
              <w:rPr>
                <w:lang w:val="uk-UA"/>
              </w:rPr>
              <w:t>За запитом</w:t>
            </w:r>
          </w:p>
        </w:tc>
      </w:tr>
    </w:tbl>
    <w:p w14:paraId="21D7A735" w14:textId="77777777" w:rsidR="00174376" w:rsidRPr="00534C46" w:rsidRDefault="00174376" w:rsidP="00174376">
      <w:pPr>
        <w:rPr>
          <w:lang w:val="uk-UA"/>
        </w:rPr>
      </w:pPr>
    </w:p>
    <w:p w14:paraId="69366B60" w14:textId="2A536B71" w:rsidR="00174376" w:rsidRPr="00534C46" w:rsidRDefault="00174376" w:rsidP="004B4C95">
      <w:pPr>
        <w:pStyle w:val="4"/>
        <w:ind w:left="1560"/>
        <w:rPr>
          <w:lang w:val="uk-UA"/>
        </w:rPr>
      </w:pPr>
      <w:r w:rsidRPr="00534C46">
        <w:rPr>
          <w:lang w:val="uk-UA"/>
        </w:rPr>
        <w:t>Облік розрахунків за договорами щодо медичних послуг</w:t>
      </w:r>
      <w:r w:rsidR="00264F42" w:rsidRPr="00534C46">
        <w:rPr>
          <w:lang w:val="uk-UA"/>
        </w:rPr>
        <w:t xml:space="preserve"> та договорами про реімбурсацію</w:t>
      </w:r>
      <w:r w:rsidRPr="00534C46">
        <w:rPr>
          <w:lang w:val="uk-UA"/>
        </w:rPr>
        <w:t xml:space="preserve"> </w:t>
      </w:r>
    </w:p>
    <w:tbl>
      <w:tblPr>
        <w:tblStyle w:val="ae"/>
        <w:tblW w:w="0" w:type="auto"/>
        <w:tblLook w:val="04A0" w:firstRow="1" w:lastRow="0" w:firstColumn="1" w:lastColumn="0" w:noHBand="0" w:noVBand="1"/>
      </w:tblPr>
      <w:tblGrid>
        <w:gridCol w:w="443"/>
        <w:gridCol w:w="2548"/>
        <w:gridCol w:w="6354"/>
      </w:tblGrid>
      <w:tr w:rsidR="00174376" w:rsidRPr="00E511E2" w14:paraId="2159D75B" w14:textId="77777777" w:rsidTr="00C26E48">
        <w:tc>
          <w:tcPr>
            <w:tcW w:w="9345" w:type="dxa"/>
            <w:gridSpan w:val="3"/>
            <w:shd w:val="clear" w:color="auto" w:fill="E7E6E6" w:themeFill="background2"/>
          </w:tcPr>
          <w:p w14:paraId="67C23AE2" w14:textId="02BD73A6"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Система управління взаємовідносинами з клієнтами (CRM)</w:t>
            </w:r>
          </w:p>
        </w:tc>
      </w:tr>
      <w:tr w:rsidR="00174376" w:rsidRPr="00534C46" w14:paraId="6BF8BA80" w14:textId="77777777" w:rsidTr="000717F1">
        <w:tc>
          <w:tcPr>
            <w:tcW w:w="443" w:type="dxa"/>
            <w:shd w:val="clear" w:color="auto" w:fill="E7E6E6" w:themeFill="background2"/>
          </w:tcPr>
          <w:p w14:paraId="0EA77D14"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4A761286"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2EB1899B" w14:textId="77777777" w:rsidR="00174376" w:rsidRPr="00534C46" w:rsidRDefault="00174376" w:rsidP="000717F1">
            <w:pPr>
              <w:rPr>
                <w:lang w:val="uk-UA"/>
              </w:rPr>
            </w:pPr>
            <w:r w:rsidRPr="00534C46">
              <w:rPr>
                <w:lang w:val="uk-UA"/>
              </w:rPr>
              <w:t>Дані</w:t>
            </w:r>
          </w:p>
        </w:tc>
      </w:tr>
      <w:tr w:rsidR="00174376" w:rsidRPr="00534C46" w14:paraId="04EA34B2" w14:textId="77777777" w:rsidTr="000717F1">
        <w:tc>
          <w:tcPr>
            <w:tcW w:w="443" w:type="dxa"/>
          </w:tcPr>
          <w:p w14:paraId="4017AD5F" w14:textId="77777777" w:rsidR="00174376" w:rsidRPr="00534C46" w:rsidRDefault="00174376" w:rsidP="000717F1">
            <w:pPr>
              <w:rPr>
                <w:lang w:val="uk-UA"/>
              </w:rPr>
            </w:pPr>
            <w:r w:rsidRPr="00534C46">
              <w:rPr>
                <w:lang w:val="uk-UA"/>
              </w:rPr>
              <w:t>1</w:t>
            </w:r>
          </w:p>
        </w:tc>
        <w:tc>
          <w:tcPr>
            <w:tcW w:w="2548" w:type="dxa"/>
          </w:tcPr>
          <w:p w14:paraId="6762EC80" w14:textId="77777777" w:rsidR="00174376" w:rsidRPr="00534C46" w:rsidRDefault="00174376" w:rsidP="000717F1">
            <w:pPr>
              <w:rPr>
                <w:lang w:val="uk-UA"/>
              </w:rPr>
            </w:pPr>
            <w:r w:rsidRPr="00534C46">
              <w:rPr>
                <w:lang w:val="uk-UA"/>
              </w:rPr>
              <w:t>Передає</w:t>
            </w:r>
          </w:p>
        </w:tc>
        <w:tc>
          <w:tcPr>
            <w:tcW w:w="6354" w:type="dxa"/>
          </w:tcPr>
          <w:p w14:paraId="5917E648" w14:textId="77777777" w:rsidR="00174376" w:rsidRPr="00534C46" w:rsidRDefault="00174376" w:rsidP="000717F1">
            <w:pPr>
              <w:rPr>
                <w:lang w:val="uk-UA"/>
              </w:rPr>
            </w:pPr>
            <w:r w:rsidRPr="00534C46">
              <w:rPr>
                <w:lang w:val="uk-UA"/>
              </w:rPr>
              <w:t>Дані щодо останніх платежів та надходжень за клієнтами</w:t>
            </w:r>
          </w:p>
        </w:tc>
      </w:tr>
      <w:tr w:rsidR="00174376" w:rsidRPr="00534C46" w14:paraId="73A3022A" w14:textId="77777777" w:rsidTr="000717F1">
        <w:tc>
          <w:tcPr>
            <w:tcW w:w="443" w:type="dxa"/>
          </w:tcPr>
          <w:p w14:paraId="27F450A8" w14:textId="77777777" w:rsidR="00174376" w:rsidRPr="00534C46" w:rsidRDefault="00174376" w:rsidP="000717F1">
            <w:pPr>
              <w:rPr>
                <w:lang w:val="uk-UA"/>
              </w:rPr>
            </w:pPr>
            <w:r w:rsidRPr="00534C46">
              <w:rPr>
                <w:lang w:val="uk-UA"/>
              </w:rPr>
              <w:t>2</w:t>
            </w:r>
          </w:p>
        </w:tc>
        <w:tc>
          <w:tcPr>
            <w:tcW w:w="2548" w:type="dxa"/>
          </w:tcPr>
          <w:p w14:paraId="62C6F527" w14:textId="77777777" w:rsidR="00174376" w:rsidRPr="00534C46" w:rsidRDefault="00174376" w:rsidP="000717F1">
            <w:pPr>
              <w:rPr>
                <w:lang w:val="uk-UA"/>
              </w:rPr>
            </w:pPr>
            <w:r w:rsidRPr="00534C46">
              <w:rPr>
                <w:lang w:val="uk-UA"/>
              </w:rPr>
              <w:t>Отримує</w:t>
            </w:r>
          </w:p>
        </w:tc>
        <w:tc>
          <w:tcPr>
            <w:tcW w:w="6354" w:type="dxa"/>
          </w:tcPr>
          <w:p w14:paraId="05B7B4E2" w14:textId="77777777" w:rsidR="00174376" w:rsidRPr="00534C46" w:rsidRDefault="00174376" w:rsidP="000717F1">
            <w:pPr>
              <w:rPr>
                <w:lang w:val="uk-UA"/>
              </w:rPr>
            </w:pPr>
            <w:r w:rsidRPr="00534C46">
              <w:rPr>
                <w:lang w:val="uk-UA"/>
              </w:rPr>
              <w:t>-</w:t>
            </w:r>
          </w:p>
        </w:tc>
      </w:tr>
      <w:tr w:rsidR="00174376" w:rsidRPr="00534C46" w14:paraId="2BC78273" w14:textId="77777777" w:rsidTr="000717F1">
        <w:tc>
          <w:tcPr>
            <w:tcW w:w="443" w:type="dxa"/>
          </w:tcPr>
          <w:p w14:paraId="4F96EAB6" w14:textId="77777777" w:rsidR="00174376" w:rsidRPr="00534C46" w:rsidRDefault="00174376" w:rsidP="000717F1">
            <w:pPr>
              <w:rPr>
                <w:lang w:val="uk-UA"/>
              </w:rPr>
            </w:pPr>
            <w:r w:rsidRPr="00534C46">
              <w:rPr>
                <w:lang w:val="uk-UA"/>
              </w:rPr>
              <w:t>3</w:t>
            </w:r>
          </w:p>
        </w:tc>
        <w:tc>
          <w:tcPr>
            <w:tcW w:w="2548" w:type="dxa"/>
          </w:tcPr>
          <w:p w14:paraId="6BB71FDB" w14:textId="77777777" w:rsidR="00174376" w:rsidRPr="00534C46" w:rsidRDefault="00174376" w:rsidP="000717F1">
            <w:pPr>
              <w:rPr>
                <w:lang w:val="uk-UA"/>
              </w:rPr>
            </w:pPr>
            <w:r w:rsidRPr="00534C46">
              <w:rPr>
                <w:lang w:val="uk-UA"/>
              </w:rPr>
              <w:t>Формат передачі даних</w:t>
            </w:r>
          </w:p>
        </w:tc>
        <w:tc>
          <w:tcPr>
            <w:tcW w:w="6354" w:type="dxa"/>
          </w:tcPr>
          <w:p w14:paraId="6B4E094B" w14:textId="77777777" w:rsidR="00174376" w:rsidRPr="00534C46" w:rsidRDefault="00174376" w:rsidP="000717F1">
            <w:pPr>
              <w:rPr>
                <w:lang w:val="uk-UA"/>
              </w:rPr>
            </w:pPr>
            <w:r w:rsidRPr="00534C46">
              <w:rPr>
                <w:lang w:val="uk-UA"/>
              </w:rPr>
              <w:t>Таблиці даних</w:t>
            </w:r>
          </w:p>
        </w:tc>
      </w:tr>
      <w:tr w:rsidR="00174376" w:rsidRPr="00534C46" w14:paraId="76DE63C9" w14:textId="77777777" w:rsidTr="000717F1">
        <w:tc>
          <w:tcPr>
            <w:tcW w:w="443" w:type="dxa"/>
          </w:tcPr>
          <w:p w14:paraId="1FE44787" w14:textId="77777777" w:rsidR="00174376" w:rsidRPr="00534C46" w:rsidRDefault="00174376" w:rsidP="000717F1">
            <w:pPr>
              <w:rPr>
                <w:lang w:val="uk-UA"/>
              </w:rPr>
            </w:pPr>
            <w:r w:rsidRPr="00534C46">
              <w:rPr>
                <w:lang w:val="uk-UA"/>
              </w:rPr>
              <w:t>4</w:t>
            </w:r>
          </w:p>
        </w:tc>
        <w:tc>
          <w:tcPr>
            <w:tcW w:w="2548" w:type="dxa"/>
          </w:tcPr>
          <w:p w14:paraId="1398C00A" w14:textId="77777777" w:rsidR="00174376" w:rsidRPr="00534C46" w:rsidRDefault="00174376" w:rsidP="000717F1">
            <w:pPr>
              <w:rPr>
                <w:lang w:val="uk-UA"/>
              </w:rPr>
            </w:pPr>
            <w:r w:rsidRPr="00534C46">
              <w:rPr>
                <w:lang w:val="uk-UA"/>
              </w:rPr>
              <w:t>Захист даних</w:t>
            </w:r>
          </w:p>
        </w:tc>
        <w:tc>
          <w:tcPr>
            <w:tcW w:w="6354" w:type="dxa"/>
          </w:tcPr>
          <w:p w14:paraId="660C09BC" w14:textId="77777777" w:rsidR="00174376" w:rsidRPr="00534C46" w:rsidRDefault="00174376" w:rsidP="000717F1">
            <w:pPr>
              <w:rPr>
                <w:lang w:val="uk-UA"/>
              </w:rPr>
            </w:pPr>
            <w:r w:rsidRPr="00534C46">
              <w:rPr>
                <w:lang w:val="uk-UA"/>
              </w:rPr>
              <w:t>-</w:t>
            </w:r>
          </w:p>
        </w:tc>
      </w:tr>
      <w:tr w:rsidR="00174376" w:rsidRPr="00534C46" w14:paraId="4CE5ED90" w14:textId="77777777" w:rsidTr="000717F1">
        <w:tc>
          <w:tcPr>
            <w:tcW w:w="443" w:type="dxa"/>
          </w:tcPr>
          <w:p w14:paraId="4CA704D7" w14:textId="77777777" w:rsidR="00174376" w:rsidRPr="00534C46" w:rsidRDefault="00174376" w:rsidP="000717F1">
            <w:pPr>
              <w:rPr>
                <w:lang w:val="uk-UA"/>
              </w:rPr>
            </w:pPr>
            <w:r w:rsidRPr="00534C46">
              <w:rPr>
                <w:lang w:val="uk-UA"/>
              </w:rPr>
              <w:t>5</w:t>
            </w:r>
          </w:p>
        </w:tc>
        <w:tc>
          <w:tcPr>
            <w:tcW w:w="2548" w:type="dxa"/>
          </w:tcPr>
          <w:p w14:paraId="3E717875" w14:textId="77777777" w:rsidR="00174376" w:rsidRPr="00534C46" w:rsidRDefault="00174376" w:rsidP="000717F1">
            <w:pPr>
              <w:rPr>
                <w:lang w:val="uk-UA"/>
              </w:rPr>
            </w:pPr>
            <w:r w:rsidRPr="00534C46">
              <w:rPr>
                <w:lang w:val="uk-UA"/>
              </w:rPr>
              <w:t>Періодичність</w:t>
            </w:r>
          </w:p>
        </w:tc>
        <w:tc>
          <w:tcPr>
            <w:tcW w:w="6354" w:type="dxa"/>
          </w:tcPr>
          <w:p w14:paraId="2226FDDE" w14:textId="77777777" w:rsidR="00174376" w:rsidRPr="00534C46" w:rsidRDefault="00174376" w:rsidP="000717F1">
            <w:pPr>
              <w:rPr>
                <w:lang w:val="uk-UA"/>
              </w:rPr>
            </w:pPr>
            <w:r w:rsidRPr="00534C46">
              <w:rPr>
                <w:lang w:val="uk-UA"/>
              </w:rPr>
              <w:t>Щоденно</w:t>
            </w:r>
          </w:p>
        </w:tc>
      </w:tr>
    </w:tbl>
    <w:p w14:paraId="687B1349" w14:textId="7D2E5570"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E511E2" w14:paraId="0DF3A1A1" w14:textId="77777777" w:rsidTr="00C26E48">
        <w:tc>
          <w:tcPr>
            <w:tcW w:w="9345" w:type="dxa"/>
            <w:gridSpan w:val="3"/>
            <w:shd w:val="clear" w:color="auto" w:fill="E7E6E6" w:themeFill="background2"/>
          </w:tcPr>
          <w:p w14:paraId="549FB51B" w14:textId="0BFACBE0"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Система бізнес-аналітики (DWH+BI)</w:t>
            </w:r>
          </w:p>
        </w:tc>
      </w:tr>
      <w:tr w:rsidR="00174376" w:rsidRPr="00534C46" w14:paraId="07F3C881" w14:textId="77777777" w:rsidTr="000717F1">
        <w:tc>
          <w:tcPr>
            <w:tcW w:w="443" w:type="dxa"/>
            <w:shd w:val="clear" w:color="auto" w:fill="E7E6E6" w:themeFill="background2"/>
          </w:tcPr>
          <w:p w14:paraId="568C68A4"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63973C89"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3BFA2F42" w14:textId="77777777" w:rsidR="00174376" w:rsidRPr="00534C46" w:rsidRDefault="00174376" w:rsidP="000717F1">
            <w:pPr>
              <w:rPr>
                <w:lang w:val="uk-UA"/>
              </w:rPr>
            </w:pPr>
            <w:r w:rsidRPr="00534C46">
              <w:rPr>
                <w:lang w:val="uk-UA"/>
              </w:rPr>
              <w:t>Дані</w:t>
            </w:r>
          </w:p>
        </w:tc>
      </w:tr>
      <w:tr w:rsidR="00174376" w:rsidRPr="00534C46" w14:paraId="72487E5E" w14:textId="77777777" w:rsidTr="000717F1">
        <w:tc>
          <w:tcPr>
            <w:tcW w:w="443" w:type="dxa"/>
          </w:tcPr>
          <w:p w14:paraId="2E5FA1F4" w14:textId="77777777" w:rsidR="00174376" w:rsidRPr="00534C46" w:rsidRDefault="00174376" w:rsidP="000717F1">
            <w:pPr>
              <w:rPr>
                <w:lang w:val="uk-UA"/>
              </w:rPr>
            </w:pPr>
            <w:r w:rsidRPr="00534C46">
              <w:rPr>
                <w:lang w:val="uk-UA"/>
              </w:rPr>
              <w:t>1</w:t>
            </w:r>
          </w:p>
        </w:tc>
        <w:tc>
          <w:tcPr>
            <w:tcW w:w="2548" w:type="dxa"/>
          </w:tcPr>
          <w:p w14:paraId="25D4E41C" w14:textId="77777777" w:rsidR="00174376" w:rsidRPr="00534C46" w:rsidRDefault="00174376" w:rsidP="000717F1">
            <w:pPr>
              <w:rPr>
                <w:lang w:val="uk-UA"/>
              </w:rPr>
            </w:pPr>
            <w:r w:rsidRPr="00534C46">
              <w:rPr>
                <w:lang w:val="uk-UA"/>
              </w:rPr>
              <w:t>Передає</w:t>
            </w:r>
          </w:p>
        </w:tc>
        <w:tc>
          <w:tcPr>
            <w:tcW w:w="6354" w:type="dxa"/>
          </w:tcPr>
          <w:p w14:paraId="733FD12C" w14:textId="77777777" w:rsidR="00174376" w:rsidRPr="00534C46" w:rsidRDefault="00174376" w:rsidP="000717F1">
            <w:pPr>
              <w:rPr>
                <w:lang w:val="uk-UA"/>
              </w:rPr>
            </w:pPr>
            <w:r w:rsidRPr="00534C46">
              <w:rPr>
                <w:lang w:val="uk-UA"/>
              </w:rPr>
              <w:t>Деперсоналізовані дані щодо розрахунків за договорами про надання медичних послуг</w:t>
            </w:r>
          </w:p>
        </w:tc>
      </w:tr>
      <w:tr w:rsidR="00174376" w:rsidRPr="00534C46" w14:paraId="6C393632" w14:textId="77777777" w:rsidTr="000717F1">
        <w:tc>
          <w:tcPr>
            <w:tcW w:w="443" w:type="dxa"/>
          </w:tcPr>
          <w:p w14:paraId="6224BFE0" w14:textId="77777777" w:rsidR="00174376" w:rsidRPr="00534C46" w:rsidRDefault="00174376" w:rsidP="000717F1">
            <w:pPr>
              <w:rPr>
                <w:lang w:val="uk-UA"/>
              </w:rPr>
            </w:pPr>
            <w:r w:rsidRPr="00534C46">
              <w:rPr>
                <w:lang w:val="uk-UA"/>
              </w:rPr>
              <w:t>2</w:t>
            </w:r>
          </w:p>
        </w:tc>
        <w:tc>
          <w:tcPr>
            <w:tcW w:w="2548" w:type="dxa"/>
          </w:tcPr>
          <w:p w14:paraId="36E1EB96" w14:textId="77777777" w:rsidR="00174376" w:rsidRPr="00534C46" w:rsidRDefault="00174376" w:rsidP="000717F1">
            <w:pPr>
              <w:rPr>
                <w:lang w:val="uk-UA"/>
              </w:rPr>
            </w:pPr>
            <w:r w:rsidRPr="00534C46">
              <w:rPr>
                <w:lang w:val="uk-UA"/>
              </w:rPr>
              <w:t>Отримує</w:t>
            </w:r>
          </w:p>
        </w:tc>
        <w:tc>
          <w:tcPr>
            <w:tcW w:w="6354" w:type="dxa"/>
          </w:tcPr>
          <w:p w14:paraId="1417B2F6" w14:textId="77777777" w:rsidR="00174376" w:rsidRPr="00534C46" w:rsidRDefault="00174376" w:rsidP="000717F1">
            <w:pPr>
              <w:rPr>
                <w:lang w:val="uk-UA"/>
              </w:rPr>
            </w:pPr>
            <w:r w:rsidRPr="00534C46">
              <w:rPr>
                <w:lang w:val="uk-UA"/>
              </w:rPr>
              <w:t>Аналітичні звіти</w:t>
            </w:r>
          </w:p>
        </w:tc>
      </w:tr>
      <w:tr w:rsidR="00174376" w:rsidRPr="00534C46" w14:paraId="6DC61850" w14:textId="77777777" w:rsidTr="000717F1">
        <w:tc>
          <w:tcPr>
            <w:tcW w:w="443" w:type="dxa"/>
          </w:tcPr>
          <w:p w14:paraId="69E10A28" w14:textId="77777777" w:rsidR="00174376" w:rsidRPr="00534C46" w:rsidRDefault="00174376" w:rsidP="000717F1">
            <w:pPr>
              <w:rPr>
                <w:lang w:val="uk-UA"/>
              </w:rPr>
            </w:pPr>
            <w:r w:rsidRPr="00534C46">
              <w:rPr>
                <w:lang w:val="uk-UA"/>
              </w:rPr>
              <w:t>3</w:t>
            </w:r>
          </w:p>
        </w:tc>
        <w:tc>
          <w:tcPr>
            <w:tcW w:w="2548" w:type="dxa"/>
          </w:tcPr>
          <w:p w14:paraId="794F933E" w14:textId="77777777" w:rsidR="00174376" w:rsidRPr="00534C46" w:rsidRDefault="00174376" w:rsidP="000717F1">
            <w:pPr>
              <w:rPr>
                <w:lang w:val="uk-UA"/>
              </w:rPr>
            </w:pPr>
            <w:r w:rsidRPr="00534C46">
              <w:rPr>
                <w:lang w:val="uk-UA"/>
              </w:rPr>
              <w:t>Формат передачі даних</w:t>
            </w:r>
          </w:p>
        </w:tc>
        <w:tc>
          <w:tcPr>
            <w:tcW w:w="6354" w:type="dxa"/>
          </w:tcPr>
          <w:p w14:paraId="7CD0B53E" w14:textId="77777777" w:rsidR="00174376" w:rsidRPr="00534C46" w:rsidRDefault="00174376" w:rsidP="000717F1">
            <w:pPr>
              <w:rPr>
                <w:lang w:val="uk-UA"/>
              </w:rPr>
            </w:pPr>
            <w:r w:rsidRPr="00534C46">
              <w:rPr>
                <w:lang w:val="uk-UA"/>
              </w:rPr>
              <w:t>Таблиці даних</w:t>
            </w:r>
          </w:p>
        </w:tc>
      </w:tr>
      <w:tr w:rsidR="00174376" w:rsidRPr="00534C46" w14:paraId="7D1BC7C8" w14:textId="77777777" w:rsidTr="000717F1">
        <w:tc>
          <w:tcPr>
            <w:tcW w:w="443" w:type="dxa"/>
          </w:tcPr>
          <w:p w14:paraId="639F9A97" w14:textId="77777777" w:rsidR="00174376" w:rsidRPr="00534C46" w:rsidRDefault="00174376" w:rsidP="000717F1">
            <w:pPr>
              <w:rPr>
                <w:lang w:val="uk-UA"/>
              </w:rPr>
            </w:pPr>
            <w:r w:rsidRPr="00534C46">
              <w:rPr>
                <w:lang w:val="uk-UA"/>
              </w:rPr>
              <w:t>4</w:t>
            </w:r>
          </w:p>
        </w:tc>
        <w:tc>
          <w:tcPr>
            <w:tcW w:w="2548" w:type="dxa"/>
          </w:tcPr>
          <w:p w14:paraId="7CFA717D" w14:textId="77777777" w:rsidR="00174376" w:rsidRPr="00534C46" w:rsidRDefault="00174376" w:rsidP="000717F1">
            <w:pPr>
              <w:rPr>
                <w:lang w:val="uk-UA"/>
              </w:rPr>
            </w:pPr>
            <w:r w:rsidRPr="00534C46">
              <w:rPr>
                <w:lang w:val="uk-UA"/>
              </w:rPr>
              <w:t>Захист даних</w:t>
            </w:r>
          </w:p>
        </w:tc>
        <w:tc>
          <w:tcPr>
            <w:tcW w:w="6354" w:type="dxa"/>
          </w:tcPr>
          <w:p w14:paraId="2EE0B20F" w14:textId="77777777" w:rsidR="00174376" w:rsidRPr="00534C46" w:rsidRDefault="00174376" w:rsidP="000717F1">
            <w:pPr>
              <w:rPr>
                <w:lang w:val="uk-UA"/>
              </w:rPr>
            </w:pPr>
            <w:r w:rsidRPr="00534C46">
              <w:rPr>
                <w:lang w:val="uk-UA"/>
              </w:rPr>
              <w:t>-</w:t>
            </w:r>
          </w:p>
        </w:tc>
      </w:tr>
      <w:tr w:rsidR="00174376" w:rsidRPr="00534C46" w14:paraId="5810D208" w14:textId="77777777" w:rsidTr="000717F1">
        <w:tc>
          <w:tcPr>
            <w:tcW w:w="443" w:type="dxa"/>
          </w:tcPr>
          <w:p w14:paraId="2DCC37CC" w14:textId="77777777" w:rsidR="00174376" w:rsidRPr="00534C46" w:rsidRDefault="00174376" w:rsidP="000717F1">
            <w:pPr>
              <w:rPr>
                <w:lang w:val="uk-UA"/>
              </w:rPr>
            </w:pPr>
            <w:r w:rsidRPr="00534C46">
              <w:rPr>
                <w:lang w:val="uk-UA"/>
              </w:rPr>
              <w:t>5</w:t>
            </w:r>
          </w:p>
        </w:tc>
        <w:tc>
          <w:tcPr>
            <w:tcW w:w="2548" w:type="dxa"/>
          </w:tcPr>
          <w:p w14:paraId="0E855592" w14:textId="77777777" w:rsidR="00174376" w:rsidRPr="00534C46" w:rsidRDefault="00174376" w:rsidP="000717F1">
            <w:pPr>
              <w:rPr>
                <w:lang w:val="uk-UA"/>
              </w:rPr>
            </w:pPr>
            <w:r w:rsidRPr="00534C46">
              <w:rPr>
                <w:lang w:val="uk-UA"/>
              </w:rPr>
              <w:t>Періодичність</w:t>
            </w:r>
          </w:p>
        </w:tc>
        <w:tc>
          <w:tcPr>
            <w:tcW w:w="6354" w:type="dxa"/>
          </w:tcPr>
          <w:p w14:paraId="2C3067F4" w14:textId="77777777" w:rsidR="00174376" w:rsidRPr="00534C46" w:rsidRDefault="00174376" w:rsidP="000717F1">
            <w:pPr>
              <w:rPr>
                <w:lang w:val="uk-UA"/>
              </w:rPr>
            </w:pPr>
            <w:r w:rsidRPr="00534C46">
              <w:rPr>
                <w:lang w:val="uk-UA"/>
              </w:rPr>
              <w:t>Щоденно</w:t>
            </w:r>
          </w:p>
        </w:tc>
      </w:tr>
    </w:tbl>
    <w:p w14:paraId="1856674F" w14:textId="77777777"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534C46" w14:paraId="55F415AD" w14:textId="77777777" w:rsidTr="00C26E48">
        <w:tc>
          <w:tcPr>
            <w:tcW w:w="9345" w:type="dxa"/>
            <w:gridSpan w:val="3"/>
            <w:shd w:val="clear" w:color="auto" w:fill="E7E6E6" w:themeFill="background2"/>
          </w:tcPr>
          <w:p w14:paraId="45C5F27A" w14:textId="54FE5FF2" w:rsidR="00174376" w:rsidRPr="00534C46" w:rsidRDefault="00ED5095" w:rsidP="00ED5095">
            <w:pPr>
              <w:rPr>
                <w:lang w:val="uk-UA"/>
              </w:rPr>
            </w:pPr>
            <w:r w:rsidRPr="00534C46">
              <w:rPr>
                <w:b/>
                <w:lang w:val="uk-UA"/>
              </w:rPr>
              <w:t>Взаємодіє з системою:</w:t>
            </w:r>
            <w:r w:rsidRPr="00534C46">
              <w:rPr>
                <w:lang w:val="uk-UA"/>
              </w:rPr>
              <w:t xml:space="preserve"> </w:t>
            </w:r>
            <w:r w:rsidR="00174376" w:rsidRPr="00534C46">
              <w:rPr>
                <w:lang w:val="uk-UA"/>
              </w:rPr>
              <w:t>СДО Казначейства</w:t>
            </w:r>
          </w:p>
        </w:tc>
      </w:tr>
      <w:tr w:rsidR="00174376" w:rsidRPr="00534C46" w14:paraId="38E19309" w14:textId="77777777" w:rsidTr="000717F1">
        <w:tc>
          <w:tcPr>
            <w:tcW w:w="443" w:type="dxa"/>
            <w:shd w:val="clear" w:color="auto" w:fill="E7E6E6" w:themeFill="background2"/>
          </w:tcPr>
          <w:p w14:paraId="0FF06225"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13F1E62F"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42184A27" w14:textId="77777777" w:rsidR="00174376" w:rsidRPr="00534C46" w:rsidRDefault="00174376" w:rsidP="000717F1">
            <w:pPr>
              <w:rPr>
                <w:lang w:val="uk-UA"/>
              </w:rPr>
            </w:pPr>
            <w:r w:rsidRPr="00534C46">
              <w:rPr>
                <w:lang w:val="uk-UA"/>
              </w:rPr>
              <w:t>Дані</w:t>
            </w:r>
          </w:p>
        </w:tc>
      </w:tr>
      <w:tr w:rsidR="00174376" w:rsidRPr="00534C46" w14:paraId="2E200289" w14:textId="77777777" w:rsidTr="000717F1">
        <w:tc>
          <w:tcPr>
            <w:tcW w:w="443" w:type="dxa"/>
          </w:tcPr>
          <w:p w14:paraId="40D28414" w14:textId="77777777" w:rsidR="00174376" w:rsidRPr="00534C46" w:rsidRDefault="00174376" w:rsidP="000717F1">
            <w:pPr>
              <w:rPr>
                <w:lang w:val="uk-UA"/>
              </w:rPr>
            </w:pPr>
            <w:r w:rsidRPr="00534C46">
              <w:rPr>
                <w:lang w:val="uk-UA"/>
              </w:rPr>
              <w:t>1</w:t>
            </w:r>
          </w:p>
        </w:tc>
        <w:tc>
          <w:tcPr>
            <w:tcW w:w="2548" w:type="dxa"/>
          </w:tcPr>
          <w:p w14:paraId="6721DBDD" w14:textId="77777777" w:rsidR="00174376" w:rsidRPr="00534C46" w:rsidRDefault="00174376" w:rsidP="000717F1">
            <w:pPr>
              <w:rPr>
                <w:lang w:val="uk-UA"/>
              </w:rPr>
            </w:pPr>
            <w:r w:rsidRPr="00534C46">
              <w:rPr>
                <w:lang w:val="uk-UA"/>
              </w:rPr>
              <w:t>Передає</w:t>
            </w:r>
          </w:p>
        </w:tc>
        <w:tc>
          <w:tcPr>
            <w:tcW w:w="6354" w:type="dxa"/>
          </w:tcPr>
          <w:p w14:paraId="18FC9D02" w14:textId="77777777" w:rsidR="00174376" w:rsidRPr="00534C46" w:rsidRDefault="00174376" w:rsidP="000717F1">
            <w:pPr>
              <w:rPr>
                <w:lang w:val="uk-UA"/>
              </w:rPr>
            </w:pPr>
            <w:r w:rsidRPr="00534C46">
              <w:rPr>
                <w:lang w:val="uk-UA"/>
              </w:rPr>
              <w:t>Реєстри бюджетних зобов’язань, бюджетних фінансових зобов’язань та платіжних доручень за договорами про надання медичних послуг</w:t>
            </w:r>
          </w:p>
        </w:tc>
      </w:tr>
      <w:tr w:rsidR="00174376" w:rsidRPr="00534C46" w14:paraId="7EC4DE4F" w14:textId="77777777" w:rsidTr="000717F1">
        <w:tc>
          <w:tcPr>
            <w:tcW w:w="443" w:type="dxa"/>
          </w:tcPr>
          <w:p w14:paraId="1D0E0D13" w14:textId="77777777" w:rsidR="00174376" w:rsidRPr="00534C46" w:rsidRDefault="00174376" w:rsidP="000717F1">
            <w:pPr>
              <w:rPr>
                <w:lang w:val="uk-UA"/>
              </w:rPr>
            </w:pPr>
            <w:r w:rsidRPr="00534C46">
              <w:rPr>
                <w:lang w:val="uk-UA"/>
              </w:rPr>
              <w:t>2</w:t>
            </w:r>
          </w:p>
        </w:tc>
        <w:tc>
          <w:tcPr>
            <w:tcW w:w="2548" w:type="dxa"/>
          </w:tcPr>
          <w:p w14:paraId="3F185A6F" w14:textId="77777777" w:rsidR="00174376" w:rsidRPr="00534C46" w:rsidRDefault="00174376" w:rsidP="000717F1">
            <w:pPr>
              <w:rPr>
                <w:lang w:val="uk-UA"/>
              </w:rPr>
            </w:pPr>
            <w:r w:rsidRPr="00534C46">
              <w:rPr>
                <w:lang w:val="uk-UA"/>
              </w:rPr>
              <w:t>Отримує</w:t>
            </w:r>
          </w:p>
        </w:tc>
        <w:tc>
          <w:tcPr>
            <w:tcW w:w="6354" w:type="dxa"/>
          </w:tcPr>
          <w:p w14:paraId="24522792" w14:textId="77777777" w:rsidR="00174376" w:rsidRPr="00534C46" w:rsidRDefault="00174376" w:rsidP="000717F1">
            <w:pPr>
              <w:rPr>
                <w:lang w:val="uk-UA"/>
              </w:rPr>
            </w:pPr>
            <w:r w:rsidRPr="00534C46">
              <w:rPr>
                <w:lang w:val="uk-UA"/>
              </w:rPr>
              <w:t>-</w:t>
            </w:r>
          </w:p>
        </w:tc>
      </w:tr>
      <w:tr w:rsidR="00174376" w:rsidRPr="00534C46" w14:paraId="6D02F402" w14:textId="77777777" w:rsidTr="000717F1">
        <w:tc>
          <w:tcPr>
            <w:tcW w:w="443" w:type="dxa"/>
          </w:tcPr>
          <w:p w14:paraId="61916778" w14:textId="77777777" w:rsidR="00174376" w:rsidRPr="00534C46" w:rsidRDefault="00174376" w:rsidP="000717F1">
            <w:pPr>
              <w:rPr>
                <w:lang w:val="uk-UA"/>
              </w:rPr>
            </w:pPr>
            <w:r w:rsidRPr="00534C46">
              <w:rPr>
                <w:lang w:val="uk-UA"/>
              </w:rPr>
              <w:t>3</w:t>
            </w:r>
          </w:p>
        </w:tc>
        <w:tc>
          <w:tcPr>
            <w:tcW w:w="2548" w:type="dxa"/>
          </w:tcPr>
          <w:p w14:paraId="223B60A7" w14:textId="77777777" w:rsidR="00174376" w:rsidRPr="00534C46" w:rsidRDefault="00174376" w:rsidP="000717F1">
            <w:pPr>
              <w:rPr>
                <w:lang w:val="uk-UA"/>
              </w:rPr>
            </w:pPr>
            <w:r w:rsidRPr="00534C46">
              <w:rPr>
                <w:lang w:val="uk-UA"/>
              </w:rPr>
              <w:t>Формат передачі даних</w:t>
            </w:r>
          </w:p>
        </w:tc>
        <w:tc>
          <w:tcPr>
            <w:tcW w:w="6354" w:type="dxa"/>
          </w:tcPr>
          <w:p w14:paraId="5AF7BC62" w14:textId="77777777" w:rsidR="00174376" w:rsidRPr="00534C46" w:rsidRDefault="00174376" w:rsidP="000717F1">
            <w:pPr>
              <w:rPr>
                <w:lang w:val="uk-UA"/>
              </w:rPr>
            </w:pPr>
            <w:r w:rsidRPr="00534C46">
              <w:rPr>
                <w:lang w:val="uk-UA"/>
              </w:rPr>
              <w:t>Таблиці даних</w:t>
            </w:r>
          </w:p>
        </w:tc>
      </w:tr>
      <w:tr w:rsidR="00174376" w:rsidRPr="00534C46" w14:paraId="2F091949" w14:textId="77777777" w:rsidTr="000717F1">
        <w:tc>
          <w:tcPr>
            <w:tcW w:w="443" w:type="dxa"/>
          </w:tcPr>
          <w:p w14:paraId="2557ECF6" w14:textId="77777777" w:rsidR="00174376" w:rsidRPr="00534C46" w:rsidRDefault="00174376" w:rsidP="000717F1">
            <w:pPr>
              <w:rPr>
                <w:lang w:val="uk-UA"/>
              </w:rPr>
            </w:pPr>
            <w:r w:rsidRPr="00534C46">
              <w:rPr>
                <w:lang w:val="uk-UA"/>
              </w:rPr>
              <w:t>4</w:t>
            </w:r>
          </w:p>
        </w:tc>
        <w:tc>
          <w:tcPr>
            <w:tcW w:w="2548" w:type="dxa"/>
          </w:tcPr>
          <w:p w14:paraId="392A5323" w14:textId="77777777" w:rsidR="00174376" w:rsidRPr="00534C46" w:rsidRDefault="00174376" w:rsidP="000717F1">
            <w:pPr>
              <w:rPr>
                <w:lang w:val="uk-UA"/>
              </w:rPr>
            </w:pPr>
            <w:r w:rsidRPr="00534C46">
              <w:rPr>
                <w:lang w:val="uk-UA"/>
              </w:rPr>
              <w:t>Захист даних</w:t>
            </w:r>
          </w:p>
        </w:tc>
        <w:tc>
          <w:tcPr>
            <w:tcW w:w="6354" w:type="dxa"/>
          </w:tcPr>
          <w:p w14:paraId="27C44147" w14:textId="77777777" w:rsidR="00174376" w:rsidRPr="00534C46" w:rsidRDefault="00174376" w:rsidP="000717F1">
            <w:pPr>
              <w:rPr>
                <w:lang w:val="uk-UA"/>
              </w:rPr>
            </w:pPr>
            <w:r w:rsidRPr="00534C46">
              <w:rPr>
                <w:lang w:val="uk-UA"/>
              </w:rPr>
              <w:t>-</w:t>
            </w:r>
          </w:p>
        </w:tc>
      </w:tr>
      <w:tr w:rsidR="00174376" w:rsidRPr="00534C46" w14:paraId="0E6B1651" w14:textId="77777777" w:rsidTr="000717F1">
        <w:tc>
          <w:tcPr>
            <w:tcW w:w="443" w:type="dxa"/>
          </w:tcPr>
          <w:p w14:paraId="0B1BCCDB" w14:textId="77777777" w:rsidR="00174376" w:rsidRPr="00534C46" w:rsidRDefault="00174376" w:rsidP="000717F1">
            <w:pPr>
              <w:rPr>
                <w:lang w:val="uk-UA"/>
              </w:rPr>
            </w:pPr>
            <w:r w:rsidRPr="00534C46">
              <w:rPr>
                <w:lang w:val="uk-UA"/>
              </w:rPr>
              <w:t>5</w:t>
            </w:r>
          </w:p>
        </w:tc>
        <w:tc>
          <w:tcPr>
            <w:tcW w:w="2548" w:type="dxa"/>
          </w:tcPr>
          <w:p w14:paraId="448E9E0A" w14:textId="77777777" w:rsidR="00174376" w:rsidRPr="00534C46" w:rsidRDefault="00174376" w:rsidP="000717F1">
            <w:pPr>
              <w:rPr>
                <w:lang w:val="uk-UA"/>
              </w:rPr>
            </w:pPr>
            <w:r w:rsidRPr="00534C46">
              <w:rPr>
                <w:lang w:val="uk-UA"/>
              </w:rPr>
              <w:t>Періодичність</w:t>
            </w:r>
          </w:p>
        </w:tc>
        <w:tc>
          <w:tcPr>
            <w:tcW w:w="6354" w:type="dxa"/>
          </w:tcPr>
          <w:p w14:paraId="2E51AD1E" w14:textId="77777777" w:rsidR="00174376" w:rsidRPr="00534C46" w:rsidRDefault="00174376" w:rsidP="000717F1">
            <w:pPr>
              <w:rPr>
                <w:lang w:val="uk-UA"/>
              </w:rPr>
            </w:pPr>
            <w:r w:rsidRPr="00534C46">
              <w:rPr>
                <w:lang w:val="uk-UA"/>
              </w:rPr>
              <w:t>Щоденно</w:t>
            </w:r>
          </w:p>
        </w:tc>
      </w:tr>
    </w:tbl>
    <w:p w14:paraId="3D43E0AA" w14:textId="77777777" w:rsidR="00174376" w:rsidRPr="00534C46" w:rsidRDefault="00174376" w:rsidP="00174376">
      <w:pPr>
        <w:rPr>
          <w:lang w:val="uk-UA"/>
        </w:rPr>
      </w:pPr>
    </w:p>
    <w:tbl>
      <w:tblPr>
        <w:tblStyle w:val="ae"/>
        <w:tblW w:w="0" w:type="auto"/>
        <w:tblLook w:val="04A0" w:firstRow="1" w:lastRow="0" w:firstColumn="1" w:lastColumn="0" w:noHBand="0" w:noVBand="1"/>
      </w:tblPr>
      <w:tblGrid>
        <w:gridCol w:w="443"/>
        <w:gridCol w:w="2548"/>
        <w:gridCol w:w="6354"/>
      </w:tblGrid>
      <w:tr w:rsidR="00174376" w:rsidRPr="00E511E2" w14:paraId="00CD3215" w14:textId="77777777" w:rsidTr="00C26E48">
        <w:tc>
          <w:tcPr>
            <w:tcW w:w="9345" w:type="dxa"/>
            <w:gridSpan w:val="3"/>
            <w:shd w:val="clear" w:color="auto" w:fill="E7E6E6" w:themeFill="background2"/>
          </w:tcPr>
          <w:p w14:paraId="700EBF48" w14:textId="78865882" w:rsidR="00174376" w:rsidRPr="00534C46" w:rsidRDefault="00ED5095" w:rsidP="00ED5095">
            <w:pPr>
              <w:rPr>
                <w:lang w:val="uk-UA"/>
              </w:rPr>
            </w:pPr>
            <w:r w:rsidRPr="00534C46">
              <w:rPr>
                <w:b/>
                <w:lang w:val="uk-UA"/>
              </w:rPr>
              <w:t>Взаємодіє з системою:</w:t>
            </w:r>
            <w:r w:rsidRPr="00534C46">
              <w:rPr>
                <w:lang w:val="uk-UA"/>
              </w:rPr>
              <w:t xml:space="preserve"> </w:t>
            </w:r>
            <w:r w:rsidR="00174376" w:rsidRPr="00534C46">
              <w:rPr>
                <w:lang w:val="uk-UA"/>
              </w:rPr>
              <w:t>ЦБД (eHealth)</w:t>
            </w:r>
          </w:p>
        </w:tc>
      </w:tr>
      <w:tr w:rsidR="00174376" w:rsidRPr="00534C46" w14:paraId="787BC7AB" w14:textId="77777777" w:rsidTr="000717F1">
        <w:tc>
          <w:tcPr>
            <w:tcW w:w="443" w:type="dxa"/>
            <w:shd w:val="clear" w:color="auto" w:fill="E7E6E6" w:themeFill="background2"/>
          </w:tcPr>
          <w:p w14:paraId="5B070C18"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3867E4F7"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04C79A6C" w14:textId="77777777" w:rsidR="00174376" w:rsidRPr="00534C46" w:rsidRDefault="00174376" w:rsidP="000717F1">
            <w:pPr>
              <w:rPr>
                <w:lang w:val="uk-UA"/>
              </w:rPr>
            </w:pPr>
            <w:r w:rsidRPr="00534C46">
              <w:rPr>
                <w:lang w:val="uk-UA"/>
              </w:rPr>
              <w:t>Дані</w:t>
            </w:r>
          </w:p>
        </w:tc>
      </w:tr>
      <w:tr w:rsidR="00174376" w:rsidRPr="00534C46" w14:paraId="506FCF14" w14:textId="77777777" w:rsidTr="000717F1">
        <w:tc>
          <w:tcPr>
            <w:tcW w:w="443" w:type="dxa"/>
          </w:tcPr>
          <w:p w14:paraId="3FA7F24B" w14:textId="77777777" w:rsidR="00174376" w:rsidRPr="00534C46" w:rsidRDefault="00174376" w:rsidP="000717F1">
            <w:pPr>
              <w:rPr>
                <w:lang w:val="uk-UA"/>
              </w:rPr>
            </w:pPr>
            <w:r w:rsidRPr="00534C46">
              <w:rPr>
                <w:lang w:val="uk-UA"/>
              </w:rPr>
              <w:t>1</w:t>
            </w:r>
          </w:p>
        </w:tc>
        <w:tc>
          <w:tcPr>
            <w:tcW w:w="2548" w:type="dxa"/>
          </w:tcPr>
          <w:p w14:paraId="2906F4CC" w14:textId="77777777" w:rsidR="00174376" w:rsidRPr="00534C46" w:rsidRDefault="00174376" w:rsidP="000717F1">
            <w:pPr>
              <w:rPr>
                <w:lang w:val="uk-UA"/>
              </w:rPr>
            </w:pPr>
            <w:r w:rsidRPr="00534C46">
              <w:rPr>
                <w:lang w:val="uk-UA"/>
              </w:rPr>
              <w:t>Передає</w:t>
            </w:r>
          </w:p>
        </w:tc>
        <w:tc>
          <w:tcPr>
            <w:tcW w:w="6354" w:type="dxa"/>
          </w:tcPr>
          <w:p w14:paraId="0AEA0FE1" w14:textId="77777777" w:rsidR="00174376" w:rsidRPr="00534C46" w:rsidRDefault="00174376" w:rsidP="000717F1">
            <w:pPr>
              <w:rPr>
                <w:lang w:val="uk-UA"/>
              </w:rPr>
            </w:pPr>
            <w:r w:rsidRPr="00534C46">
              <w:rPr>
                <w:lang w:val="uk-UA"/>
              </w:rPr>
              <w:t>інформація щодо статусу оплати за медичні послуги</w:t>
            </w:r>
          </w:p>
        </w:tc>
      </w:tr>
      <w:tr w:rsidR="00174376" w:rsidRPr="00534C46" w14:paraId="1D89CA03" w14:textId="77777777" w:rsidTr="000717F1">
        <w:tc>
          <w:tcPr>
            <w:tcW w:w="443" w:type="dxa"/>
          </w:tcPr>
          <w:p w14:paraId="6C680FC6" w14:textId="77777777" w:rsidR="00174376" w:rsidRPr="00534C46" w:rsidRDefault="00174376" w:rsidP="000717F1">
            <w:pPr>
              <w:rPr>
                <w:lang w:val="uk-UA"/>
              </w:rPr>
            </w:pPr>
            <w:r w:rsidRPr="00534C46">
              <w:rPr>
                <w:lang w:val="uk-UA"/>
              </w:rPr>
              <w:t>2</w:t>
            </w:r>
          </w:p>
        </w:tc>
        <w:tc>
          <w:tcPr>
            <w:tcW w:w="2548" w:type="dxa"/>
          </w:tcPr>
          <w:p w14:paraId="6F321324" w14:textId="77777777" w:rsidR="00174376" w:rsidRPr="00534C46" w:rsidRDefault="00174376" w:rsidP="000717F1">
            <w:pPr>
              <w:rPr>
                <w:lang w:val="uk-UA"/>
              </w:rPr>
            </w:pPr>
            <w:r w:rsidRPr="00534C46">
              <w:rPr>
                <w:lang w:val="uk-UA"/>
              </w:rPr>
              <w:t>Отримує</w:t>
            </w:r>
          </w:p>
        </w:tc>
        <w:tc>
          <w:tcPr>
            <w:tcW w:w="6354" w:type="dxa"/>
          </w:tcPr>
          <w:p w14:paraId="6F1541CA" w14:textId="77777777" w:rsidR="00174376" w:rsidRPr="00534C46" w:rsidRDefault="00174376" w:rsidP="000717F1">
            <w:pPr>
              <w:rPr>
                <w:lang w:val="uk-UA"/>
              </w:rPr>
            </w:pPr>
            <w:r w:rsidRPr="00534C46">
              <w:rPr>
                <w:lang w:val="uk-UA"/>
              </w:rPr>
              <w:t>Статус договору про надання медичної допомоги (первинної, спеціалізованої, реімбурсації тощо)</w:t>
            </w:r>
          </w:p>
        </w:tc>
      </w:tr>
      <w:tr w:rsidR="00174376" w:rsidRPr="00534C46" w14:paraId="6B090454" w14:textId="77777777" w:rsidTr="000717F1">
        <w:tc>
          <w:tcPr>
            <w:tcW w:w="443" w:type="dxa"/>
          </w:tcPr>
          <w:p w14:paraId="4A1790A8" w14:textId="77777777" w:rsidR="00174376" w:rsidRPr="00534C46" w:rsidRDefault="00174376" w:rsidP="000717F1">
            <w:pPr>
              <w:rPr>
                <w:lang w:val="uk-UA"/>
              </w:rPr>
            </w:pPr>
            <w:r w:rsidRPr="00534C46">
              <w:rPr>
                <w:lang w:val="uk-UA"/>
              </w:rPr>
              <w:t>3</w:t>
            </w:r>
          </w:p>
        </w:tc>
        <w:tc>
          <w:tcPr>
            <w:tcW w:w="2548" w:type="dxa"/>
          </w:tcPr>
          <w:p w14:paraId="05156662" w14:textId="77777777" w:rsidR="00174376" w:rsidRPr="00534C46" w:rsidRDefault="00174376" w:rsidP="000717F1">
            <w:pPr>
              <w:rPr>
                <w:lang w:val="uk-UA"/>
              </w:rPr>
            </w:pPr>
            <w:r w:rsidRPr="00534C46">
              <w:rPr>
                <w:lang w:val="uk-UA"/>
              </w:rPr>
              <w:t>Формат передачі даних</w:t>
            </w:r>
          </w:p>
        </w:tc>
        <w:tc>
          <w:tcPr>
            <w:tcW w:w="6354" w:type="dxa"/>
          </w:tcPr>
          <w:p w14:paraId="21057FEA" w14:textId="77777777" w:rsidR="00174376" w:rsidRPr="00534C46" w:rsidRDefault="00174376" w:rsidP="000717F1">
            <w:pPr>
              <w:rPr>
                <w:lang w:val="uk-UA"/>
              </w:rPr>
            </w:pPr>
            <w:r w:rsidRPr="00534C46">
              <w:rPr>
                <w:lang w:val="uk-UA"/>
              </w:rPr>
              <w:t>Таблиці даних</w:t>
            </w:r>
          </w:p>
        </w:tc>
      </w:tr>
      <w:tr w:rsidR="00174376" w:rsidRPr="00534C46" w14:paraId="4B667E09" w14:textId="77777777" w:rsidTr="000717F1">
        <w:tc>
          <w:tcPr>
            <w:tcW w:w="443" w:type="dxa"/>
          </w:tcPr>
          <w:p w14:paraId="53F7FFED" w14:textId="77777777" w:rsidR="00174376" w:rsidRPr="00534C46" w:rsidRDefault="00174376" w:rsidP="000717F1">
            <w:pPr>
              <w:rPr>
                <w:lang w:val="uk-UA"/>
              </w:rPr>
            </w:pPr>
            <w:r w:rsidRPr="00534C46">
              <w:rPr>
                <w:lang w:val="uk-UA"/>
              </w:rPr>
              <w:t>4</w:t>
            </w:r>
          </w:p>
        </w:tc>
        <w:tc>
          <w:tcPr>
            <w:tcW w:w="2548" w:type="dxa"/>
          </w:tcPr>
          <w:p w14:paraId="6C221936" w14:textId="77777777" w:rsidR="00174376" w:rsidRPr="00534C46" w:rsidRDefault="00174376" w:rsidP="000717F1">
            <w:pPr>
              <w:rPr>
                <w:lang w:val="uk-UA"/>
              </w:rPr>
            </w:pPr>
            <w:r w:rsidRPr="00534C46">
              <w:rPr>
                <w:lang w:val="uk-UA"/>
              </w:rPr>
              <w:t>Захист даних</w:t>
            </w:r>
          </w:p>
        </w:tc>
        <w:tc>
          <w:tcPr>
            <w:tcW w:w="6354" w:type="dxa"/>
          </w:tcPr>
          <w:p w14:paraId="732E1EF4" w14:textId="77777777" w:rsidR="00174376" w:rsidRPr="00534C46" w:rsidRDefault="00174376" w:rsidP="000717F1">
            <w:pPr>
              <w:rPr>
                <w:lang w:val="uk-UA"/>
              </w:rPr>
            </w:pPr>
            <w:r w:rsidRPr="00534C46">
              <w:rPr>
                <w:lang w:val="uk-UA"/>
              </w:rPr>
              <w:t>-</w:t>
            </w:r>
          </w:p>
        </w:tc>
      </w:tr>
      <w:tr w:rsidR="00174376" w:rsidRPr="00534C46" w14:paraId="6F6950BE" w14:textId="77777777" w:rsidTr="000717F1">
        <w:tc>
          <w:tcPr>
            <w:tcW w:w="443" w:type="dxa"/>
          </w:tcPr>
          <w:p w14:paraId="35FE01CD" w14:textId="77777777" w:rsidR="00174376" w:rsidRPr="00534C46" w:rsidRDefault="00174376" w:rsidP="000717F1">
            <w:pPr>
              <w:rPr>
                <w:lang w:val="uk-UA"/>
              </w:rPr>
            </w:pPr>
            <w:r w:rsidRPr="00534C46">
              <w:rPr>
                <w:lang w:val="uk-UA"/>
              </w:rPr>
              <w:t>5</w:t>
            </w:r>
          </w:p>
        </w:tc>
        <w:tc>
          <w:tcPr>
            <w:tcW w:w="2548" w:type="dxa"/>
          </w:tcPr>
          <w:p w14:paraId="6C97E9D7" w14:textId="77777777" w:rsidR="00174376" w:rsidRPr="00534C46" w:rsidRDefault="00174376" w:rsidP="000717F1">
            <w:pPr>
              <w:rPr>
                <w:lang w:val="uk-UA"/>
              </w:rPr>
            </w:pPr>
            <w:r w:rsidRPr="00534C46">
              <w:rPr>
                <w:lang w:val="uk-UA"/>
              </w:rPr>
              <w:t>Періодичність</w:t>
            </w:r>
          </w:p>
        </w:tc>
        <w:tc>
          <w:tcPr>
            <w:tcW w:w="6354" w:type="dxa"/>
          </w:tcPr>
          <w:p w14:paraId="1AF2CB2D" w14:textId="77777777" w:rsidR="00174376" w:rsidRPr="00534C46" w:rsidRDefault="00174376" w:rsidP="000717F1">
            <w:pPr>
              <w:rPr>
                <w:lang w:val="uk-UA"/>
              </w:rPr>
            </w:pPr>
            <w:r w:rsidRPr="00534C46">
              <w:rPr>
                <w:lang w:val="uk-UA"/>
              </w:rPr>
              <w:t>В реальному часі</w:t>
            </w:r>
          </w:p>
        </w:tc>
      </w:tr>
    </w:tbl>
    <w:p w14:paraId="40BA9D80" w14:textId="1876841E" w:rsidR="00264F42" w:rsidRPr="00534C46" w:rsidRDefault="00264F42" w:rsidP="00174376">
      <w:pPr>
        <w:rPr>
          <w:lang w:val="uk-UA"/>
        </w:rPr>
      </w:pPr>
    </w:p>
    <w:p w14:paraId="27EB7D47" w14:textId="77777777" w:rsidR="00174376" w:rsidRPr="00534C46" w:rsidRDefault="00174376" w:rsidP="00864B45">
      <w:pPr>
        <w:pStyle w:val="4"/>
        <w:ind w:left="1560"/>
        <w:rPr>
          <w:lang w:val="uk-UA"/>
        </w:rPr>
      </w:pPr>
      <w:r w:rsidRPr="00534C46">
        <w:rPr>
          <w:lang w:val="uk-UA"/>
        </w:rPr>
        <w:t>Торгівельний майданчик</w:t>
      </w:r>
    </w:p>
    <w:tbl>
      <w:tblPr>
        <w:tblStyle w:val="ae"/>
        <w:tblW w:w="0" w:type="auto"/>
        <w:tblLook w:val="04A0" w:firstRow="1" w:lastRow="0" w:firstColumn="1" w:lastColumn="0" w:noHBand="0" w:noVBand="1"/>
      </w:tblPr>
      <w:tblGrid>
        <w:gridCol w:w="443"/>
        <w:gridCol w:w="2548"/>
        <w:gridCol w:w="6354"/>
      </w:tblGrid>
      <w:tr w:rsidR="00174376" w:rsidRPr="00E511E2" w14:paraId="626D08EC" w14:textId="77777777" w:rsidTr="00C26E48">
        <w:tc>
          <w:tcPr>
            <w:tcW w:w="9345" w:type="dxa"/>
            <w:gridSpan w:val="3"/>
            <w:shd w:val="clear" w:color="auto" w:fill="E7E6E6" w:themeFill="background2"/>
          </w:tcPr>
          <w:p w14:paraId="1031D2B4" w14:textId="6EC9D633"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Облік розрахунків за договорами господарської діяльності установи, Бухгалтерський облік, </w:t>
            </w:r>
            <w:r w:rsidR="00264F42" w:rsidRPr="00534C46">
              <w:rPr>
                <w:lang w:val="uk-UA"/>
              </w:rPr>
              <w:t>бюджетна та фінансова звітність</w:t>
            </w:r>
          </w:p>
        </w:tc>
      </w:tr>
      <w:tr w:rsidR="00174376" w:rsidRPr="00534C46" w14:paraId="2AC7EBDF" w14:textId="77777777" w:rsidTr="000717F1">
        <w:tc>
          <w:tcPr>
            <w:tcW w:w="443" w:type="dxa"/>
            <w:shd w:val="clear" w:color="auto" w:fill="E7E6E6" w:themeFill="background2"/>
          </w:tcPr>
          <w:p w14:paraId="0BFC3528"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658FF6D4"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5EFCFECD" w14:textId="77777777" w:rsidR="00174376" w:rsidRPr="00534C46" w:rsidRDefault="00174376" w:rsidP="000717F1">
            <w:pPr>
              <w:rPr>
                <w:lang w:val="uk-UA"/>
              </w:rPr>
            </w:pPr>
            <w:r w:rsidRPr="00534C46">
              <w:rPr>
                <w:lang w:val="uk-UA"/>
              </w:rPr>
              <w:t>Дані</w:t>
            </w:r>
          </w:p>
        </w:tc>
      </w:tr>
      <w:tr w:rsidR="00174376" w:rsidRPr="00534C46" w14:paraId="697FAB51" w14:textId="77777777" w:rsidTr="000717F1">
        <w:tc>
          <w:tcPr>
            <w:tcW w:w="443" w:type="dxa"/>
          </w:tcPr>
          <w:p w14:paraId="52B084FB" w14:textId="77777777" w:rsidR="00174376" w:rsidRPr="00534C46" w:rsidRDefault="00174376" w:rsidP="000717F1">
            <w:pPr>
              <w:rPr>
                <w:lang w:val="uk-UA"/>
              </w:rPr>
            </w:pPr>
            <w:r w:rsidRPr="00534C46">
              <w:rPr>
                <w:lang w:val="uk-UA"/>
              </w:rPr>
              <w:t>1</w:t>
            </w:r>
          </w:p>
        </w:tc>
        <w:tc>
          <w:tcPr>
            <w:tcW w:w="2548" w:type="dxa"/>
          </w:tcPr>
          <w:p w14:paraId="58EA6926" w14:textId="77777777" w:rsidR="00174376" w:rsidRPr="00534C46" w:rsidRDefault="00174376" w:rsidP="000717F1">
            <w:pPr>
              <w:rPr>
                <w:lang w:val="uk-UA"/>
              </w:rPr>
            </w:pPr>
            <w:r w:rsidRPr="00534C46">
              <w:rPr>
                <w:lang w:val="uk-UA"/>
              </w:rPr>
              <w:t>Передає</w:t>
            </w:r>
          </w:p>
        </w:tc>
        <w:tc>
          <w:tcPr>
            <w:tcW w:w="6354" w:type="dxa"/>
          </w:tcPr>
          <w:p w14:paraId="33D0BA16" w14:textId="77777777" w:rsidR="00174376" w:rsidRPr="00534C46" w:rsidRDefault="00174376" w:rsidP="000717F1">
            <w:pPr>
              <w:rPr>
                <w:lang w:val="uk-UA"/>
              </w:rPr>
            </w:pPr>
            <w:r w:rsidRPr="00534C46">
              <w:rPr>
                <w:lang w:val="uk-UA"/>
              </w:rPr>
              <w:t>-</w:t>
            </w:r>
          </w:p>
        </w:tc>
      </w:tr>
      <w:tr w:rsidR="00174376" w:rsidRPr="00534C46" w14:paraId="2EC397F9" w14:textId="77777777" w:rsidTr="000717F1">
        <w:tc>
          <w:tcPr>
            <w:tcW w:w="443" w:type="dxa"/>
          </w:tcPr>
          <w:p w14:paraId="61DC2DA5" w14:textId="77777777" w:rsidR="00174376" w:rsidRPr="00534C46" w:rsidRDefault="00174376" w:rsidP="000717F1">
            <w:pPr>
              <w:rPr>
                <w:lang w:val="uk-UA"/>
              </w:rPr>
            </w:pPr>
            <w:r w:rsidRPr="00534C46">
              <w:rPr>
                <w:lang w:val="uk-UA"/>
              </w:rPr>
              <w:t>2</w:t>
            </w:r>
          </w:p>
        </w:tc>
        <w:tc>
          <w:tcPr>
            <w:tcW w:w="2548" w:type="dxa"/>
          </w:tcPr>
          <w:p w14:paraId="56D0105F" w14:textId="77777777" w:rsidR="00174376" w:rsidRPr="00534C46" w:rsidRDefault="00174376" w:rsidP="000717F1">
            <w:pPr>
              <w:rPr>
                <w:lang w:val="uk-UA"/>
              </w:rPr>
            </w:pPr>
            <w:r w:rsidRPr="00534C46">
              <w:rPr>
                <w:lang w:val="uk-UA"/>
              </w:rPr>
              <w:t>Отримує</w:t>
            </w:r>
          </w:p>
        </w:tc>
        <w:tc>
          <w:tcPr>
            <w:tcW w:w="6354" w:type="dxa"/>
          </w:tcPr>
          <w:p w14:paraId="0710E8E7" w14:textId="77777777" w:rsidR="00174376" w:rsidRPr="00534C46" w:rsidRDefault="00174376" w:rsidP="000717F1">
            <w:pPr>
              <w:rPr>
                <w:lang w:val="uk-UA"/>
              </w:rPr>
            </w:pPr>
            <w:r w:rsidRPr="00534C46">
              <w:rPr>
                <w:lang w:val="uk-UA"/>
              </w:rPr>
              <w:t>Дані про Договори та контрагентів</w:t>
            </w:r>
          </w:p>
        </w:tc>
      </w:tr>
      <w:tr w:rsidR="00174376" w:rsidRPr="00534C46" w14:paraId="59EC3125" w14:textId="77777777" w:rsidTr="000717F1">
        <w:tc>
          <w:tcPr>
            <w:tcW w:w="443" w:type="dxa"/>
          </w:tcPr>
          <w:p w14:paraId="20A9EBD3" w14:textId="77777777" w:rsidR="00174376" w:rsidRPr="00534C46" w:rsidRDefault="00174376" w:rsidP="000717F1">
            <w:pPr>
              <w:rPr>
                <w:lang w:val="uk-UA"/>
              </w:rPr>
            </w:pPr>
            <w:r w:rsidRPr="00534C46">
              <w:rPr>
                <w:lang w:val="uk-UA"/>
              </w:rPr>
              <w:t>3</w:t>
            </w:r>
          </w:p>
        </w:tc>
        <w:tc>
          <w:tcPr>
            <w:tcW w:w="2548" w:type="dxa"/>
          </w:tcPr>
          <w:p w14:paraId="31C8B241" w14:textId="77777777" w:rsidR="00174376" w:rsidRPr="00534C46" w:rsidRDefault="00174376" w:rsidP="000717F1">
            <w:pPr>
              <w:rPr>
                <w:lang w:val="uk-UA"/>
              </w:rPr>
            </w:pPr>
            <w:r w:rsidRPr="00534C46">
              <w:rPr>
                <w:lang w:val="uk-UA"/>
              </w:rPr>
              <w:t>Формат передачі даних</w:t>
            </w:r>
          </w:p>
        </w:tc>
        <w:tc>
          <w:tcPr>
            <w:tcW w:w="6354" w:type="dxa"/>
          </w:tcPr>
          <w:p w14:paraId="7B6B2EB8" w14:textId="77777777" w:rsidR="00174376" w:rsidRPr="00534C46" w:rsidRDefault="00174376" w:rsidP="000717F1">
            <w:pPr>
              <w:rPr>
                <w:lang w:val="uk-UA"/>
              </w:rPr>
            </w:pPr>
            <w:r w:rsidRPr="00534C46">
              <w:rPr>
                <w:lang w:val="uk-UA"/>
              </w:rPr>
              <w:t>Таблиці даних</w:t>
            </w:r>
          </w:p>
        </w:tc>
      </w:tr>
      <w:tr w:rsidR="00174376" w:rsidRPr="00534C46" w14:paraId="20B366CA" w14:textId="77777777" w:rsidTr="000717F1">
        <w:tc>
          <w:tcPr>
            <w:tcW w:w="443" w:type="dxa"/>
          </w:tcPr>
          <w:p w14:paraId="55262C49" w14:textId="77777777" w:rsidR="00174376" w:rsidRPr="00534C46" w:rsidRDefault="00174376" w:rsidP="000717F1">
            <w:pPr>
              <w:rPr>
                <w:lang w:val="uk-UA"/>
              </w:rPr>
            </w:pPr>
            <w:r w:rsidRPr="00534C46">
              <w:rPr>
                <w:lang w:val="uk-UA"/>
              </w:rPr>
              <w:t>4</w:t>
            </w:r>
          </w:p>
        </w:tc>
        <w:tc>
          <w:tcPr>
            <w:tcW w:w="2548" w:type="dxa"/>
          </w:tcPr>
          <w:p w14:paraId="347DD02D" w14:textId="77777777" w:rsidR="00174376" w:rsidRPr="00534C46" w:rsidRDefault="00174376" w:rsidP="000717F1">
            <w:pPr>
              <w:rPr>
                <w:lang w:val="uk-UA"/>
              </w:rPr>
            </w:pPr>
            <w:r w:rsidRPr="00534C46">
              <w:rPr>
                <w:lang w:val="uk-UA"/>
              </w:rPr>
              <w:t>Захист даних</w:t>
            </w:r>
          </w:p>
        </w:tc>
        <w:tc>
          <w:tcPr>
            <w:tcW w:w="6354" w:type="dxa"/>
          </w:tcPr>
          <w:p w14:paraId="59A81827" w14:textId="77777777" w:rsidR="00174376" w:rsidRPr="00534C46" w:rsidRDefault="00174376" w:rsidP="000717F1">
            <w:pPr>
              <w:rPr>
                <w:lang w:val="uk-UA"/>
              </w:rPr>
            </w:pPr>
            <w:r w:rsidRPr="00534C46">
              <w:rPr>
                <w:lang w:val="uk-UA"/>
              </w:rPr>
              <w:t>-</w:t>
            </w:r>
          </w:p>
        </w:tc>
      </w:tr>
      <w:tr w:rsidR="00174376" w:rsidRPr="00534C46" w14:paraId="56B07B76" w14:textId="77777777" w:rsidTr="000717F1">
        <w:tc>
          <w:tcPr>
            <w:tcW w:w="443" w:type="dxa"/>
          </w:tcPr>
          <w:p w14:paraId="1D7B05F6" w14:textId="77777777" w:rsidR="00174376" w:rsidRPr="00534C46" w:rsidRDefault="00174376" w:rsidP="000717F1">
            <w:pPr>
              <w:rPr>
                <w:lang w:val="uk-UA"/>
              </w:rPr>
            </w:pPr>
            <w:r w:rsidRPr="00534C46">
              <w:rPr>
                <w:lang w:val="uk-UA"/>
              </w:rPr>
              <w:t>5</w:t>
            </w:r>
          </w:p>
        </w:tc>
        <w:tc>
          <w:tcPr>
            <w:tcW w:w="2548" w:type="dxa"/>
          </w:tcPr>
          <w:p w14:paraId="13A07926" w14:textId="77777777" w:rsidR="00174376" w:rsidRPr="00534C46" w:rsidRDefault="00174376" w:rsidP="000717F1">
            <w:pPr>
              <w:rPr>
                <w:lang w:val="uk-UA"/>
              </w:rPr>
            </w:pPr>
            <w:r w:rsidRPr="00534C46">
              <w:rPr>
                <w:lang w:val="uk-UA"/>
              </w:rPr>
              <w:t>Періодичність</w:t>
            </w:r>
          </w:p>
        </w:tc>
        <w:tc>
          <w:tcPr>
            <w:tcW w:w="6354" w:type="dxa"/>
          </w:tcPr>
          <w:p w14:paraId="0E5464EC" w14:textId="77777777" w:rsidR="00174376" w:rsidRPr="00534C46" w:rsidRDefault="00174376" w:rsidP="000717F1">
            <w:pPr>
              <w:rPr>
                <w:lang w:val="uk-UA"/>
              </w:rPr>
            </w:pPr>
            <w:r w:rsidRPr="00534C46">
              <w:rPr>
                <w:lang w:val="uk-UA"/>
              </w:rPr>
              <w:t>Щоденно</w:t>
            </w:r>
          </w:p>
        </w:tc>
      </w:tr>
    </w:tbl>
    <w:p w14:paraId="3FC04214" w14:textId="6B8189E3" w:rsidR="00174376" w:rsidRPr="00534C46" w:rsidRDefault="00174376" w:rsidP="00174376">
      <w:pPr>
        <w:rPr>
          <w:lang w:val="uk-UA"/>
        </w:rPr>
      </w:pPr>
    </w:p>
    <w:p w14:paraId="4DB3E191" w14:textId="77777777" w:rsidR="00174376" w:rsidRPr="00534C46" w:rsidRDefault="00174376" w:rsidP="00864B45">
      <w:pPr>
        <w:pStyle w:val="3"/>
        <w:ind w:left="1276"/>
      </w:pPr>
      <w:bookmarkStart w:id="234" w:name="_Toc50533984"/>
      <w:r w:rsidRPr="00534C46">
        <w:t xml:space="preserve">Зовнішні </w:t>
      </w:r>
      <w:r w:rsidRPr="00534C46">
        <w:rPr>
          <w:szCs w:val="24"/>
        </w:rPr>
        <w:t>системи</w:t>
      </w:r>
      <w:bookmarkEnd w:id="234"/>
    </w:p>
    <w:p w14:paraId="2AB63D67" w14:textId="3D56E99D" w:rsidR="00174376" w:rsidRPr="00534C46" w:rsidRDefault="00174376" w:rsidP="00864B45">
      <w:pPr>
        <w:pStyle w:val="4"/>
        <w:ind w:left="1560"/>
        <w:rPr>
          <w:lang w:val="uk-UA"/>
        </w:rPr>
      </w:pPr>
      <w:r w:rsidRPr="00534C46">
        <w:rPr>
          <w:lang w:val="uk-UA"/>
        </w:rPr>
        <w:t>ПЗ ДКСУ для розпорядників та одержувачів бюджетних коштів</w:t>
      </w:r>
    </w:p>
    <w:tbl>
      <w:tblPr>
        <w:tblStyle w:val="ae"/>
        <w:tblW w:w="0" w:type="auto"/>
        <w:tblLook w:val="04A0" w:firstRow="1" w:lastRow="0" w:firstColumn="1" w:lastColumn="0" w:noHBand="0" w:noVBand="1"/>
      </w:tblPr>
      <w:tblGrid>
        <w:gridCol w:w="443"/>
        <w:gridCol w:w="2548"/>
        <w:gridCol w:w="6354"/>
      </w:tblGrid>
      <w:tr w:rsidR="00174376" w:rsidRPr="00E511E2" w14:paraId="393BFA3C" w14:textId="77777777" w:rsidTr="00C26E48">
        <w:tc>
          <w:tcPr>
            <w:tcW w:w="9345" w:type="dxa"/>
            <w:gridSpan w:val="3"/>
            <w:shd w:val="clear" w:color="auto" w:fill="E7E6E6" w:themeFill="background2"/>
          </w:tcPr>
          <w:p w14:paraId="2C5E5051" w14:textId="08990335"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Облік розрахунків за договорами господарської діяльності установи, Бухгалтерський облік, </w:t>
            </w:r>
            <w:r w:rsidR="00264F42" w:rsidRPr="00534C46">
              <w:rPr>
                <w:lang w:val="uk-UA"/>
              </w:rPr>
              <w:t>бюджетна та фінансова звітність</w:t>
            </w:r>
          </w:p>
        </w:tc>
      </w:tr>
      <w:tr w:rsidR="00174376" w:rsidRPr="00534C46" w14:paraId="1A9BCFA4" w14:textId="77777777" w:rsidTr="000717F1">
        <w:tc>
          <w:tcPr>
            <w:tcW w:w="443" w:type="dxa"/>
            <w:shd w:val="clear" w:color="auto" w:fill="E7E6E6" w:themeFill="background2"/>
          </w:tcPr>
          <w:p w14:paraId="4CFB9C39"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6BA51B09"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380B0A6D" w14:textId="77777777" w:rsidR="00174376" w:rsidRPr="00534C46" w:rsidRDefault="00174376" w:rsidP="000717F1">
            <w:pPr>
              <w:rPr>
                <w:lang w:val="uk-UA"/>
              </w:rPr>
            </w:pPr>
            <w:r w:rsidRPr="00534C46">
              <w:rPr>
                <w:lang w:val="uk-UA"/>
              </w:rPr>
              <w:t>Дані</w:t>
            </w:r>
          </w:p>
        </w:tc>
      </w:tr>
      <w:tr w:rsidR="00174376" w:rsidRPr="00534C46" w14:paraId="51BA2A47" w14:textId="77777777" w:rsidTr="000717F1">
        <w:tc>
          <w:tcPr>
            <w:tcW w:w="443" w:type="dxa"/>
          </w:tcPr>
          <w:p w14:paraId="66798A76" w14:textId="77777777" w:rsidR="00174376" w:rsidRPr="00534C46" w:rsidRDefault="00174376" w:rsidP="000717F1">
            <w:pPr>
              <w:rPr>
                <w:lang w:val="uk-UA"/>
              </w:rPr>
            </w:pPr>
            <w:r w:rsidRPr="00534C46">
              <w:rPr>
                <w:lang w:val="uk-UA"/>
              </w:rPr>
              <w:t>1</w:t>
            </w:r>
          </w:p>
        </w:tc>
        <w:tc>
          <w:tcPr>
            <w:tcW w:w="2548" w:type="dxa"/>
          </w:tcPr>
          <w:p w14:paraId="5FC1C06F" w14:textId="77777777" w:rsidR="00174376" w:rsidRPr="00534C46" w:rsidRDefault="00174376" w:rsidP="000717F1">
            <w:pPr>
              <w:rPr>
                <w:lang w:val="uk-UA"/>
              </w:rPr>
            </w:pPr>
            <w:r w:rsidRPr="00534C46">
              <w:rPr>
                <w:lang w:val="uk-UA"/>
              </w:rPr>
              <w:t>Передає</w:t>
            </w:r>
          </w:p>
        </w:tc>
        <w:tc>
          <w:tcPr>
            <w:tcW w:w="6354" w:type="dxa"/>
          </w:tcPr>
          <w:p w14:paraId="27004DEC" w14:textId="77777777" w:rsidR="00174376" w:rsidRPr="00534C46" w:rsidRDefault="00174376" w:rsidP="000717F1">
            <w:pPr>
              <w:rPr>
                <w:lang w:val="uk-UA"/>
              </w:rPr>
            </w:pPr>
            <w:r w:rsidRPr="00534C46">
              <w:rPr>
                <w:lang w:val="uk-UA"/>
              </w:rPr>
              <w:t>-</w:t>
            </w:r>
          </w:p>
        </w:tc>
      </w:tr>
      <w:tr w:rsidR="00174376" w:rsidRPr="00534C46" w14:paraId="39FD5096" w14:textId="77777777" w:rsidTr="000717F1">
        <w:tc>
          <w:tcPr>
            <w:tcW w:w="443" w:type="dxa"/>
          </w:tcPr>
          <w:p w14:paraId="6DF4D3EF" w14:textId="77777777" w:rsidR="00174376" w:rsidRPr="00534C46" w:rsidRDefault="00174376" w:rsidP="000717F1">
            <w:pPr>
              <w:rPr>
                <w:lang w:val="uk-UA"/>
              </w:rPr>
            </w:pPr>
            <w:r w:rsidRPr="00534C46">
              <w:rPr>
                <w:lang w:val="uk-UA"/>
              </w:rPr>
              <w:t>2</w:t>
            </w:r>
          </w:p>
        </w:tc>
        <w:tc>
          <w:tcPr>
            <w:tcW w:w="2548" w:type="dxa"/>
          </w:tcPr>
          <w:p w14:paraId="64737879" w14:textId="77777777" w:rsidR="00174376" w:rsidRPr="00534C46" w:rsidRDefault="00174376" w:rsidP="000717F1">
            <w:pPr>
              <w:rPr>
                <w:lang w:val="uk-UA"/>
              </w:rPr>
            </w:pPr>
            <w:r w:rsidRPr="00534C46">
              <w:rPr>
                <w:lang w:val="uk-UA"/>
              </w:rPr>
              <w:t>Отримує</w:t>
            </w:r>
          </w:p>
        </w:tc>
        <w:tc>
          <w:tcPr>
            <w:tcW w:w="6354" w:type="dxa"/>
          </w:tcPr>
          <w:p w14:paraId="3CE1B584" w14:textId="77777777" w:rsidR="00174376" w:rsidRPr="00534C46" w:rsidRDefault="00174376" w:rsidP="000717F1">
            <w:pPr>
              <w:rPr>
                <w:lang w:val="uk-UA"/>
              </w:rPr>
            </w:pPr>
            <w:r w:rsidRPr="00534C46">
              <w:rPr>
                <w:lang w:val="uk-UA"/>
              </w:rPr>
              <w:t>Реєстри бюджетних зобов’язань, бюджетних фінансових зобов’язань та платіжних доручень за договорами про надання медичних послуг</w:t>
            </w:r>
          </w:p>
        </w:tc>
      </w:tr>
      <w:tr w:rsidR="00174376" w:rsidRPr="00534C46" w14:paraId="672534D6" w14:textId="77777777" w:rsidTr="000717F1">
        <w:tc>
          <w:tcPr>
            <w:tcW w:w="443" w:type="dxa"/>
          </w:tcPr>
          <w:p w14:paraId="460956D8" w14:textId="77777777" w:rsidR="00174376" w:rsidRPr="00534C46" w:rsidRDefault="00174376" w:rsidP="000717F1">
            <w:pPr>
              <w:rPr>
                <w:lang w:val="uk-UA"/>
              </w:rPr>
            </w:pPr>
            <w:r w:rsidRPr="00534C46">
              <w:rPr>
                <w:lang w:val="uk-UA"/>
              </w:rPr>
              <w:t>3</w:t>
            </w:r>
          </w:p>
        </w:tc>
        <w:tc>
          <w:tcPr>
            <w:tcW w:w="2548" w:type="dxa"/>
          </w:tcPr>
          <w:p w14:paraId="6F5579D4" w14:textId="77777777" w:rsidR="00174376" w:rsidRPr="00534C46" w:rsidRDefault="00174376" w:rsidP="000717F1">
            <w:pPr>
              <w:rPr>
                <w:lang w:val="uk-UA"/>
              </w:rPr>
            </w:pPr>
            <w:r w:rsidRPr="00534C46">
              <w:rPr>
                <w:lang w:val="uk-UA"/>
              </w:rPr>
              <w:t>Формат передачі даних</w:t>
            </w:r>
          </w:p>
        </w:tc>
        <w:tc>
          <w:tcPr>
            <w:tcW w:w="6354" w:type="dxa"/>
          </w:tcPr>
          <w:p w14:paraId="3D2FA04B" w14:textId="77777777" w:rsidR="00174376" w:rsidRPr="00534C46" w:rsidRDefault="00174376" w:rsidP="000717F1">
            <w:pPr>
              <w:rPr>
                <w:lang w:val="uk-UA"/>
              </w:rPr>
            </w:pPr>
            <w:r w:rsidRPr="00534C46">
              <w:rPr>
                <w:lang w:val="uk-UA"/>
              </w:rPr>
              <w:t>Таблиці даних</w:t>
            </w:r>
          </w:p>
        </w:tc>
      </w:tr>
      <w:tr w:rsidR="00174376" w:rsidRPr="00534C46" w14:paraId="05C6E498" w14:textId="77777777" w:rsidTr="000717F1">
        <w:tc>
          <w:tcPr>
            <w:tcW w:w="443" w:type="dxa"/>
          </w:tcPr>
          <w:p w14:paraId="1968DC8C" w14:textId="77777777" w:rsidR="00174376" w:rsidRPr="00534C46" w:rsidRDefault="00174376" w:rsidP="000717F1">
            <w:pPr>
              <w:rPr>
                <w:lang w:val="uk-UA"/>
              </w:rPr>
            </w:pPr>
            <w:r w:rsidRPr="00534C46">
              <w:rPr>
                <w:lang w:val="uk-UA"/>
              </w:rPr>
              <w:t>4</w:t>
            </w:r>
          </w:p>
        </w:tc>
        <w:tc>
          <w:tcPr>
            <w:tcW w:w="2548" w:type="dxa"/>
          </w:tcPr>
          <w:p w14:paraId="66E1A26D" w14:textId="77777777" w:rsidR="00174376" w:rsidRPr="00534C46" w:rsidRDefault="00174376" w:rsidP="000717F1">
            <w:pPr>
              <w:rPr>
                <w:lang w:val="uk-UA"/>
              </w:rPr>
            </w:pPr>
            <w:r w:rsidRPr="00534C46">
              <w:rPr>
                <w:lang w:val="uk-UA"/>
              </w:rPr>
              <w:t>Захист даних</w:t>
            </w:r>
          </w:p>
        </w:tc>
        <w:tc>
          <w:tcPr>
            <w:tcW w:w="6354" w:type="dxa"/>
          </w:tcPr>
          <w:p w14:paraId="792118F2" w14:textId="77777777" w:rsidR="00174376" w:rsidRPr="00534C46" w:rsidRDefault="00174376" w:rsidP="000717F1">
            <w:pPr>
              <w:rPr>
                <w:lang w:val="uk-UA"/>
              </w:rPr>
            </w:pPr>
            <w:r w:rsidRPr="00534C46">
              <w:rPr>
                <w:lang w:val="uk-UA"/>
              </w:rPr>
              <w:t>-</w:t>
            </w:r>
          </w:p>
        </w:tc>
      </w:tr>
      <w:tr w:rsidR="00174376" w:rsidRPr="00534C46" w14:paraId="2BFC5B88" w14:textId="77777777" w:rsidTr="000717F1">
        <w:tc>
          <w:tcPr>
            <w:tcW w:w="443" w:type="dxa"/>
          </w:tcPr>
          <w:p w14:paraId="3A3C4541" w14:textId="77777777" w:rsidR="00174376" w:rsidRPr="00534C46" w:rsidRDefault="00174376" w:rsidP="000717F1">
            <w:pPr>
              <w:rPr>
                <w:lang w:val="uk-UA"/>
              </w:rPr>
            </w:pPr>
            <w:r w:rsidRPr="00534C46">
              <w:rPr>
                <w:lang w:val="uk-UA"/>
              </w:rPr>
              <w:t>5</w:t>
            </w:r>
          </w:p>
        </w:tc>
        <w:tc>
          <w:tcPr>
            <w:tcW w:w="2548" w:type="dxa"/>
          </w:tcPr>
          <w:p w14:paraId="3539A4A2" w14:textId="77777777" w:rsidR="00174376" w:rsidRPr="00534C46" w:rsidRDefault="00174376" w:rsidP="000717F1">
            <w:pPr>
              <w:rPr>
                <w:lang w:val="uk-UA"/>
              </w:rPr>
            </w:pPr>
            <w:r w:rsidRPr="00534C46">
              <w:rPr>
                <w:lang w:val="uk-UA"/>
              </w:rPr>
              <w:t>Періодичність</w:t>
            </w:r>
          </w:p>
        </w:tc>
        <w:tc>
          <w:tcPr>
            <w:tcW w:w="6354" w:type="dxa"/>
          </w:tcPr>
          <w:p w14:paraId="7F6DA268" w14:textId="77777777" w:rsidR="00174376" w:rsidRPr="00534C46" w:rsidRDefault="00174376" w:rsidP="000717F1">
            <w:pPr>
              <w:rPr>
                <w:lang w:val="uk-UA"/>
              </w:rPr>
            </w:pPr>
            <w:r w:rsidRPr="00534C46">
              <w:rPr>
                <w:lang w:val="uk-UA"/>
              </w:rPr>
              <w:t>Щоденно</w:t>
            </w:r>
          </w:p>
        </w:tc>
      </w:tr>
    </w:tbl>
    <w:p w14:paraId="1DA85953" w14:textId="3ACC3597" w:rsidR="00174376" w:rsidRPr="00534C46" w:rsidRDefault="00174376" w:rsidP="00864B45">
      <w:pPr>
        <w:pStyle w:val="4"/>
        <w:ind w:left="1560"/>
        <w:rPr>
          <w:lang w:val="uk-UA"/>
        </w:rPr>
      </w:pPr>
      <w:r w:rsidRPr="00534C46">
        <w:rPr>
          <w:lang w:val="uk-UA"/>
        </w:rPr>
        <w:t>ПЗ для подачі податкової, статистичної та ін. звітності</w:t>
      </w:r>
    </w:p>
    <w:tbl>
      <w:tblPr>
        <w:tblStyle w:val="ae"/>
        <w:tblW w:w="0" w:type="auto"/>
        <w:tblLook w:val="04A0" w:firstRow="1" w:lastRow="0" w:firstColumn="1" w:lastColumn="0" w:noHBand="0" w:noVBand="1"/>
      </w:tblPr>
      <w:tblGrid>
        <w:gridCol w:w="443"/>
        <w:gridCol w:w="2548"/>
        <w:gridCol w:w="6354"/>
      </w:tblGrid>
      <w:tr w:rsidR="00174376" w:rsidRPr="00E511E2" w14:paraId="2D0D141A" w14:textId="77777777" w:rsidTr="00C26E48">
        <w:tc>
          <w:tcPr>
            <w:tcW w:w="9345" w:type="dxa"/>
            <w:gridSpan w:val="3"/>
            <w:shd w:val="clear" w:color="auto" w:fill="E7E6E6" w:themeFill="background2"/>
          </w:tcPr>
          <w:p w14:paraId="5E7797F2" w14:textId="3678B97D"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 xml:space="preserve">Облік розрахунків за договорами господарської діяльності установи, Бухгалтерський облік, </w:t>
            </w:r>
            <w:r w:rsidR="00264F42" w:rsidRPr="00534C46">
              <w:rPr>
                <w:lang w:val="uk-UA"/>
              </w:rPr>
              <w:t>бюджетна та фінансова звітність</w:t>
            </w:r>
          </w:p>
        </w:tc>
      </w:tr>
      <w:tr w:rsidR="00174376" w:rsidRPr="00534C46" w14:paraId="23F41CF3" w14:textId="77777777" w:rsidTr="000717F1">
        <w:tc>
          <w:tcPr>
            <w:tcW w:w="443" w:type="dxa"/>
            <w:shd w:val="clear" w:color="auto" w:fill="E7E6E6" w:themeFill="background2"/>
          </w:tcPr>
          <w:p w14:paraId="69C90694" w14:textId="77777777" w:rsidR="00174376" w:rsidRPr="00534C46" w:rsidRDefault="00174376" w:rsidP="000717F1">
            <w:pPr>
              <w:rPr>
                <w:lang w:val="uk-UA"/>
              </w:rPr>
            </w:pPr>
            <w:r w:rsidRPr="00534C46">
              <w:rPr>
                <w:lang w:val="uk-UA"/>
              </w:rPr>
              <w:t>№</w:t>
            </w:r>
          </w:p>
        </w:tc>
        <w:tc>
          <w:tcPr>
            <w:tcW w:w="2548" w:type="dxa"/>
            <w:shd w:val="clear" w:color="auto" w:fill="E7E6E6" w:themeFill="background2"/>
          </w:tcPr>
          <w:p w14:paraId="600E5380" w14:textId="77777777"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20A63962" w14:textId="77777777" w:rsidR="00174376" w:rsidRPr="00534C46" w:rsidRDefault="00174376" w:rsidP="000717F1">
            <w:pPr>
              <w:rPr>
                <w:lang w:val="uk-UA"/>
              </w:rPr>
            </w:pPr>
            <w:r w:rsidRPr="00534C46">
              <w:rPr>
                <w:lang w:val="uk-UA"/>
              </w:rPr>
              <w:t>Дані</w:t>
            </w:r>
          </w:p>
        </w:tc>
      </w:tr>
      <w:tr w:rsidR="00174376" w:rsidRPr="00534C46" w14:paraId="4BA2B203" w14:textId="77777777" w:rsidTr="000717F1">
        <w:tc>
          <w:tcPr>
            <w:tcW w:w="443" w:type="dxa"/>
          </w:tcPr>
          <w:p w14:paraId="67076087" w14:textId="77777777" w:rsidR="00174376" w:rsidRPr="00534C46" w:rsidRDefault="00174376" w:rsidP="000717F1">
            <w:pPr>
              <w:rPr>
                <w:lang w:val="uk-UA"/>
              </w:rPr>
            </w:pPr>
            <w:r w:rsidRPr="00534C46">
              <w:rPr>
                <w:lang w:val="uk-UA"/>
              </w:rPr>
              <w:t>1</w:t>
            </w:r>
          </w:p>
        </w:tc>
        <w:tc>
          <w:tcPr>
            <w:tcW w:w="2548" w:type="dxa"/>
          </w:tcPr>
          <w:p w14:paraId="210F1B79" w14:textId="77777777" w:rsidR="00174376" w:rsidRPr="00534C46" w:rsidRDefault="00174376" w:rsidP="000717F1">
            <w:pPr>
              <w:rPr>
                <w:lang w:val="uk-UA"/>
              </w:rPr>
            </w:pPr>
            <w:r w:rsidRPr="00534C46">
              <w:rPr>
                <w:lang w:val="uk-UA"/>
              </w:rPr>
              <w:t>Передає</w:t>
            </w:r>
          </w:p>
        </w:tc>
        <w:tc>
          <w:tcPr>
            <w:tcW w:w="6354" w:type="dxa"/>
          </w:tcPr>
          <w:p w14:paraId="5B9DB12B" w14:textId="330EB810" w:rsidR="00174376" w:rsidRPr="00534C46" w:rsidRDefault="00174376" w:rsidP="000717F1">
            <w:pPr>
              <w:rPr>
                <w:lang w:val="uk-UA"/>
              </w:rPr>
            </w:pPr>
            <w:r w:rsidRPr="00534C46">
              <w:rPr>
                <w:lang w:val="uk-UA"/>
              </w:rPr>
              <w:t xml:space="preserve">Дані про залишки та рух коштів по рахунках, відповідно до меморіально-ордерної </w:t>
            </w:r>
            <w:r w:rsidR="002071BE" w:rsidRPr="00534C46">
              <w:rPr>
                <w:lang w:val="uk-UA"/>
              </w:rPr>
              <w:t>с</w:t>
            </w:r>
            <w:r w:rsidRPr="00534C46">
              <w:rPr>
                <w:lang w:val="uk-UA"/>
              </w:rPr>
              <w:t>истеми звітності</w:t>
            </w:r>
          </w:p>
        </w:tc>
      </w:tr>
      <w:tr w:rsidR="00174376" w:rsidRPr="00534C46" w14:paraId="796921DC" w14:textId="77777777" w:rsidTr="000717F1">
        <w:tc>
          <w:tcPr>
            <w:tcW w:w="443" w:type="dxa"/>
          </w:tcPr>
          <w:p w14:paraId="3B93EC71" w14:textId="77777777" w:rsidR="00174376" w:rsidRPr="00534C46" w:rsidRDefault="00174376" w:rsidP="000717F1">
            <w:pPr>
              <w:rPr>
                <w:lang w:val="uk-UA"/>
              </w:rPr>
            </w:pPr>
            <w:r w:rsidRPr="00534C46">
              <w:rPr>
                <w:lang w:val="uk-UA"/>
              </w:rPr>
              <w:t>2</w:t>
            </w:r>
          </w:p>
        </w:tc>
        <w:tc>
          <w:tcPr>
            <w:tcW w:w="2548" w:type="dxa"/>
          </w:tcPr>
          <w:p w14:paraId="34E26C3D" w14:textId="77777777" w:rsidR="00174376" w:rsidRPr="00534C46" w:rsidRDefault="00174376" w:rsidP="000717F1">
            <w:pPr>
              <w:rPr>
                <w:lang w:val="uk-UA"/>
              </w:rPr>
            </w:pPr>
            <w:r w:rsidRPr="00534C46">
              <w:rPr>
                <w:lang w:val="uk-UA"/>
              </w:rPr>
              <w:t>Отримує</w:t>
            </w:r>
          </w:p>
        </w:tc>
        <w:tc>
          <w:tcPr>
            <w:tcW w:w="6354" w:type="dxa"/>
          </w:tcPr>
          <w:p w14:paraId="6D5F3B0C" w14:textId="77777777" w:rsidR="00174376" w:rsidRPr="00534C46" w:rsidRDefault="00174376" w:rsidP="000717F1">
            <w:pPr>
              <w:rPr>
                <w:lang w:val="uk-UA"/>
              </w:rPr>
            </w:pPr>
            <w:r w:rsidRPr="00534C46">
              <w:rPr>
                <w:lang w:val="uk-UA"/>
              </w:rPr>
              <w:t>-</w:t>
            </w:r>
          </w:p>
        </w:tc>
      </w:tr>
      <w:tr w:rsidR="00174376" w:rsidRPr="00534C46" w14:paraId="5CFAB996" w14:textId="77777777" w:rsidTr="000717F1">
        <w:tc>
          <w:tcPr>
            <w:tcW w:w="443" w:type="dxa"/>
          </w:tcPr>
          <w:p w14:paraId="5144E158" w14:textId="77777777" w:rsidR="00174376" w:rsidRPr="00534C46" w:rsidRDefault="00174376" w:rsidP="000717F1">
            <w:pPr>
              <w:rPr>
                <w:lang w:val="uk-UA"/>
              </w:rPr>
            </w:pPr>
            <w:r w:rsidRPr="00534C46">
              <w:rPr>
                <w:lang w:val="uk-UA"/>
              </w:rPr>
              <w:t>3</w:t>
            </w:r>
          </w:p>
        </w:tc>
        <w:tc>
          <w:tcPr>
            <w:tcW w:w="2548" w:type="dxa"/>
          </w:tcPr>
          <w:p w14:paraId="5A85C083" w14:textId="77777777" w:rsidR="00174376" w:rsidRPr="00534C46" w:rsidRDefault="00174376" w:rsidP="000717F1">
            <w:pPr>
              <w:rPr>
                <w:lang w:val="uk-UA"/>
              </w:rPr>
            </w:pPr>
            <w:r w:rsidRPr="00534C46">
              <w:rPr>
                <w:lang w:val="uk-UA"/>
              </w:rPr>
              <w:t>Формат передачі даних</w:t>
            </w:r>
          </w:p>
        </w:tc>
        <w:tc>
          <w:tcPr>
            <w:tcW w:w="6354" w:type="dxa"/>
          </w:tcPr>
          <w:p w14:paraId="58374FBC" w14:textId="77777777" w:rsidR="00174376" w:rsidRPr="00534C46" w:rsidRDefault="00174376" w:rsidP="000717F1">
            <w:pPr>
              <w:rPr>
                <w:lang w:val="uk-UA"/>
              </w:rPr>
            </w:pPr>
            <w:r w:rsidRPr="00534C46">
              <w:rPr>
                <w:lang w:val="uk-UA"/>
              </w:rPr>
              <w:t>Таблиці даних</w:t>
            </w:r>
          </w:p>
        </w:tc>
      </w:tr>
      <w:tr w:rsidR="00174376" w:rsidRPr="00534C46" w14:paraId="0F27957D" w14:textId="77777777" w:rsidTr="000717F1">
        <w:tc>
          <w:tcPr>
            <w:tcW w:w="443" w:type="dxa"/>
          </w:tcPr>
          <w:p w14:paraId="19AE849D" w14:textId="77777777" w:rsidR="00174376" w:rsidRPr="00534C46" w:rsidRDefault="00174376" w:rsidP="000717F1">
            <w:pPr>
              <w:rPr>
                <w:lang w:val="uk-UA"/>
              </w:rPr>
            </w:pPr>
            <w:r w:rsidRPr="00534C46">
              <w:rPr>
                <w:lang w:val="uk-UA"/>
              </w:rPr>
              <w:t>4</w:t>
            </w:r>
          </w:p>
        </w:tc>
        <w:tc>
          <w:tcPr>
            <w:tcW w:w="2548" w:type="dxa"/>
          </w:tcPr>
          <w:p w14:paraId="57223BB2" w14:textId="77777777" w:rsidR="00174376" w:rsidRPr="00534C46" w:rsidRDefault="00174376" w:rsidP="000717F1">
            <w:pPr>
              <w:rPr>
                <w:lang w:val="uk-UA"/>
              </w:rPr>
            </w:pPr>
            <w:r w:rsidRPr="00534C46">
              <w:rPr>
                <w:lang w:val="uk-UA"/>
              </w:rPr>
              <w:t>Захист даних</w:t>
            </w:r>
          </w:p>
        </w:tc>
        <w:tc>
          <w:tcPr>
            <w:tcW w:w="6354" w:type="dxa"/>
          </w:tcPr>
          <w:p w14:paraId="57591280" w14:textId="77777777" w:rsidR="00174376" w:rsidRPr="00534C46" w:rsidRDefault="00174376" w:rsidP="000717F1">
            <w:pPr>
              <w:rPr>
                <w:lang w:val="uk-UA"/>
              </w:rPr>
            </w:pPr>
            <w:r w:rsidRPr="00534C46">
              <w:rPr>
                <w:lang w:val="uk-UA"/>
              </w:rPr>
              <w:t>-</w:t>
            </w:r>
          </w:p>
        </w:tc>
      </w:tr>
      <w:tr w:rsidR="00174376" w:rsidRPr="00534C46" w14:paraId="2049FE2C" w14:textId="77777777" w:rsidTr="000717F1">
        <w:tc>
          <w:tcPr>
            <w:tcW w:w="443" w:type="dxa"/>
          </w:tcPr>
          <w:p w14:paraId="7C9E9FD8" w14:textId="77777777" w:rsidR="00174376" w:rsidRPr="00534C46" w:rsidRDefault="00174376" w:rsidP="000717F1">
            <w:pPr>
              <w:rPr>
                <w:lang w:val="uk-UA"/>
              </w:rPr>
            </w:pPr>
            <w:r w:rsidRPr="00534C46">
              <w:rPr>
                <w:lang w:val="uk-UA"/>
              </w:rPr>
              <w:t>5</w:t>
            </w:r>
          </w:p>
        </w:tc>
        <w:tc>
          <w:tcPr>
            <w:tcW w:w="2548" w:type="dxa"/>
          </w:tcPr>
          <w:p w14:paraId="6C670D97" w14:textId="77777777" w:rsidR="00174376" w:rsidRPr="00534C46" w:rsidRDefault="00174376" w:rsidP="000717F1">
            <w:pPr>
              <w:rPr>
                <w:lang w:val="uk-UA"/>
              </w:rPr>
            </w:pPr>
            <w:r w:rsidRPr="00534C46">
              <w:rPr>
                <w:lang w:val="uk-UA"/>
              </w:rPr>
              <w:t>Періодичність</w:t>
            </w:r>
          </w:p>
        </w:tc>
        <w:tc>
          <w:tcPr>
            <w:tcW w:w="6354" w:type="dxa"/>
          </w:tcPr>
          <w:p w14:paraId="488137E4" w14:textId="77777777" w:rsidR="00174376" w:rsidRPr="00534C46" w:rsidRDefault="00174376" w:rsidP="000717F1">
            <w:pPr>
              <w:rPr>
                <w:lang w:val="uk-UA"/>
              </w:rPr>
            </w:pPr>
            <w:r w:rsidRPr="00534C46">
              <w:rPr>
                <w:lang w:val="uk-UA"/>
              </w:rPr>
              <w:t>Щоквартально</w:t>
            </w:r>
          </w:p>
        </w:tc>
      </w:tr>
    </w:tbl>
    <w:p w14:paraId="631CBBDE" w14:textId="4AE686A2" w:rsidR="00D23BDD" w:rsidRPr="00534C46" w:rsidRDefault="00D23BDD" w:rsidP="00174376">
      <w:pPr>
        <w:rPr>
          <w:lang w:val="uk-UA"/>
        </w:rPr>
      </w:pPr>
    </w:p>
    <w:p w14:paraId="4BC44352" w14:textId="491FFBDA" w:rsidR="00174376" w:rsidRPr="00534C46" w:rsidRDefault="00FB5E87" w:rsidP="00864B45">
      <w:pPr>
        <w:pStyle w:val="4"/>
        <w:ind w:left="1560"/>
        <w:rPr>
          <w:lang w:val="uk-UA"/>
        </w:rPr>
      </w:pPr>
      <w:r w:rsidRPr="00534C46">
        <w:rPr>
          <w:bCs/>
          <w:color w:val="000000"/>
          <w:bdr w:val="none" w:sz="0" w:space="0" w:color="auto" w:frame="1"/>
        </w:rPr>
        <w:t>Система бухгалтерського обліку «UA-бюджет»</w:t>
      </w:r>
    </w:p>
    <w:tbl>
      <w:tblPr>
        <w:tblStyle w:val="ae"/>
        <w:tblW w:w="0" w:type="auto"/>
        <w:tblLook w:val="04A0" w:firstRow="1" w:lastRow="0" w:firstColumn="1" w:lastColumn="0" w:noHBand="0" w:noVBand="1"/>
      </w:tblPr>
      <w:tblGrid>
        <w:gridCol w:w="443"/>
        <w:gridCol w:w="2548"/>
        <w:gridCol w:w="6354"/>
      </w:tblGrid>
      <w:tr w:rsidR="00174376" w:rsidRPr="00E511E2" w14:paraId="10EB02ED" w14:textId="7BA73C5D" w:rsidTr="00C26E48">
        <w:tc>
          <w:tcPr>
            <w:tcW w:w="9345" w:type="dxa"/>
            <w:gridSpan w:val="3"/>
            <w:shd w:val="clear" w:color="auto" w:fill="E7E6E6" w:themeFill="background2"/>
          </w:tcPr>
          <w:p w14:paraId="43578DE3" w14:textId="45D79CCD" w:rsidR="00174376" w:rsidRPr="00534C46" w:rsidRDefault="00ED5095" w:rsidP="000717F1">
            <w:pPr>
              <w:rPr>
                <w:lang w:val="uk-UA"/>
              </w:rPr>
            </w:pPr>
            <w:r w:rsidRPr="00534C46">
              <w:rPr>
                <w:b/>
                <w:lang w:val="uk-UA"/>
              </w:rPr>
              <w:t>Взаємодіє з підсистемою:</w:t>
            </w:r>
            <w:r w:rsidRPr="00534C46">
              <w:rPr>
                <w:lang w:val="uk-UA"/>
              </w:rPr>
              <w:t xml:space="preserve"> </w:t>
            </w:r>
            <w:r w:rsidR="00174376" w:rsidRPr="00534C46">
              <w:rPr>
                <w:lang w:val="uk-UA"/>
              </w:rPr>
              <w:t>Всі внутрішні системи</w:t>
            </w:r>
          </w:p>
        </w:tc>
      </w:tr>
      <w:tr w:rsidR="00174376" w:rsidRPr="00534C46" w14:paraId="5C7DE302" w14:textId="77777777" w:rsidTr="000717F1">
        <w:tc>
          <w:tcPr>
            <w:tcW w:w="443" w:type="dxa"/>
            <w:shd w:val="clear" w:color="auto" w:fill="E7E6E6" w:themeFill="background2"/>
          </w:tcPr>
          <w:p w14:paraId="22DC0030" w14:textId="00ADB403" w:rsidR="00174376" w:rsidRPr="00534C46" w:rsidRDefault="00174376" w:rsidP="000717F1">
            <w:pPr>
              <w:rPr>
                <w:lang w:val="uk-UA"/>
              </w:rPr>
            </w:pPr>
            <w:r w:rsidRPr="00534C46">
              <w:rPr>
                <w:lang w:val="uk-UA"/>
              </w:rPr>
              <w:t>№</w:t>
            </w:r>
          </w:p>
        </w:tc>
        <w:tc>
          <w:tcPr>
            <w:tcW w:w="2548" w:type="dxa"/>
            <w:shd w:val="clear" w:color="auto" w:fill="E7E6E6" w:themeFill="background2"/>
          </w:tcPr>
          <w:p w14:paraId="6CFFECDA" w14:textId="043BAECD" w:rsidR="00174376" w:rsidRPr="00534C46" w:rsidRDefault="00174376" w:rsidP="000717F1">
            <w:pPr>
              <w:rPr>
                <w:lang w:val="uk-UA"/>
              </w:rPr>
            </w:pPr>
            <w:r w:rsidRPr="00534C46">
              <w:rPr>
                <w:lang w:val="uk-UA"/>
              </w:rPr>
              <w:t>Характеристика</w:t>
            </w:r>
          </w:p>
        </w:tc>
        <w:tc>
          <w:tcPr>
            <w:tcW w:w="6354" w:type="dxa"/>
            <w:shd w:val="clear" w:color="auto" w:fill="E7E6E6" w:themeFill="background2"/>
          </w:tcPr>
          <w:p w14:paraId="312E68F9" w14:textId="4555B633" w:rsidR="00174376" w:rsidRPr="00534C46" w:rsidRDefault="00174376" w:rsidP="000717F1">
            <w:pPr>
              <w:rPr>
                <w:lang w:val="uk-UA"/>
              </w:rPr>
            </w:pPr>
            <w:r w:rsidRPr="00534C46">
              <w:rPr>
                <w:lang w:val="uk-UA"/>
              </w:rPr>
              <w:t>Дані</w:t>
            </w:r>
          </w:p>
        </w:tc>
      </w:tr>
      <w:tr w:rsidR="00174376" w:rsidRPr="00534C46" w14:paraId="16F81379" w14:textId="77777777" w:rsidTr="000717F1">
        <w:tc>
          <w:tcPr>
            <w:tcW w:w="443" w:type="dxa"/>
          </w:tcPr>
          <w:p w14:paraId="647AB9A9" w14:textId="7A37C9B6" w:rsidR="00174376" w:rsidRPr="00534C46" w:rsidRDefault="00174376" w:rsidP="000717F1">
            <w:pPr>
              <w:rPr>
                <w:lang w:val="uk-UA"/>
              </w:rPr>
            </w:pPr>
            <w:r w:rsidRPr="00534C46">
              <w:rPr>
                <w:lang w:val="uk-UA"/>
              </w:rPr>
              <w:t>1</w:t>
            </w:r>
          </w:p>
        </w:tc>
        <w:tc>
          <w:tcPr>
            <w:tcW w:w="2548" w:type="dxa"/>
          </w:tcPr>
          <w:p w14:paraId="533184D9" w14:textId="724FCB51" w:rsidR="00174376" w:rsidRPr="00534C46" w:rsidRDefault="00174376" w:rsidP="000717F1">
            <w:pPr>
              <w:rPr>
                <w:lang w:val="uk-UA"/>
              </w:rPr>
            </w:pPr>
            <w:r w:rsidRPr="00534C46">
              <w:rPr>
                <w:lang w:val="uk-UA"/>
              </w:rPr>
              <w:t>Передає</w:t>
            </w:r>
          </w:p>
        </w:tc>
        <w:tc>
          <w:tcPr>
            <w:tcW w:w="6354" w:type="dxa"/>
          </w:tcPr>
          <w:p w14:paraId="2DC26DB9" w14:textId="6728B802" w:rsidR="00174376" w:rsidRPr="00534C46" w:rsidRDefault="00FB5E87" w:rsidP="00FB5E87">
            <w:pPr>
              <w:rPr>
                <w:lang w:val="uk-UA"/>
              </w:rPr>
            </w:pPr>
            <w:r>
              <w:rPr>
                <w:lang w:val="uk-UA"/>
              </w:rPr>
              <w:t>Дані про рух коштів по рахунках, дебіторсько-кредиторську заборгованість</w:t>
            </w:r>
          </w:p>
        </w:tc>
      </w:tr>
      <w:tr w:rsidR="00174376" w:rsidRPr="00534C46" w14:paraId="64152776" w14:textId="77777777" w:rsidTr="000717F1">
        <w:tc>
          <w:tcPr>
            <w:tcW w:w="443" w:type="dxa"/>
          </w:tcPr>
          <w:p w14:paraId="460FC473" w14:textId="38144325" w:rsidR="00174376" w:rsidRPr="00534C46" w:rsidRDefault="00174376" w:rsidP="000717F1">
            <w:pPr>
              <w:rPr>
                <w:lang w:val="uk-UA"/>
              </w:rPr>
            </w:pPr>
            <w:r w:rsidRPr="00534C46">
              <w:rPr>
                <w:lang w:val="uk-UA"/>
              </w:rPr>
              <w:t>2</w:t>
            </w:r>
          </w:p>
        </w:tc>
        <w:tc>
          <w:tcPr>
            <w:tcW w:w="2548" w:type="dxa"/>
          </w:tcPr>
          <w:p w14:paraId="65F05228" w14:textId="55D3C408" w:rsidR="00174376" w:rsidRPr="00534C46" w:rsidRDefault="00174376" w:rsidP="000717F1">
            <w:pPr>
              <w:rPr>
                <w:lang w:val="uk-UA"/>
              </w:rPr>
            </w:pPr>
            <w:r w:rsidRPr="00534C46">
              <w:rPr>
                <w:lang w:val="uk-UA"/>
              </w:rPr>
              <w:t>Отримує</w:t>
            </w:r>
          </w:p>
        </w:tc>
        <w:tc>
          <w:tcPr>
            <w:tcW w:w="6354" w:type="dxa"/>
          </w:tcPr>
          <w:p w14:paraId="4F8CB554" w14:textId="081547F9" w:rsidR="00174376" w:rsidRPr="00534C46" w:rsidRDefault="00FB5E87" w:rsidP="00FB5E87">
            <w:pPr>
              <w:rPr>
                <w:lang w:val="uk-UA"/>
              </w:rPr>
            </w:pPr>
            <w:r>
              <w:rPr>
                <w:lang w:val="uk-UA"/>
              </w:rPr>
              <w:t>Залишки коштів по рахунках, довідники контрагентів</w:t>
            </w:r>
            <w:r w:rsidR="00174376" w:rsidRPr="00534C46">
              <w:rPr>
                <w:lang w:val="uk-UA"/>
              </w:rPr>
              <w:t xml:space="preserve"> </w:t>
            </w:r>
          </w:p>
        </w:tc>
      </w:tr>
      <w:tr w:rsidR="00174376" w:rsidRPr="00534C46" w14:paraId="526E2A48" w14:textId="77777777" w:rsidTr="000717F1">
        <w:tc>
          <w:tcPr>
            <w:tcW w:w="443" w:type="dxa"/>
          </w:tcPr>
          <w:p w14:paraId="1A97D2CE" w14:textId="7C1EBDE4" w:rsidR="00174376" w:rsidRPr="00534C46" w:rsidRDefault="00174376" w:rsidP="000717F1">
            <w:pPr>
              <w:rPr>
                <w:lang w:val="uk-UA"/>
              </w:rPr>
            </w:pPr>
            <w:r w:rsidRPr="00534C46">
              <w:rPr>
                <w:lang w:val="uk-UA"/>
              </w:rPr>
              <w:t>3</w:t>
            </w:r>
          </w:p>
        </w:tc>
        <w:tc>
          <w:tcPr>
            <w:tcW w:w="2548" w:type="dxa"/>
          </w:tcPr>
          <w:p w14:paraId="4D7EE2C1" w14:textId="23D6A258" w:rsidR="00174376" w:rsidRPr="00534C46" w:rsidRDefault="00174376" w:rsidP="000717F1">
            <w:pPr>
              <w:rPr>
                <w:lang w:val="uk-UA"/>
              </w:rPr>
            </w:pPr>
            <w:r w:rsidRPr="00534C46">
              <w:rPr>
                <w:lang w:val="uk-UA"/>
              </w:rPr>
              <w:t>Формат передачі даних</w:t>
            </w:r>
          </w:p>
        </w:tc>
        <w:tc>
          <w:tcPr>
            <w:tcW w:w="6354" w:type="dxa"/>
          </w:tcPr>
          <w:p w14:paraId="17CDEF9D" w14:textId="60A23033" w:rsidR="00174376" w:rsidRPr="00534C46" w:rsidRDefault="00174376" w:rsidP="00FB5E87">
            <w:pPr>
              <w:rPr>
                <w:lang w:val="uk-UA"/>
              </w:rPr>
            </w:pPr>
            <w:r w:rsidRPr="00534C46">
              <w:rPr>
                <w:lang w:val="uk-UA"/>
              </w:rPr>
              <w:t>Таблиці даних</w:t>
            </w:r>
          </w:p>
        </w:tc>
      </w:tr>
      <w:tr w:rsidR="00174376" w:rsidRPr="00534C46" w14:paraId="5EC01957" w14:textId="77777777" w:rsidTr="000717F1">
        <w:tc>
          <w:tcPr>
            <w:tcW w:w="443" w:type="dxa"/>
          </w:tcPr>
          <w:p w14:paraId="6758FA99" w14:textId="5787E00B" w:rsidR="00174376" w:rsidRPr="00534C46" w:rsidRDefault="00174376" w:rsidP="000717F1">
            <w:pPr>
              <w:rPr>
                <w:lang w:val="uk-UA"/>
              </w:rPr>
            </w:pPr>
            <w:r w:rsidRPr="00534C46">
              <w:rPr>
                <w:lang w:val="uk-UA"/>
              </w:rPr>
              <w:t>4</w:t>
            </w:r>
          </w:p>
        </w:tc>
        <w:tc>
          <w:tcPr>
            <w:tcW w:w="2548" w:type="dxa"/>
          </w:tcPr>
          <w:p w14:paraId="5B92B5BE" w14:textId="2388F0BA" w:rsidR="00174376" w:rsidRPr="00534C46" w:rsidRDefault="00174376" w:rsidP="000717F1">
            <w:pPr>
              <w:rPr>
                <w:lang w:val="uk-UA"/>
              </w:rPr>
            </w:pPr>
            <w:r w:rsidRPr="00534C46">
              <w:rPr>
                <w:lang w:val="uk-UA"/>
              </w:rPr>
              <w:t>Захист даних</w:t>
            </w:r>
          </w:p>
        </w:tc>
        <w:tc>
          <w:tcPr>
            <w:tcW w:w="6354" w:type="dxa"/>
          </w:tcPr>
          <w:p w14:paraId="26532506" w14:textId="4267CF4F" w:rsidR="00174376" w:rsidRPr="00534C46" w:rsidRDefault="00174376" w:rsidP="000717F1">
            <w:pPr>
              <w:rPr>
                <w:lang w:val="uk-UA"/>
              </w:rPr>
            </w:pPr>
            <w:r w:rsidRPr="00534C46">
              <w:rPr>
                <w:lang w:val="uk-UA"/>
              </w:rPr>
              <w:t xml:space="preserve">- </w:t>
            </w:r>
          </w:p>
        </w:tc>
      </w:tr>
      <w:tr w:rsidR="00174376" w:rsidRPr="00534C46" w14:paraId="3B8B7E2E" w14:textId="77777777" w:rsidTr="000717F1">
        <w:tc>
          <w:tcPr>
            <w:tcW w:w="443" w:type="dxa"/>
          </w:tcPr>
          <w:p w14:paraId="0A99075C" w14:textId="6B76A94E" w:rsidR="00174376" w:rsidRPr="00534C46" w:rsidRDefault="00174376" w:rsidP="000717F1">
            <w:pPr>
              <w:rPr>
                <w:lang w:val="uk-UA"/>
              </w:rPr>
            </w:pPr>
            <w:r w:rsidRPr="00534C46">
              <w:rPr>
                <w:lang w:val="uk-UA"/>
              </w:rPr>
              <w:t>5</w:t>
            </w:r>
          </w:p>
        </w:tc>
        <w:tc>
          <w:tcPr>
            <w:tcW w:w="2548" w:type="dxa"/>
          </w:tcPr>
          <w:p w14:paraId="2BBC055A" w14:textId="40D2A0FC" w:rsidR="00174376" w:rsidRPr="00534C46" w:rsidRDefault="00174376" w:rsidP="000717F1">
            <w:pPr>
              <w:rPr>
                <w:lang w:val="uk-UA"/>
              </w:rPr>
            </w:pPr>
            <w:r w:rsidRPr="00534C46">
              <w:rPr>
                <w:lang w:val="uk-UA"/>
              </w:rPr>
              <w:t>Періодичність</w:t>
            </w:r>
          </w:p>
        </w:tc>
        <w:tc>
          <w:tcPr>
            <w:tcW w:w="6354" w:type="dxa"/>
          </w:tcPr>
          <w:p w14:paraId="6726189F" w14:textId="12AAE2FC" w:rsidR="00174376" w:rsidRPr="00534C46" w:rsidRDefault="00174376" w:rsidP="000717F1">
            <w:pPr>
              <w:rPr>
                <w:lang w:val="uk-UA"/>
              </w:rPr>
            </w:pPr>
            <w:r w:rsidRPr="00534C46">
              <w:rPr>
                <w:lang w:val="uk-UA"/>
              </w:rPr>
              <w:t>Щоденно</w:t>
            </w:r>
          </w:p>
        </w:tc>
      </w:tr>
    </w:tbl>
    <w:p w14:paraId="71746C32" w14:textId="77777777" w:rsidR="00174376" w:rsidRPr="00534C46" w:rsidRDefault="00174376" w:rsidP="00174376">
      <w:pPr>
        <w:rPr>
          <w:lang w:val="uk-UA"/>
        </w:rPr>
      </w:pPr>
    </w:p>
    <w:p w14:paraId="1DF70563" w14:textId="77777777" w:rsidR="001F2FD7" w:rsidRPr="00534C46" w:rsidRDefault="001F2FD7" w:rsidP="00A94511">
      <w:pPr>
        <w:rPr>
          <w:lang w:val="uk-UA"/>
        </w:rPr>
      </w:pPr>
    </w:p>
    <w:p w14:paraId="245E46FD" w14:textId="7B6A1DA0" w:rsidR="00174376" w:rsidRPr="00534C46" w:rsidRDefault="00174376">
      <w:pPr>
        <w:rPr>
          <w:lang w:val="uk-UA" w:eastAsia="x-none"/>
        </w:rPr>
        <w:sectPr w:rsidR="00174376" w:rsidRPr="00534C46" w:rsidSect="007812D7">
          <w:pgSz w:w="11906" w:h="16838"/>
          <w:pgMar w:top="567" w:right="424" w:bottom="851" w:left="1134" w:header="709" w:footer="709" w:gutter="0"/>
          <w:cols w:space="720"/>
          <w:docGrid w:linePitch="360"/>
        </w:sectPr>
      </w:pPr>
    </w:p>
    <w:p w14:paraId="4D5115A5" w14:textId="3425FDB5" w:rsidR="004B40FB" w:rsidRPr="00534C46" w:rsidRDefault="00173991" w:rsidP="00173991">
      <w:pPr>
        <w:pStyle w:val="2"/>
        <w:rPr>
          <w:lang w:val="uk-UA"/>
        </w:rPr>
      </w:pPr>
      <w:bookmarkStart w:id="235" w:name="_Додаток_3.2.3_Концептуальна"/>
      <w:bookmarkStart w:id="236" w:name="_Toc50533985"/>
      <w:bookmarkEnd w:id="235"/>
      <w:r w:rsidRPr="00534C46">
        <w:rPr>
          <w:lang w:val="uk-UA"/>
        </w:rPr>
        <w:lastRenderedPageBreak/>
        <w:t>Додаток 3.2.3 Концептуальна схема інформаційних потоків</w:t>
      </w:r>
      <w:bookmarkEnd w:id="236"/>
    </w:p>
    <w:p w14:paraId="0850037A" w14:textId="519B3E27" w:rsidR="00173991" w:rsidRPr="00534C46" w:rsidRDefault="001917C5" w:rsidP="0081412B">
      <w:pPr>
        <w:jc w:val="center"/>
        <w:rPr>
          <w:lang w:val="uk-UA" w:eastAsia="x-none"/>
        </w:rPr>
      </w:pPr>
      <w:r>
        <w:rPr>
          <w:noProof/>
          <w:lang w:val="uk-UA" w:eastAsia="uk-UA"/>
        </w:rPr>
        <w:drawing>
          <wp:inline distT="0" distB="0" distL="0" distR="0" wp14:anchorId="4BAC4738" wp14:editId="2E83E703">
            <wp:extent cx="8058362" cy="577797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T-landscape_.02.png"/>
                    <pic:cNvPicPr/>
                  </pic:nvPicPr>
                  <pic:blipFill>
                    <a:blip r:embed="rId14">
                      <a:extLst>
                        <a:ext uri="{28A0092B-C50C-407E-A947-70E740481C1C}">
                          <a14:useLocalDpi xmlns:a14="http://schemas.microsoft.com/office/drawing/2010/main" val="0"/>
                        </a:ext>
                      </a:extLst>
                    </a:blip>
                    <a:stretch>
                      <a:fillRect/>
                    </a:stretch>
                  </pic:blipFill>
                  <pic:spPr>
                    <a:xfrm>
                      <a:off x="0" y="0"/>
                      <a:ext cx="8091166" cy="5801492"/>
                    </a:xfrm>
                    <a:prstGeom prst="rect">
                      <a:avLst/>
                    </a:prstGeom>
                  </pic:spPr>
                </pic:pic>
              </a:graphicData>
            </a:graphic>
          </wp:inline>
        </w:drawing>
      </w:r>
      <w:r w:rsidR="00173991" w:rsidRPr="00534C46">
        <w:rPr>
          <w:lang w:val="uk-UA" w:eastAsia="x-none"/>
        </w:rPr>
        <w:br w:type="page"/>
      </w:r>
    </w:p>
    <w:p w14:paraId="6A60841B" w14:textId="77777777" w:rsidR="00174376" w:rsidRPr="00534C46" w:rsidRDefault="00174376" w:rsidP="00174376">
      <w:pPr>
        <w:rPr>
          <w:rFonts w:ascii="Times New Roman" w:hAnsi="Times New Roman" w:cs="Times New Roman"/>
          <w:sz w:val="20"/>
          <w:szCs w:val="20"/>
          <w:lang w:val="uk-UA" w:eastAsia="x-none"/>
        </w:rPr>
      </w:pPr>
    </w:p>
    <w:p w14:paraId="32A68BF8" w14:textId="24A555F7" w:rsidR="00174376" w:rsidRPr="00534C46" w:rsidRDefault="00174376">
      <w:pPr>
        <w:rPr>
          <w:lang w:val="uk-UA" w:eastAsia="x-none"/>
        </w:rPr>
      </w:pPr>
    </w:p>
    <w:p w14:paraId="7F4DC420" w14:textId="598CFCDB" w:rsidR="004B40FB" w:rsidRPr="00534C46" w:rsidRDefault="00173991" w:rsidP="00173991">
      <w:pPr>
        <w:pStyle w:val="2"/>
        <w:rPr>
          <w:lang w:val="uk-UA"/>
        </w:rPr>
      </w:pPr>
      <w:bookmarkStart w:id="237" w:name="_Toc50533986"/>
      <w:r w:rsidRPr="00534C46">
        <w:rPr>
          <w:lang w:val="uk-UA"/>
        </w:rPr>
        <w:t>Додаток 4.2.3. Функціональний блок "</w:t>
      </w:r>
      <w:r w:rsidR="00016025" w:rsidRPr="00534C46">
        <w:rPr>
          <w:lang w:val="uk-UA"/>
        </w:rPr>
        <w:t xml:space="preserve"> </w:t>
      </w:r>
      <w:r w:rsidRPr="00534C46">
        <w:rPr>
          <w:lang w:val="uk-UA"/>
        </w:rPr>
        <w:t xml:space="preserve">Бюджетування та фінансове </w:t>
      </w:r>
      <w:r w:rsidR="00016025" w:rsidRPr="00534C46">
        <w:rPr>
          <w:lang w:val="uk-UA"/>
        </w:rPr>
        <w:t>забезпечення діяльності НСЗУ</w:t>
      </w:r>
      <w:r w:rsidRPr="00534C46">
        <w:rPr>
          <w:lang w:val="uk-UA"/>
        </w:rPr>
        <w:t>"</w:t>
      </w:r>
      <w:r w:rsidR="00371E6C" w:rsidRPr="00534C46">
        <w:rPr>
          <w:lang w:val="uk-UA"/>
        </w:rPr>
        <w:t xml:space="preserve"> (BAP)</w:t>
      </w:r>
      <w:bookmarkEnd w:id="237"/>
    </w:p>
    <w:tbl>
      <w:tblPr>
        <w:tblW w:w="15308" w:type="dxa"/>
        <w:tblLayout w:type="fixed"/>
        <w:tblLook w:val="04A0" w:firstRow="1" w:lastRow="0" w:firstColumn="1" w:lastColumn="0" w:noHBand="0" w:noVBand="1"/>
      </w:tblPr>
      <w:tblGrid>
        <w:gridCol w:w="1555"/>
        <w:gridCol w:w="3260"/>
        <w:gridCol w:w="6237"/>
        <w:gridCol w:w="2413"/>
        <w:gridCol w:w="1843"/>
      </w:tblGrid>
      <w:tr w:rsidR="00637798" w:rsidRPr="00534C46" w14:paraId="277CC0F6" w14:textId="77777777" w:rsidTr="00870B94">
        <w:trPr>
          <w:trHeight w:val="900"/>
        </w:trPr>
        <w:tc>
          <w:tcPr>
            <w:tcW w:w="1555"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5E2F9C36"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Високорівневих Вимог</w:t>
            </w:r>
          </w:p>
        </w:tc>
        <w:tc>
          <w:tcPr>
            <w:tcW w:w="3260" w:type="dxa"/>
            <w:tcBorders>
              <w:top w:val="single" w:sz="4" w:space="0" w:color="757171"/>
              <w:left w:val="nil"/>
              <w:bottom w:val="single" w:sz="4" w:space="0" w:color="757171"/>
              <w:right w:val="single" w:sz="4" w:space="0" w:color="757171"/>
            </w:tcBorders>
            <w:shd w:val="clear" w:color="auto" w:fill="002060"/>
            <w:vAlign w:val="center"/>
            <w:hideMark/>
          </w:tcPr>
          <w:p w14:paraId="6388B92E"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Опис Високорівневих Вимог</w:t>
            </w:r>
          </w:p>
        </w:tc>
        <w:tc>
          <w:tcPr>
            <w:tcW w:w="6237" w:type="dxa"/>
            <w:tcBorders>
              <w:top w:val="single" w:sz="4" w:space="0" w:color="757171"/>
              <w:left w:val="nil"/>
              <w:bottom w:val="single" w:sz="4" w:space="0" w:color="757171"/>
              <w:right w:val="single" w:sz="4" w:space="0" w:color="757171"/>
            </w:tcBorders>
            <w:shd w:val="clear" w:color="auto" w:fill="002060"/>
            <w:vAlign w:val="center"/>
            <w:hideMark/>
          </w:tcPr>
          <w:p w14:paraId="0F34F354"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413" w:type="dxa"/>
            <w:tcBorders>
              <w:top w:val="single" w:sz="4" w:space="0" w:color="757171"/>
              <w:left w:val="nil"/>
              <w:bottom w:val="single" w:sz="4" w:space="0" w:color="757171"/>
              <w:right w:val="single" w:sz="4" w:space="0" w:color="757171"/>
            </w:tcBorders>
            <w:shd w:val="clear" w:color="auto" w:fill="002060"/>
            <w:vAlign w:val="center"/>
            <w:hideMark/>
          </w:tcPr>
          <w:p w14:paraId="0A96A1EA" w14:textId="5649123B" w:rsidR="00637798" w:rsidRPr="00534C46" w:rsidRDefault="002E05FF"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843" w:type="dxa"/>
            <w:tcBorders>
              <w:top w:val="single" w:sz="4" w:space="0" w:color="757171"/>
              <w:left w:val="nil"/>
              <w:bottom w:val="single" w:sz="4" w:space="0" w:color="757171"/>
              <w:right w:val="single" w:sz="4" w:space="0" w:color="757171"/>
            </w:tcBorders>
            <w:shd w:val="clear" w:color="auto" w:fill="002060"/>
            <w:vAlign w:val="center"/>
            <w:hideMark/>
          </w:tcPr>
          <w:p w14:paraId="4FCE34E5"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r>
      <w:tr w:rsidR="00637798" w:rsidRPr="00534C46" w14:paraId="17C17EEB" w14:textId="77777777" w:rsidTr="00870B94">
        <w:trPr>
          <w:trHeight w:val="2823"/>
        </w:trPr>
        <w:tc>
          <w:tcPr>
            <w:tcW w:w="1555" w:type="dxa"/>
            <w:tcBorders>
              <w:top w:val="nil"/>
              <w:left w:val="single" w:sz="4" w:space="0" w:color="757171"/>
              <w:bottom w:val="single" w:sz="4" w:space="0" w:color="757171"/>
              <w:right w:val="single" w:sz="4" w:space="0" w:color="757171"/>
            </w:tcBorders>
            <w:shd w:val="clear" w:color="auto" w:fill="auto"/>
            <w:hideMark/>
          </w:tcPr>
          <w:p w14:paraId="780352F0" w14:textId="26390AD9"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01</w:t>
            </w:r>
          </w:p>
        </w:tc>
        <w:tc>
          <w:tcPr>
            <w:tcW w:w="3260" w:type="dxa"/>
            <w:tcBorders>
              <w:top w:val="nil"/>
              <w:left w:val="nil"/>
              <w:bottom w:val="single" w:sz="4" w:space="0" w:color="757171"/>
              <w:right w:val="single" w:sz="4" w:space="0" w:color="757171"/>
            </w:tcBorders>
            <w:shd w:val="clear" w:color="auto" w:fill="auto"/>
            <w:hideMark/>
          </w:tcPr>
          <w:p w14:paraId="3291BC85" w14:textId="59FA2A58"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документів, необхідних для забезпечення бюджетного планування та фінансового забезпечення </w:t>
            </w:r>
            <w:r w:rsidR="00DB67EC" w:rsidRPr="00534C46">
              <w:rPr>
                <w:rFonts w:ascii="Times New Roman" w:eastAsia="Times New Roman" w:hAnsi="Times New Roman" w:cs="Times New Roman"/>
                <w:color w:val="000000"/>
                <w:sz w:val="20"/>
                <w:szCs w:val="20"/>
                <w:lang w:val="uk-UA" w:eastAsia="ru-RU"/>
              </w:rPr>
              <w:t xml:space="preserve">діяльності </w:t>
            </w:r>
            <w:r w:rsidRPr="00534C46">
              <w:rPr>
                <w:rFonts w:ascii="Times New Roman" w:eastAsia="Times New Roman" w:hAnsi="Times New Roman" w:cs="Times New Roman"/>
                <w:color w:val="000000"/>
                <w:sz w:val="20"/>
                <w:szCs w:val="20"/>
                <w:lang w:val="uk-UA" w:eastAsia="ru-RU"/>
              </w:rPr>
              <w:t>НСЗУ:</w:t>
            </w:r>
          </w:p>
        </w:tc>
        <w:tc>
          <w:tcPr>
            <w:tcW w:w="6237" w:type="dxa"/>
            <w:tcBorders>
              <w:top w:val="nil"/>
              <w:left w:val="nil"/>
              <w:bottom w:val="single" w:sz="4" w:space="0" w:color="757171"/>
              <w:right w:val="single" w:sz="4" w:space="0" w:color="757171"/>
            </w:tcBorders>
            <w:shd w:val="clear" w:color="auto" w:fill="auto"/>
            <w:hideMark/>
          </w:tcPr>
          <w:p w14:paraId="1BFA138F" w14:textId="6D3769A0" w:rsidR="00637798" w:rsidRPr="00534C46" w:rsidRDefault="00637798" w:rsidP="00CE1153">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тимчасовий кошторис;</w:t>
            </w:r>
            <w:r w:rsidRPr="00534C46">
              <w:rPr>
                <w:rFonts w:ascii="Times New Roman" w:eastAsia="Times New Roman" w:hAnsi="Times New Roman" w:cs="Times New Roman"/>
                <w:color w:val="000000"/>
                <w:sz w:val="20"/>
                <w:szCs w:val="20"/>
                <w:lang w:val="uk-UA" w:eastAsia="ru-RU"/>
              </w:rPr>
              <w:br/>
              <w:t>• тимчасовий план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проект кошторису;</w:t>
            </w:r>
            <w:r w:rsidRPr="00534C46">
              <w:rPr>
                <w:rFonts w:ascii="Times New Roman" w:eastAsia="Times New Roman" w:hAnsi="Times New Roman" w:cs="Times New Roman"/>
                <w:color w:val="000000"/>
                <w:sz w:val="20"/>
                <w:szCs w:val="20"/>
                <w:lang w:val="uk-UA" w:eastAsia="ru-RU"/>
              </w:rPr>
              <w:br/>
              <w:t>• проект плану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кошторис;</w:t>
            </w:r>
            <w:r w:rsidRPr="00534C46">
              <w:rPr>
                <w:rFonts w:ascii="Times New Roman" w:eastAsia="Times New Roman" w:hAnsi="Times New Roman" w:cs="Times New Roman"/>
                <w:color w:val="000000"/>
                <w:sz w:val="20"/>
                <w:szCs w:val="20"/>
                <w:lang w:val="uk-UA" w:eastAsia="ru-RU"/>
              </w:rPr>
              <w:br/>
              <w:t>• план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зведення показників спеціального фонду кошторису;</w:t>
            </w:r>
            <w:r w:rsidRPr="00534C46">
              <w:rPr>
                <w:rFonts w:ascii="Times New Roman" w:eastAsia="Times New Roman" w:hAnsi="Times New Roman" w:cs="Times New Roman"/>
                <w:color w:val="000000"/>
                <w:sz w:val="20"/>
                <w:szCs w:val="20"/>
                <w:lang w:val="uk-UA" w:eastAsia="ru-RU"/>
              </w:rPr>
              <w:br/>
              <w:t>• довідка про зміни до кошторису по загальному фонду державного бюджету;</w:t>
            </w:r>
            <w:r w:rsidRPr="00534C46">
              <w:rPr>
                <w:rFonts w:ascii="Times New Roman" w:eastAsia="Times New Roman" w:hAnsi="Times New Roman" w:cs="Times New Roman"/>
                <w:color w:val="000000"/>
                <w:sz w:val="20"/>
                <w:szCs w:val="20"/>
                <w:lang w:val="uk-UA" w:eastAsia="ru-RU"/>
              </w:rPr>
              <w:br/>
              <w:t>• довідка про зміни до плану асигнувань (за винятком надання кредитів з бюджету) загального фонду бюджету;</w:t>
            </w:r>
            <w:r w:rsidRPr="00534C46">
              <w:rPr>
                <w:rFonts w:ascii="Times New Roman" w:eastAsia="Times New Roman" w:hAnsi="Times New Roman" w:cs="Times New Roman"/>
                <w:color w:val="000000"/>
                <w:sz w:val="20"/>
                <w:szCs w:val="20"/>
                <w:lang w:val="uk-UA" w:eastAsia="ru-RU"/>
              </w:rPr>
              <w:br/>
              <w:t>• довідка про зміни до кошторису по спеціальному фонду державного бюджету;</w:t>
            </w:r>
            <w:r w:rsidRPr="00534C46">
              <w:rPr>
                <w:rFonts w:ascii="Times New Roman" w:eastAsia="Times New Roman" w:hAnsi="Times New Roman" w:cs="Times New Roman"/>
                <w:color w:val="000000"/>
                <w:sz w:val="20"/>
                <w:szCs w:val="20"/>
                <w:lang w:val="uk-UA" w:eastAsia="ru-RU"/>
              </w:rPr>
              <w:br/>
              <w:t>• довідка про надходження у натуральній формі;</w:t>
            </w:r>
            <w:r w:rsidRPr="00534C46">
              <w:rPr>
                <w:rFonts w:ascii="Times New Roman" w:eastAsia="Times New Roman" w:hAnsi="Times New Roman" w:cs="Times New Roman"/>
                <w:color w:val="000000"/>
                <w:sz w:val="20"/>
                <w:szCs w:val="20"/>
                <w:lang w:val="uk-UA" w:eastAsia="ru-RU"/>
              </w:rPr>
              <w:br/>
              <w:t>• паспорт бюджетної програми;</w:t>
            </w:r>
            <w:r w:rsidRPr="00534C46">
              <w:rPr>
                <w:rFonts w:ascii="Times New Roman" w:eastAsia="Times New Roman" w:hAnsi="Times New Roman" w:cs="Times New Roman"/>
                <w:color w:val="000000"/>
                <w:sz w:val="20"/>
                <w:szCs w:val="20"/>
                <w:lang w:val="uk-UA" w:eastAsia="ru-RU"/>
              </w:rPr>
              <w:br/>
              <w:t>• звіт про виконання паспорта бюджетної програми;</w:t>
            </w:r>
            <w:r w:rsidRPr="00534C46">
              <w:rPr>
                <w:rFonts w:ascii="Times New Roman" w:eastAsia="Times New Roman" w:hAnsi="Times New Roman" w:cs="Times New Roman"/>
                <w:color w:val="000000"/>
                <w:sz w:val="20"/>
                <w:szCs w:val="20"/>
                <w:lang w:val="uk-UA" w:eastAsia="ru-RU"/>
              </w:rPr>
              <w:br/>
              <w:t>• форми до Бюджетного запиту;</w:t>
            </w:r>
            <w:r w:rsidRPr="00534C46">
              <w:rPr>
                <w:rFonts w:ascii="Times New Roman" w:eastAsia="Times New Roman" w:hAnsi="Times New Roman" w:cs="Times New Roman"/>
                <w:color w:val="000000"/>
                <w:sz w:val="20"/>
                <w:szCs w:val="20"/>
                <w:lang w:val="uk-UA" w:eastAsia="ru-RU"/>
              </w:rPr>
              <w:br/>
              <w:t>• форми для подання Інформації до Бюджетної декларації</w:t>
            </w:r>
            <w:r w:rsidRPr="00534C46">
              <w:rPr>
                <w:rFonts w:ascii="Times New Roman" w:eastAsia="Times New Roman" w:hAnsi="Times New Roman" w:cs="Times New Roman"/>
                <w:color w:val="000000"/>
                <w:sz w:val="20"/>
                <w:szCs w:val="20"/>
                <w:lang w:val="uk-UA" w:eastAsia="ru-RU"/>
              </w:rPr>
              <w:br/>
              <w:t xml:space="preserve">• інші, передбачені законодавством (наприклад, постановою Кабінету Міністрів України від 28 лютого 2002 р. № 228, </w:t>
            </w:r>
            <w:r w:rsidR="00DB67EC" w:rsidRPr="00534C46">
              <w:rPr>
                <w:rFonts w:ascii="Times New Roman" w:eastAsia="Times New Roman" w:hAnsi="Times New Roman" w:cs="Times New Roman"/>
                <w:color w:val="000000"/>
                <w:sz w:val="20"/>
                <w:szCs w:val="20"/>
                <w:lang w:val="uk-UA" w:eastAsia="ru-RU"/>
              </w:rPr>
              <w:t>н</w:t>
            </w:r>
            <w:r w:rsidRPr="00534C46">
              <w:rPr>
                <w:rFonts w:ascii="Times New Roman" w:eastAsia="Times New Roman" w:hAnsi="Times New Roman" w:cs="Times New Roman"/>
                <w:color w:val="000000"/>
                <w:sz w:val="20"/>
                <w:szCs w:val="20"/>
                <w:lang w:val="uk-UA" w:eastAsia="ru-RU"/>
              </w:rPr>
              <w:t>аказом Міністерства Фінансів</w:t>
            </w:r>
            <w:r w:rsidR="00CD7B2A"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України від 28.01.2002 №57 "Про затвердження документів, що застосовуються в процесі виконання бюджету", Порядком казначейського обслуговування державного бюджету за витратами, затвердженим наказом Міністерства фінансів України від 24.12.2012 № 1407 тощо);                                                                                                          аналітичні форми по усіх КПКВК для аналізу стану виконання кошторису, стану юридичних та фінансових зобов’язань, залишків невикористаних коштів, напрямів використання коштів тощо.</w:t>
            </w:r>
          </w:p>
        </w:tc>
        <w:tc>
          <w:tcPr>
            <w:tcW w:w="2413" w:type="dxa"/>
            <w:tcBorders>
              <w:top w:val="nil"/>
              <w:left w:val="nil"/>
              <w:bottom w:val="single" w:sz="4" w:space="0" w:color="757171"/>
              <w:right w:val="single" w:sz="4" w:space="0" w:color="757171"/>
            </w:tcBorders>
            <w:shd w:val="clear" w:color="auto" w:fill="auto"/>
            <w:hideMark/>
          </w:tcPr>
          <w:p w14:paraId="4DB49927"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24645EC3"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14:paraId="3D17038E" w14:textId="77777777" w:rsidTr="00870B94">
        <w:trPr>
          <w:trHeight w:val="1477"/>
        </w:trPr>
        <w:tc>
          <w:tcPr>
            <w:tcW w:w="1555" w:type="dxa"/>
            <w:tcBorders>
              <w:top w:val="nil"/>
              <w:left w:val="single" w:sz="4" w:space="0" w:color="757171"/>
              <w:bottom w:val="single" w:sz="4" w:space="0" w:color="757171"/>
              <w:right w:val="single" w:sz="4" w:space="0" w:color="757171"/>
            </w:tcBorders>
            <w:shd w:val="clear" w:color="auto" w:fill="auto"/>
            <w:hideMark/>
          </w:tcPr>
          <w:p w14:paraId="752EC54D" w14:textId="4B61C7ED"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BAP.</w:t>
            </w:r>
            <w:r w:rsidR="00637798" w:rsidRPr="00534C46">
              <w:rPr>
                <w:rFonts w:ascii="Times New Roman" w:eastAsia="Times New Roman" w:hAnsi="Times New Roman" w:cs="Times New Roman"/>
                <w:b/>
                <w:bCs/>
                <w:color w:val="000000"/>
                <w:sz w:val="20"/>
                <w:szCs w:val="20"/>
                <w:lang w:val="uk-UA" w:eastAsia="ru-RU"/>
              </w:rPr>
              <w:t>02</w:t>
            </w:r>
          </w:p>
        </w:tc>
        <w:tc>
          <w:tcPr>
            <w:tcW w:w="3260" w:type="dxa"/>
            <w:tcBorders>
              <w:top w:val="nil"/>
              <w:left w:val="nil"/>
              <w:bottom w:val="single" w:sz="4" w:space="0" w:color="757171"/>
              <w:right w:val="single" w:sz="4" w:space="0" w:color="757171"/>
            </w:tcBorders>
            <w:shd w:val="clear" w:color="auto" w:fill="auto"/>
            <w:hideMark/>
          </w:tcPr>
          <w:p w14:paraId="1E541A34" w14:textId="3FDDD2BD"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Підтримка ключових процесів бюджетного планування в НСЗУ</w:t>
            </w:r>
          </w:p>
        </w:tc>
        <w:tc>
          <w:tcPr>
            <w:tcW w:w="6237" w:type="dxa"/>
            <w:tcBorders>
              <w:top w:val="nil"/>
              <w:left w:val="nil"/>
              <w:bottom w:val="single" w:sz="4" w:space="0" w:color="757171"/>
              <w:right w:val="single" w:sz="4" w:space="0" w:color="757171"/>
            </w:tcBorders>
            <w:shd w:val="clear" w:color="auto" w:fill="auto"/>
            <w:hideMark/>
          </w:tcPr>
          <w:p w14:paraId="20FAC074" w14:textId="01DC2267" w:rsidR="00DB67EC"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пропозицій до Бюджетної декларації</w:t>
            </w:r>
            <w:r w:rsidR="00DB67EC" w:rsidRPr="00534C46">
              <w:rPr>
                <w:rFonts w:ascii="Times New Roman" w:eastAsia="Times New Roman" w:hAnsi="Times New Roman" w:cs="Times New Roman"/>
                <w:color w:val="000000"/>
                <w:sz w:val="20"/>
                <w:szCs w:val="20"/>
                <w:lang w:val="uk-UA" w:eastAsia="ru-RU"/>
              </w:rPr>
              <w:t>;</w:t>
            </w:r>
          </w:p>
          <w:p w14:paraId="309762A8" w14:textId="7BBD1F58" w:rsidR="00DB67EC"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уточнення пропозицій до Бюджетної декларації</w:t>
            </w:r>
            <w:r w:rsidR="00DB67EC" w:rsidRPr="00534C46">
              <w:rPr>
                <w:rFonts w:ascii="Times New Roman" w:eastAsia="Times New Roman" w:hAnsi="Times New Roman" w:cs="Times New Roman"/>
                <w:color w:val="000000"/>
                <w:sz w:val="20"/>
                <w:szCs w:val="20"/>
                <w:lang w:val="uk-UA" w:eastAsia="ru-RU"/>
              </w:rPr>
              <w:t>;</w:t>
            </w:r>
          </w:p>
          <w:p w14:paraId="5639725F" w14:textId="3D5C84A6" w:rsidR="00DB67EC"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бюджетного запиту</w:t>
            </w:r>
            <w:r w:rsidR="00DB67EC" w:rsidRPr="00534C46">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t xml:space="preserve"> </w:t>
            </w:r>
          </w:p>
          <w:p w14:paraId="1B7E00DA" w14:textId="6CA77C84" w:rsidR="00637798" w:rsidRPr="00534C46" w:rsidRDefault="00FA5109" w:rsidP="00002510">
            <w:pPr>
              <w:pStyle w:val="af5"/>
              <w:numPr>
                <w:ilvl w:val="0"/>
                <w:numId w:val="54"/>
              </w:numPr>
              <w:spacing w:after="0" w:line="240" w:lineRule="auto"/>
              <w:ind w:left="179" w:hanging="142"/>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уточнення бюджетного запиту</w:t>
            </w:r>
          </w:p>
        </w:tc>
        <w:tc>
          <w:tcPr>
            <w:tcW w:w="2413" w:type="dxa"/>
            <w:tcBorders>
              <w:top w:val="nil"/>
              <w:left w:val="nil"/>
              <w:bottom w:val="single" w:sz="4" w:space="0" w:color="757171"/>
              <w:right w:val="single" w:sz="4" w:space="0" w:color="757171"/>
            </w:tcBorders>
            <w:shd w:val="clear" w:color="auto" w:fill="auto"/>
            <w:hideMark/>
          </w:tcPr>
          <w:p w14:paraId="56D0ACA0"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E7B4A0C"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14:paraId="11B53961" w14:textId="77777777" w:rsidTr="00870B94">
        <w:trPr>
          <w:trHeight w:val="2175"/>
        </w:trPr>
        <w:tc>
          <w:tcPr>
            <w:tcW w:w="1555" w:type="dxa"/>
            <w:tcBorders>
              <w:top w:val="nil"/>
              <w:left w:val="single" w:sz="4" w:space="0" w:color="757171"/>
              <w:bottom w:val="single" w:sz="4" w:space="0" w:color="757171"/>
              <w:right w:val="single" w:sz="4" w:space="0" w:color="757171"/>
            </w:tcBorders>
            <w:shd w:val="clear" w:color="auto" w:fill="auto"/>
            <w:hideMark/>
          </w:tcPr>
          <w:p w14:paraId="36F041F1" w14:textId="01C8164C"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03</w:t>
            </w:r>
          </w:p>
        </w:tc>
        <w:tc>
          <w:tcPr>
            <w:tcW w:w="3260" w:type="dxa"/>
            <w:tcBorders>
              <w:top w:val="nil"/>
              <w:left w:val="nil"/>
              <w:bottom w:val="single" w:sz="4" w:space="0" w:color="757171"/>
              <w:right w:val="single" w:sz="4" w:space="0" w:color="757171"/>
            </w:tcBorders>
            <w:shd w:val="clear" w:color="auto" w:fill="auto"/>
            <w:hideMark/>
          </w:tcPr>
          <w:p w14:paraId="3A1E8ED9"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призначення відповідальних структурних підрозділів за формування потреби у видатках на плановий бюджетний рік та наступні за ним 2 бюджетні роки за кожною бюджетною програмою, відповідальним виконавцем якої є НСЗУ (за окремим напрямом використання бюджетних коштів)</w:t>
            </w:r>
          </w:p>
        </w:tc>
        <w:tc>
          <w:tcPr>
            <w:tcW w:w="6237" w:type="dxa"/>
            <w:tcBorders>
              <w:top w:val="nil"/>
              <w:left w:val="nil"/>
              <w:bottom w:val="single" w:sz="4" w:space="0" w:color="757171"/>
              <w:right w:val="single" w:sz="4" w:space="0" w:color="757171"/>
            </w:tcBorders>
            <w:shd w:val="clear" w:color="auto" w:fill="auto"/>
            <w:hideMark/>
          </w:tcPr>
          <w:p w14:paraId="415ADB92"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Адміністратором в системі фіксуються права доступу (тобто можливість перегляду і коригування даних відповідальними функціональними підрозділами) до налаштованих в системі форм збору потреби у видатках, за формування яких вони відповідають.</w:t>
            </w:r>
          </w:p>
        </w:tc>
        <w:tc>
          <w:tcPr>
            <w:tcW w:w="2413" w:type="dxa"/>
            <w:tcBorders>
              <w:top w:val="nil"/>
              <w:left w:val="nil"/>
              <w:bottom w:val="single" w:sz="4" w:space="0" w:color="757171"/>
              <w:right w:val="single" w:sz="4" w:space="0" w:color="757171"/>
            </w:tcBorders>
            <w:shd w:val="clear" w:color="auto" w:fill="auto"/>
            <w:hideMark/>
          </w:tcPr>
          <w:p w14:paraId="6711128C"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843" w:type="dxa"/>
            <w:tcBorders>
              <w:top w:val="nil"/>
              <w:left w:val="nil"/>
              <w:bottom w:val="single" w:sz="4" w:space="0" w:color="757171"/>
              <w:right w:val="single" w:sz="4" w:space="0" w:color="757171"/>
            </w:tcBorders>
            <w:shd w:val="clear" w:color="auto" w:fill="auto"/>
            <w:hideMark/>
          </w:tcPr>
          <w:p w14:paraId="15016F09"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14:paraId="0E14974B" w14:textId="77777777" w:rsidTr="00870B94">
        <w:trPr>
          <w:trHeight w:val="2035"/>
        </w:trPr>
        <w:tc>
          <w:tcPr>
            <w:tcW w:w="1555" w:type="dxa"/>
            <w:tcBorders>
              <w:top w:val="nil"/>
              <w:left w:val="single" w:sz="4" w:space="0" w:color="757171"/>
              <w:bottom w:val="single" w:sz="4" w:space="0" w:color="757171"/>
              <w:right w:val="single" w:sz="4" w:space="0" w:color="757171"/>
            </w:tcBorders>
            <w:shd w:val="clear" w:color="auto" w:fill="auto"/>
            <w:hideMark/>
          </w:tcPr>
          <w:p w14:paraId="7066EA25" w14:textId="0BB1EB46"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04</w:t>
            </w:r>
          </w:p>
        </w:tc>
        <w:tc>
          <w:tcPr>
            <w:tcW w:w="3260" w:type="dxa"/>
            <w:tcBorders>
              <w:top w:val="nil"/>
              <w:left w:val="nil"/>
              <w:bottom w:val="single" w:sz="4" w:space="0" w:color="757171"/>
              <w:right w:val="single" w:sz="4" w:space="0" w:color="757171"/>
            </w:tcBorders>
            <w:shd w:val="clear" w:color="auto" w:fill="auto"/>
            <w:hideMark/>
          </w:tcPr>
          <w:p w14:paraId="37317837"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маршрутів узгодження із складною адресацією</w:t>
            </w:r>
          </w:p>
        </w:tc>
        <w:tc>
          <w:tcPr>
            <w:tcW w:w="6237" w:type="dxa"/>
            <w:tcBorders>
              <w:top w:val="nil"/>
              <w:left w:val="nil"/>
              <w:bottom w:val="single" w:sz="4" w:space="0" w:color="757171"/>
              <w:right w:val="single" w:sz="4" w:space="0" w:color="757171"/>
            </w:tcBorders>
            <w:shd w:val="clear" w:color="auto" w:fill="auto"/>
            <w:hideMark/>
          </w:tcPr>
          <w:p w14:paraId="7FDDA9AC"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Складна адресація завдань передбачає можливість закріплення в ІС певної задачі (кроку маршруту погодження) як за конкретним виконавцем (співробітник НСЗУ з довідника), так і за роллю. Для кожної ролі може бути визначено декілька виконавців. Якщо завдання процесу адресоване ролі, то воно буде доступне кожному виконавцю цієї ролі, але виконати завдання може тільки один з виконавців. Рольова адресація зручна при налаштуванні шаблонів процесів, оскільки позбавляє від необхідності коригування налаштувань шаблонів при кадрових змінах (при звільненні, зміні посади, тощо).</w:t>
            </w:r>
          </w:p>
        </w:tc>
        <w:tc>
          <w:tcPr>
            <w:tcW w:w="2413" w:type="dxa"/>
            <w:tcBorders>
              <w:top w:val="nil"/>
              <w:left w:val="nil"/>
              <w:bottom w:val="single" w:sz="4" w:space="0" w:color="757171"/>
              <w:right w:val="single" w:sz="4" w:space="0" w:color="757171"/>
            </w:tcBorders>
            <w:shd w:val="clear" w:color="auto" w:fill="auto"/>
            <w:hideMark/>
          </w:tcPr>
          <w:p w14:paraId="5AD1B7B9"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3A820A27"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637798" w:rsidRPr="00534C46" w14:paraId="2D22B45F" w14:textId="77777777" w:rsidTr="00870B94">
        <w:trPr>
          <w:trHeight w:val="1620"/>
        </w:trPr>
        <w:tc>
          <w:tcPr>
            <w:tcW w:w="1555" w:type="dxa"/>
            <w:tcBorders>
              <w:top w:val="nil"/>
              <w:left w:val="single" w:sz="4" w:space="0" w:color="757171"/>
              <w:bottom w:val="single" w:sz="4" w:space="0" w:color="757171"/>
              <w:right w:val="single" w:sz="4" w:space="0" w:color="757171"/>
            </w:tcBorders>
            <w:shd w:val="clear" w:color="auto" w:fill="auto"/>
            <w:hideMark/>
          </w:tcPr>
          <w:p w14:paraId="46FCDB4F" w14:textId="437EF6D9"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05</w:t>
            </w:r>
          </w:p>
        </w:tc>
        <w:tc>
          <w:tcPr>
            <w:tcW w:w="3260" w:type="dxa"/>
            <w:tcBorders>
              <w:top w:val="nil"/>
              <w:left w:val="nil"/>
              <w:bottom w:val="single" w:sz="4" w:space="0" w:color="757171"/>
              <w:right w:val="single" w:sz="4" w:space="0" w:color="757171"/>
            </w:tcBorders>
            <w:shd w:val="clear" w:color="auto" w:fill="auto"/>
            <w:hideMark/>
          </w:tcPr>
          <w:p w14:paraId="6D762EFA"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розрахунків до кошторису за кожною бюджетною програмою у розрізі кодів економічної класифікації видатків та напрямів використання коштів та їх візування відповідальними структурними підрозділами.</w:t>
            </w:r>
          </w:p>
        </w:tc>
        <w:tc>
          <w:tcPr>
            <w:tcW w:w="6237" w:type="dxa"/>
            <w:tcBorders>
              <w:top w:val="nil"/>
              <w:left w:val="nil"/>
              <w:bottom w:val="single" w:sz="4" w:space="0" w:color="757171"/>
              <w:right w:val="single" w:sz="4" w:space="0" w:color="757171"/>
            </w:tcBorders>
            <w:shd w:val="clear" w:color="auto" w:fill="auto"/>
            <w:hideMark/>
          </w:tcPr>
          <w:p w14:paraId="69F51F62"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58FFEC5B"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6D1B31B4"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14:paraId="6211FAAE" w14:textId="77777777" w:rsidTr="00870B94">
        <w:trPr>
          <w:trHeight w:val="1198"/>
        </w:trPr>
        <w:tc>
          <w:tcPr>
            <w:tcW w:w="1555" w:type="dxa"/>
            <w:tcBorders>
              <w:top w:val="nil"/>
              <w:left w:val="single" w:sz="4" w:space="0" w:color="757171"/>
              <w:bottom w:val="single" w:sz="4" w:space="0" w:color="757171"/>
              <w:right w:val="single" w:sz="4" w:space="0" w:color="757171"/>
            </w:tcBorders>
            <w:shd w:val="clear" w:color="auto" w:fill="auto"/>
            <w:hideMark/>
          </w:tcPr>
          <w:p w14:paraId="276E5CD5" w14:textId="7A982784"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06</w:t>
            </w:r>
          </w:p>
        </w:tc>
        <w:tc>
          <w:tcPr>
            <w:tcW w:w="3260" w:type="dxa"/>
            <w:tcBorders>
              <w:top w:val="nil"/>
              <w:left w:val="nil"/>
              <w:bottom w:val="single" w:sz="4" w:space="0" w:color="757171"/>
              <w:right w:val="single" w:sz="4" w:space="0" w:color="757171"/>
            </w:tcBorders>
            <w:shd w:val="clear" w:color="auto" w:fill="auto"/>
            <w:hideMark/>
          </w:tcPr>
          <w:p w14:paraId="4FEC1352"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Забезпечення формування витягів з розрахунків до кошторисів за окремими напрямами використання бюджетних коштів з можливістю коригування початкових розрахунків</w:t>
            </w:r>
          </w:p>
        </w:tc>
        <w:tc>
          <w:tcPr>
            <w:tcW w:w="6237" w:type="dxa"/>
            <w:tcBorders>
              <w:top w:val="nil"/>
              <w:left w:val="nil"/>
              <w:bottom w:val="single" w:sz="4" w:space="0" w:color="757171"/>
              <w:right w:val="single" w:sz="4" w:space="0" w:color="757171"/>
            </w:tcBorders>
            <w:shd w:val="clear" w:color="auto" w:fill="auto"/>
            <w:hideMark/>
          </w:tcPr>
          <w:p w14:paraId="2EAE169E"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7974F0C9"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6465931"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14:paraId="50A764F8" w14:textId="77777777" w:rsidTr="00870B94">
        <w:trPr>
          <w:trHeight w:val="1272"/>
        </w:trPr>
        <w:tc>
          <w:tcPr>
            <w:tcW w:w="1555" w:type="dxa"/>
            <w:tcBorders>
              <w:top w:val="nil"/>
              <w:left w:val="single" w:sz="4" w:space="0" w:color="757171"/>
              <w:bottom w:val="single" w:sz="4" w:space="0" w:color="757171"/>
              <w:right w:val="single" w:sz="4" w:space="0" w:color="757171"/>
            </w:tcBorders>
            <w:shd w:val="clear" w:color="auto" w:fill="auto"/>
            <w:hideMark/>
          </w:tcPr>
          <w:p w14:paraId="66CACF4F" w14:textId="01AB25C4"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BAP.</w:t>
            </w:r>
            <w:r w:rsidR="00637798" w:rsidRPr="00534C46">
              <w:rPr>
                <w:rFonts w:ascii="Times New Roman" w:eastAsia="Times New Roman" w:hAnsi="Times New Roman" w:cs="Times New Roman"/>
                <w:b/>
                <w:bCs/>
                <w:color w:val="000000"/>
                <w:sz w:val="20"/>
                <w:szCs w:val="20"/>
                <w:lang w:val="uk-UA" w:eastAsia="ru-RU"/>
              </w:rPr>
              <w:t>07</w:t>
            </w:r>
          </w:p>
        </w:tc>
        <w:tc>
          <w:tcPr>
            <w:tcW w:w="3260" w:type="dxa"/>
            <w:tcBorders>
              <w:top w:val="nil"/>
              <w:left w:val="nil"/>
              <w:bottom w:val="single" w:sz="4" w:space="0" w:color="757171"/>
              <w:right w:val="single" w:sz="4" w:space="0" w:color="757171"/>
            </w:tcBorders>
            <w:shd w:val="clear" w:color="auto" w:fill="auto"/>
            <w:hideMark/>
          </w:tcPr>
          <w:p w14:paraId="0D7FEB56"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довідників напрямів та піднапрямів використання бюджетних коштів в розрізі товарів, робіт, послуг з можливістю ведення їх ієрархічної структури </w:t>
            </w:r>
          </w:p>
        </w:tc>
        <w:tc>
          <w:tcPr>
            <w:tcW w:w="6237" w:type="dxa"/>
            <w:tcBorders>
              <w:top w:val="nil"/>
              <w:left w:val="nil"/>
              <w:bottom w:val="single" w:sz="4" w:space="0" w:color="757171"/>
              <w:right w:val="single" w:sz="4" w:space="0" w:color="757171"/>
            </w:tcBorders>
            <w:shd w:val="clear" w:color="auto" w:fill="auto"/>
            <w:hideMark/>
          </w:tcPr>
          <w:p w14:paraId="7F73E95A"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5D2F1275"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71E3F69B"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14:paraId="6AFAA5E5" w14:textId="77777777" w:rsidTr="00870B94">
        <w:trPr>
          <w:trHeight w:val="1620"/>
        </w:trPr>
        <w:tc>
          <w:tcPr>
            <w:tcW w:w="1555" w:type="dxa"/>
            <w:tcBorders>
              <w:top w:val="nil"/>
              <w:left w:val="single" w:sz="4" w:space="0" w:color="757171"/>
              <w:bottom w:val="single" w:sz="4" w:space="0" w:color="757171"/>
              <w:right w:val="single" w:sz="4" w:space="0" w:color="757171"/>
            </w:tcBorders>
            <w:shd w:val="clear" w:color="auto" w:fill="auto"/>
            <w:hideMark/>
          </w:tcPr>
          <w:p w14:paraId="40D955FC" w14:textId="7DF48E90"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08</w:t>
            </w:r>
          </w:p>
        </w:tc>
        <w:tc>
          <w:tcPr>
            <w:tcW w:w="3260" w:type="dxa"/>
            <w:tcBorders>
              <w:top w:val="nil"/>
              <w:left w:val="nil"/>
              <w:bottom w:val="single" w:sz="4" w:space="0" w:color="757171"/>
              <w:right w:val="single" w:sz="4" w:space="0" w:color="757171"/>
            </w:tcBorders>
            <w:shd w:val="clear" w:color="auto" w:fill="auto"/>
            <w:hideMark/>
          </w:tcPr>
          <w:p w14:paraId="6CC480DB"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кошторисів та планів асигнувань, паспортів бюджетних програм</w:t>
            </w:r>
          </w:p>
        </w:tc>
        <w:tc>
          <w:tcPr>
            <w:tcW w:w="6237" w:type="dxa"/>
            <w:tcBorders>
              <w:top w:val="nil"/>
              <w:left w:val="nil"/>
              <w:bottom w:val="single" w:sz="4" w:space="0" w:color="757171"/>
              <w:right w:val="single" w:sz="4" w:space="0" w:color="757171"/>
            </w:tcBorders>
            <w:shd w:val="clear" w:color="auto" w:fill="auto"/>
            <w:hideMark/>
          </w:tcPr>
          <w:p w14:paraId="4990495E"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35334219"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0A7B7F98"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637798" w:rsidRPr="00534C46" w14:paraId="62A014FE" w14:textId="77777777" w:rsidTr="00870B94">
        <w:trPr>
          <w:trHeight w:val="1360"/>
        </w:trPr>
        <w:tc>
          <w:tcPr>
            <w:tcW w:w="1555" w:type="dxa"/>
            <w:tcBorders>
              <w:top w:val="nil"/>
              <w:left w:val="single" w:sz="4" w:space="0" w:color="757171"/>
              <w:bottom w:val="single" w:sz="4" w:space="0" w:color="757171"/>
              <w:right w:val="single" w:sz="4" w:space="0" w:color="757171"/>
            </w:tcBorders>
            <w:shd w:val="clear" w:color="auto" w:fill="auto"/>
            <w:hideMark/>
          </w:tcPr>
          <w:p w14:paraId="2CBB282C" w14:textId="79C47B41" w:rsidR="00637798" w:rsidRPr="00534C46" w:rsidRDefault="00E97FA8" w:rsidP="003E4FD8">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w:t>
            </w:r>
            <w:r w:rsidR="00637798" w:rsidRPr="00534C46">
              <w:rPr>
                <w:rFonts w:ascii="Times New Roman" w:eastAsia="Times New Roman" w:hAnsi="Times New Roman" w:cs="Times New Roman"/>
                <w:b/>
                <w:bCs/>
                <w:color w:val="000000"/>
                <w:sz w:val="20"/>
                <w:szCs w:val="20"/>
                <w:lang w:val="uk-UA" w:eastAsia="ru-RU"/>
              </w:rPr>
              <w:t>09</w:t>
            </w:r>
          </w:p>
        </w:tc>
        <w:tc>
          <w:tcPr>
            <w:tcW w:w="3260" w:type="dxa"/>
            <w:tcBorders>
              <w:top w:val="nil"/>
              <w:left w:val="nil"/>
              <w:bottom w:val="single" w:sz="4" w:space="0" w:color="757171"/>
              <w:right w:val="single" w:sz="4" w:space="0" w:color="757171"/>
            </w:tcBorders>
            <w:shd w:val="clear" w:color="auto" w:fill="auto"/>
            <w:hideMark/>
          </w:tcPr>
          <w:p w14:paraId="2300DBB4" w14:textId="785D019E" w:rsidR="00637798" w:rsidRPr="00534C46" w:rsidRDefault="00637798"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внесення змін до кошторисів та планів асигнувань (із збереженням їх початкової редакції), відображення історії за версіями змін. </w:t>
            </w:r>
          </w:p>
        </w:tc>
        <w:tc>
          <w:tcPr>
            <w:tcW w:w="6237" w:type="dxa"/>
            <w:tcBorders>
              <w:top w:val="nil"/>
              <w:left w:val="nil"/>
              <w:bottom w:val="single" w:sz="4" w:space="0" w:color="757171"/>
              <w:right w:val="single" w:sz="4" w:space="0" w:color="757171"/>
            </w:tcBorders>
            <w:shd w:val="clear" w:color="auto" w:fill="auto"/>
            <w:hideMark/>
          </w:tcPr>
          <w:p w14:paraId="72F9594F"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67720348"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BF4D67F" w14:textId="77777777" w:rsidR="00637798" w:rsidRPr="00534C46" w:rsidRDefault="00637798" w:rsidP="003E4FD8">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4BC45548" w14:textId="77777777" w:rsidTr="00870B94">
        <w:trPr>
          <w:trHeight w:val="1360"/>
        </w:trPr>
        <w:tc>
          <w:tcPr>
            <w:tcW w:w="1555" w:type="dxa"/>
            <w:tcBorders>
              <w:top w:val="nil"/>
              <w:left w:val="single" w:sz="4" w:space="0" w:color="757171"/>
              <w:bottom w:val="single" w:sz="4" w:space="0" w:color="757171"/>
              <w:right w:val="single" w:sz="4" w:space="0" w:color="757171"/>
            </w:tcBorders>
            <w:shd w:val="clear" w:color="auto" w:fill="auto"/>
          </w:tcPr>
          <w:p w14:paraId="43C5ADD0" w14:textId="75242B5D"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BAP.09.1</w:t>
            </w:r>
          </w:p>
        </w:tc>
        <w:tc>
          <w:tcPr>
            <w:tcW w:w="3260" w:type="dxa"/>
            <w:tcBorders>
              <w:top w:val="nil"/>
              <w:left w:val="nil"/>
              <w:bottom w:val="single" w:sz="4" w:space="0" w:color="757171"/>
              <w:right w:val="single" w:sz="4" w:space="0" w:color="757171"/>
            </w:tcBorders>
            <w:shd w:val="clear" w:color="auto" w:fill="auto"/>
          </w:tcPr>
          <w:p w14:paraId="11A9D38A" w14:textId="0E872575"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паспортів у новій редакції з урахуванням внесених змін, відображення історії за версіями змін.</w:t>
            </w:r>
          </w:p>
        </w:tc>
        <w:tc>
          <w:tcPr>
            <w:tcW w:w="6237" w:type="dxa"/>
            <w:tcBorders>
              <w:top w:val="nil"/>
              <w:left w:val="nil"/>
              <w:bottom w:val="single" w:sz="4" w:space="0" w:color="757171"/>
              <w:right w:val="single" w:sz="4" w:space="0" w:color="757171"/>
            </w:tcBorders>
            <w:shd w:val="clear" w:color="auto" w:fill="auto"/>
          </w:tcPr>
          <w:p w14:paraId="3B2519D8"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p>
        </w:tc>
        <w:tc>
          <w:tcPr>
            <w:tcW w:w="2413" w:type="dxa"/>
            <w:tcBorders>
              <w:top w:val="nil"/>
              <w:left w:val="nil"/>
              <w:bottom w:val="single" w:sz="4" w:space="0" w:color="757171"/>
              <w:right w:val="single" w:sz="4" w:space="0" w:color="757171"/>
            </w:tcBorders>
            <w:shd w:val="clear" w:color="auto" w:fill="auto"/>
          </w:tcPr>
          <w:p w14:paraId="195D3C9A" w14:textId="55C9A2D6"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tcPr>
          <w:p w14:paraId="28EA9E36" w14:textId="1670817C"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6CFCCD03" w14:textId="77777777" w:rsidTr="00870B94">
        <w:trPr>
          <w:trHeight w:val="811"/>
        </w:trPr>
        <w:tc>
          <w:tcPr>
            <w:tcW w:w="1555" w:type="dxa"/>
            <w:tcBorders>
              <w:top w:val="nil"/>
              <w:left w:val="single" w:sz="4" w:space="0" w:color="757171"/>
              <w:bottom w:val="single" w:sz="4" w:space="0" w:color="757171"/>
              <w:right w:val="single" w:sz="4" w:space="0" w:color="757171"/>
            </w:tcBorders>
            <w:shd w:val="clear" w:color="auto" w:fill="auto"/>
            <w:hideMark/>
          </w:tcPr>
          <w:p w14:paraId="3252524E" w14:textId="3E0128BF"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BAP.10</w:t>
            </w:r>
          </w:p>
        </w:tc>
        <w:tc>
          <w:tcPr>
            <w:tcW w:w="3260" w:type="dxa"/>
            <w:tcBorders>
              <w:top w:val="nil"/>
              <w:left w:val="nil"/>
              <w:bottom w:val="single" w:sz="4" w:space="0" w:color="757171"/>
              <w:right w:val="single" w:sz="4" w:space="0" w:color="757171"/>
            </w:tcBorders>
            <w:shd w:val="clear" w:color="auto" w:fill="auto"/>
            <w:hideMark/>
          </w:tcPr>
          <w:p w14:paraId="1B2C41BF"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зведених показників спеціального фонду державного бюджету</w:t>
            </w:r>
          </w:p>
        </w:tc>
        <w:tc>
          <w:tcPr>
            <w:tcW w:w="6237" w:type="dxa"/>
            <w:tcBorders>
              <w:top w:val="nil"/>
              <w:left w:val="nil"/>
              <w:bottom w:val="single" w:sz="4" w:space="0" w:color="757171"/>
              <w:right w:val="single" w:sz="4" w:space="0" w:color="757171"/>
            </w:tcBorders>
            <w:shd w:val="clear" w:color="auto" w:fill="auto"/>
            <w:hideMark/>
          </w:tcPr>
          <w:p w14:paraId="0BE2F3D6"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518FF699"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AF42DAA"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67FDFA64" w14:textId="77777777" w:rsidTr="00870B94">
        <w:trPr>
          <w:trHeight w:val="866"/>
        </w:trPr>
        <w:tc>
          <w:tcPr>
            <w:tcW w:w="1555" w:type="dxa"/>
            <w:tcBorders>
              <w:top w:val="nil"/>
              <w:left w:val="single" w:sz="4" w:space="0" w:color="757171"/>
              <w:bottom w:val="single" w:sz="4" w:space="0" w:color="757171"/>
              <w:right w:val="single" w:sz="4" w:space="0" w:color="757171"/>
            </w:tcBorders>
            <w:shd w:val="clear" w:color="auto" w:fill="auto"/>
            <w:hideMark/>
          </w:tcPr>
          <w:p w14:paraId="3951DA76" w14:textId="7F203E30"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BAP.11</w:t>
            </w:r>
          </w:p>
        </w:tc>
        <w:tc>
          <w:tcPr>
            <w:tcW w:w="3260" w:type="dxa"/>
            <w:tcBorders>
              <w:top w:val="nil"/>
              <w:left w:val="nil"/>
              <w:bottom w:val="single" w:sz="4" w:space="0" w:color="757171"/>
              <w:right w:val="single" w:sz="4" w:space="0" w:color="757171"/>
            </w:tcBorders>
            <w:shd w:val="clear" w:color="auto" w:fill="auto"/>
            <w:hideMark/>
          </w:tcPr>
          <w:p w14:paraId="1436A9C7"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звітів про виконання паспортів бюджетних програм та порівняльних таблиць про внесені зміни до паспортів за усіма бюджетними програмами</w:t>
            </w:r>
          </w:p>
        </w:tc>
        <w:tc>
          <w:tcPr>
            <w:tcW w:w="6237" w:type="dxa"/>
            <w:tcBorders>
              <w:top w:val="nil"/>
              <w:left w:val="nil"/>
              <w:bottom w:val="single" w:sz="4" w:space="0" w:color="757171"/>
              <w:right w:val="single" w:sz="4" w:space="0" w:color="757171"/>
            </w:tcBorders>
            <w:shd w:val="clear" w:color="auto" w:fill="auto"/>
            <w:hideMark/>
          </w:tcPr>
          <w:p w14:paraId="101BE0A8"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72EC7B4F"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75436E12"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59A79C21" w14:textId="77777777" w:rsidTr="00870B94">
        <w:trPr>
          <w:trHeight w:val="1421"/>
        </w:trPr>
        <w:tc>
          <w:tcPr>
            <w:tcW w:w="1555" w:type="dxa"/>
            <w:tcBorders>
              <w:top w:val="nil"/>
              <w:left w:val="single" w:sz="4" w:space="0" w:color="757171"/>
              <w:bottom w:val="single" w:sz="4" w:space="0" w:color="757171"/>
              <w:right w:val="single" w:sz="4" w:space="0" w:color="757171"/>
            </w:tcBorders>
            <w:shd w:val="clear" w:color="auto" w:fill="auto"/>
            <w:hideMark/>
          </w:tcPr>
          <w:p w14:paraId="157BC40B" w14:textId="4E0F0066"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BAP.12</w:t>
            </w:r>
          </w:p>
        </w:tc>
        <w:tc>
          <w:tcPr>
            <w:tcW w:w="3260" w:type="dxa"/>
            <w:tcBorders>
              <w:top w:val="nil"/>
              <w:left w:val="nil"/>
              <w:bottom w:val="single" w:sz="4" w:space="0" w:color="757171"/>
              <w:right w:val="single" w:sz="4" w:space="0" w:color="757171"/>
            </w:tcBorders>
            <w:shd w:val="clear" w:color="auto" w:fill="auto"/>
            <w:hideMark/>
          </w:tcPr>
          <w:p w14:paraId="481C9B2F" w14:textId="7060B2A9"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Фіксація обсягів відкритих протягом року асигнувань за усіма бюджетними програмами у розрізі КЕКВ з можливістю моніторингу залишків невідкритих асигнувань у розрізі як кожного коду </w:t>
            </w:r>
            <w:r w:rsidRPr="00534C46">
              <w:rPr>
                <w:rFonts w:ascii="Times New Roman" w:eastAsia="Times New Roman" w:hAnsi="Times New Roman" w:cs="Times New Roman"/>
                <w:color w:val="000000"/>
                <w:sz w:val="20"/>
                <w:szCs w:val="20"/>
                <w:lang w:val="uk-UA" w:eastAsia="ru-RU"/>
              </w:rPr>
              <w:lastRenderedPageBreak/>
              <w:t>економічної класифікації видатків, так і за скороченою класифікацією видатків</w:t>
            </w:r>
          </w:p>
        </w:tc>
        <w:tc>
          <w:tcPr>
            <w:tcW w:w="6237" w:type="dxa"/>
            <w:tcBorders>
              <w:top w:val="nil"/>
              <w:left w:val="nil"/>
              <w:bottom w:val="single" w:sz="4" w:space="0" w:color="757171"/>
              <w:right w:val="single" w:sz="4" w:space="0" w:color="757171"/>
            </w:tcBorders>
            <w:shd w:val="clear" w:color="auto" w:fill="auto"/>
            <w:hideMark/>
          </w:tcPr>
          <w:p w14:paraId="0C7A34F7"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 </w:t>
            </w:r>
          </w:p>
        </w:tc>
        <w:tc>
          <w:tcPr>
            <w:tcW w:w="2413" w:type="dxa"/>
            <w:tcBorders>
              <w:top w:val="nil"/>
              <w:left w:val="nil"/>
              <w:bottom w:val="single" w:sz="4" w:space="0" w:color="757171"/>
              <w:right w:val="single" w:sz="4" w:space="0" w:color="757171"/>
            </w:tcBorders>
            <w:shd w:val="clear" w:color="auto" w:fill="auto"/>
            <w:hideMark/>
          </w:tcPr>
          <w:p w14:paraId="2F8ADC12"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7D297201"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322839CC" w14:textId="77777777" w:rsidTr="00870B94">
        <w:trPr>
          <w:trHeight w:val="1144"/>
        </w:trPr>
        <w:tc>
          <w:tcPr>
            <w:tcW w:w="1555" w:type="dxa"/>
            <w:tcBorders>
              <w:top w:val="nil"/>
              <w:left w:val="single" w:sz="4" w:space="0" w:color="757171"/>
              <w:bottom w:val="single" w:sz="4" w:space="0" w:color="757171"/>
              <w:right w:val="single" w:sz="4" w:space="0" w:color="757171"/>
            </w:tcBorders>
            <w:shd w:val="clear" w:color="auto" w:fill="auto"/>
            <w:hideMark/>
          </w:tcPr>
          <w:p w14:paraId="0E1D846B" w14:textId="7D23A968"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BAP.13</w:t>
            </w:r>
          </w:p>
        </w:tc>
        <w:tc>
          <w:tcPr>
            <w:tcW w:w="3260" w:type="dxa"/>
            <w:tcBorders>
              <w:top w:val="nil"/>
              <w:left w:val="nil"/>
              <w:bottom w:val="single" w:sz="4" w:space="0" w:color="757171"/>
              <w:right w:val="single" w:sz="4" w:space="0" w:color="757171"/>
            </w:tcBorders>
            <w:shd w:val="clear" w:color="auto" w:fill="auto"/>
            <w:hideMark/>
          </w:tcPr>
          <w:p w14:paraId="1D6DBBF7" w14:textId="48B2EE03"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моніторингу незареєстрованих асигнувань та невикористаних відкритих коштів у розрізі усіх КПКВК та КЕКВ з урахуванням затвердженого плану закупівель (з урахуванням внесених протягом року змін)</w:t>
            </w:r>
          </w:p>
        </w:tc>
        <w:tc>
          <w:tcPr>
            <w:tcW w:w="6237" w:type="dxa"/>
            <w:tcBorders>
              <w:top w:val="nil"/>
              <w:left w:val="nil"/>
              <w:bottom w:val="single" w:sz="4" w:space="0" w:color="757171"/>
              <w:right w:val="single" w:sz="4" w:space="0" w:color="757171"/>
            </w:tcBorders>
            <w:shd w:val="clear" w:color="auto" w:fill="auto"/>
            <w:hideMark/>
          </w:tcPr>
          <w:p w14:paraId="15D0A3F6"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1FA6C4C5"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5BD77C8D"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1A966A67" w14:textId="77777777" w:rsidTr="00870B94">
        <w:trPr>
          <w:trHeight w:val="1543"/>
        </w:trPr>
        <w:tc>
          <w:tcPr>
            <w:tcW w:w="1555" w:type="dxa"/>
            <w:tcBorders>
              <w:top w:val="nil"/>
              <w:left w:val="single" w:sz="4" w:space="0" w:color="757171"/>
              <w:bottom w:val="single" w:sz="4" w:space="0" w:color="757171"/>
              <w:right w:val="single" w:sz="4" w:space="0" w:color="757171"/>
            </w:tcBorders>
            <w:shd w:val="clear" w:color="auto" w:fill="auto"/>
            <w:hideMark/>
          </w:tcPr>
          <w:p w14:paraId="4C3E0DFE" w14:textId="5B106E67"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BAP.14</w:t>
            </w:r>
          </w:p>
        </w:tc>
        <w:tc>
          <w:tcPr>
            <w:tcW w:w="3260" w:type="dxa"/>
            <w:tcBorders>
              <w:top w:val="nil"/>
              <w:left w:val="nil"/>
              <w:bottom w:val="single" w:sz="4" w:space="0" w:color="757171"/>
              <w:right w:val="single" w:sz="4" w:space="0" w:color="757171"/>
            </w:tcBorders>
            <w:shd w:val="clear" w:color="auto" w:fill="auto"/>
            <w:hideMark/>
          </w:tcPr>
          <w:p w14:paraId="03AB9CAC" w14:textId="6E11DA41"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формування довідок про зміни до кошторисів (як по загальному, так і по спеціальному фонду) та до планів асигнувань, ведення реєстрів довідок про внесені зміни до кошторисів по загальному та спеціальному фондах та до планів асигнувань за кожною КПКВК, </w:t>
            </w:r>
          </w:p>
        </w:tc>
        <w:tc>
          <w:tcPr>
            <w:tcW w:w="6237" w:type="dxa"/>
            <w:tcBorders>
              <w:top w:val="nil"/>
              <w:left w:val="nil"/>
              <w:bottom w:val="single" w:sz="4" w:space="0" w:color="757171"/>
              <w:right w:val="single" w:sz="4" w:space="0" w:color="757171"/>
            </w:tcBorders>
            <w:shd w:val="clear" w:color="auto" w:fill="auto"/>
            <w:hideMark/>
          </w:tcPr>
          <w:p w14:paraId="69A62C5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313A21BB"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E2CCAA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619F81E3" w14:textId="77777777" w:rsidTr="00870B94">
        <w:trPr>
          <w:trHeight w:val="1543"/>
        </w:trPr>
        <w:tc>
          <w:tcPr>
            <w:tcW w:w="1555" w:type="dxa"/>
            <w:tcBorders>
              <w:top w:val="nil"/>
              <w:left w:val="single" w:sz="4" w:space="0" w:color="757171"/>
              <w:bottom w:val="single" w:sz="4" w:space="0" w:color="757171"/>
              <w:right w:val="single" w:sz="4" w:space="0" w:color="757171"/>
            </w:tcBorders>
            <w:shd w:val="clear" w:color="auto" w:fill="auto"/>
          </w:tcPr>
          <w:p w14:paraId="0B002673" w14:textId="691BB212"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BAP.14.1</w:t>
            </w:r>
          </w:p>
        </w:tc>
        <w:tc>
          <w:tcPr>
            <w:tcW w:w="3260" w:type="dxa"/>
            <w:tcBorders>
              <w:top w:val="nil"/>
              <w:left w:val="nil"/>
              <w:bottom w:val="single" w:sz="4" w:space="0" w:color="757171"/>
              <w:right w:val="single" w:sz="4" w:space="0" w:color="757171"/>
            </w:tcBorders>
            <w:shd w:val="clear" w:color="auto" w:fill="auto"/>
          </w:tcPr>
          <w:p w14:paraId="1FCFC9C5" w14:textId="2F2189A5"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довідок про надходження у натуральній формі</w:t>
            </w:r>
          </w:p>
        </w:tc>
        <w:tc>
          <w:tcPr>
            <w:tcW w:w="6237" w:type="dxa"/>
            <w:tcBorders>
              <w:top w:val="nil"/>
              <w:left w:val="nil"/>
              <w:bottom w:val="single" w:sz="4" w:space="0" w:color="757171"/>
              <w:right w:val="single" w:sz="4" w:space="0" w:color="757171"/>
            </w:tcBorders>
            <w:shd w:val="clear" w:color="auto" w:fill="auto"/>
          </w:tcPr>
          <w:p w14:paraId="017C42B1"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p>
        </w:tc>
        <w:tc>
          <w:tcPr>
            <w:tcW w:w="2413" w:type="dxa"/>
            <w:tcBorders>
              <w:top w:val="nil"/>
              <w:left w:val="nil"/>
              <w:bottom w:val="single" w:sz="4" w:space="0" w:color="757171"/>
              <w:right w:val="single" w:sz="4" w:space="0" w:color="757171"/>
            </w:tcBorders>
            <w:shd w:val="clear" w:color="auto" w:fill="auto"/>
          </w:tcPr>
          <w:p w14:paraId="171735A7" w14:textId="486A762D"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tcPr>
          <w:p w14:paraId="707207BB" w14:textId="5458AE18"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350AF01B" w14:textId="77777777" w:rsidTr="00870B94">
        <w:trPr>
          <w:trHeight w:val="1198"/>
        </w:trPr>
        <w:tc>
          <w:tcPr>
            <w:tcW w:w="1555" w:type="dxa"/>
            <w:tcBorders>
              <w:top w:val="nil"/>
              <w:left w:val="single" w:sz="4" w:space="0" w:color="757171"/>
              <w:bottom w:val="single" w:sz="4" w:space="0" w:color="757171"/>
              <w:right w:val="single" w:sz="4" w:space="0" w:color="757171"/>
            </w:tcBorders>
            <w:shd w:val="clear" w:color="auto" w:fill="auto"/>
            <w:hideMark/>
          </w:tcPr>
          <w:p w14:paraId="177C9F34" w14:textId="56995B84"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BAP.15</w:t>
            </w:r>
          </w:p>
        </w:tc>
        <w:tc>
          <w:tcPr>
            <w:tcW w:w="3260" w:type="dxa"/>
            <w:tcBorders>
              <w:top w:val="nil"/>
              <w:left w:val="nil"/>
              <w:bottom w:val="single" w:sz="4" w:space="0" w:color="757171"/>
              <w:right w:val="single" w:sz="4" w:space="0" w:color="757171"/>
            </w:tcBorders>
            <w:shd w:val="clear" w:color="auto" w:fill="auto"/>
            <w:hideMark/>
          </w:tcPr>
          <w:p w14:paraId="22F440B2" w14:textId="76BB3B0E"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проведення аналізу стану виконання кошторисів бюджетних програм з урахуванням фактично здійснених виплат як за конкретний період, так і загальним підсумком (у розрізі кожного КЕКВ)</w:t>
            </w:r>
          </w:p>
        </w:tc>
        <w:tc>
          <w:tcPr>
            <w:tcW w:w="6237" w:type="dxa"/>
            <w:tcBorders>
              <w:top w:val="nil"/>
              <w:left w:val="nil"/>
              <w:bottom w:val="single" w:sz="4" w:space="0" w:color="757171"/>
              <w:right w:val="single" w:sz="4" w:space="0" w:color="757171"/>
            </w:tcBorders>
            <w:shd w:val="clear" w:color="auto" w:fill="auto"/>
            <w:hideMark/>
          </w:tcPr>
          <w:p w14:paraId="0F62A5FD"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02CF209E"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5F22EC1E" w14:textId="606D27B6"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5A3A2555" w14:textId="77777777" w:rsidTr="00870B94">
        <w:trPr>
          <w:trHeight w:val="1542"/>
        </w:trPr>
        <w:tc>
          <w:tcPr>
            <w:tcW w:w="1555" w:type="dxa"/>
            <w:tcBorders>
              <w:top w:val="nil"/>
              <w:left w:val="single" w:sz="4" w:space="0" w:color="757171"/>
              <w:bottom w:val="single" w:sz="4" w:space="0" w:color="757171"/>
              <w:right w:val="single" w:sz="4" w:space="0" w:color="757171"/>
            </w:tcBorders>
            <w:shd w:val="clear" w:color="auto" w:fill="auto"/>
            <w:hideMark/>
          </w:tcPr>
          <w:p w14:paraId="7FAA18CB" w14:textId="1A739D7B"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BAP.16</w:t>
            </w:r>
          </w:p>
        </w:tc>
        <w:tc>
          <w:tcPr>
            <w:tcW w:w="3260" w:type="dxa"/>
            <w:tcBorders>
              <w:top w:val="nil"/>
              <w:left w:val="nil"/>
              <w:bottom w:val="single" w:sz="4" w:space="0" w:color="757171"/>
              <w:right w:val="single" w:sz="4" w:space="0" w:color="757171"/>
            </w:tcBorders>
            <w:shd w:val="clear" w:color="auto" w:fill="auto"/>
            <w:hideMark/>
          </w:tcPr>
          <w:p w14:paraId="3B860D8C"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налаштування користувачем правил відбору, сортування, вибору одиниці вимірювання, виведення при відборах розрахункових показників та коефіцієнтів (наприклад, відсоткова структура, витрати на одиницю та ін.) при формуванні аналітичних, звітних та інших таблиць </w:t>
            </w:r>
          </w:p>
        </w:tc>
        <w:tc>
          <w:tcPr>
            <w:tcW w:w="6237" w:type="dxa"/>
            <w:tcBorders>
              <w:top w:val="nil"/>
              <w:left w:val="nil"/>
              <w:bottom w:val="single" w:sz="4" w:space="0" w:color="757171"/>
              <w:right w:val="single" w:sz="4" w:space="0" w:color="757171"/>
            </w:tcBorders>
            <w:shd w:val="clear" w:color="auto" w:fill="auto"/>
            <w:hideMark/>
          </w:tcPr>
          <w:p w14:paraId="20C2799F"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77091AB7"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3352E1C2" w14:textId="16D23CCF"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4951BAB0" w14:textId="77777777" w:rsidTr="00870B94">
        <w:trPr>
          <w:trHeight w:val="1620"/>
        </w:trPr>
        <w:tc>
          <w:tcPr>
            <w:tcW w:w="1555" w:type="dxa"/>
            <w:tcBorders>
              <w:top w:val="nil"/>
              <w:left w:val="single" w:sz="4" w:space="0" w:color="757171"/>
              <w:bottom w:val="single" w:sz="4" w:space="0" w:color="757171"/>
              <w:right w:val="single" w:sz="4" w:space="0" w:color="757171"/>
            </w:tcBorders>
            <w:shd w:val="clear" w:color="auto" w:fill="auto"/>
            <w:hideMark/>
          </w:tcPr>
          <w:p w14:paraId="03B702B4" w14:textId="5A840C21"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BAP.17</w:t>
            </w:r>
          </w:p>
        </w:tc>
        <w:tc>
          <w:tcPr>
            <w:tcW w:w="3260" w:type="dxa"/>
            <w:tcBorders>
              <w:top w:val="nil"/>
              <w:left w:val="nil"/>
              <w:bottom w:val="single" w:sz="4" w:space="0" w:color="757171"/>
              <w:right w:val="single" w:sz="4" w:space="0" w:color="757171"/>
            </w:tcBorders>
            <w:shd w:val="clear" w:color="auto" w:fill="auto"/>
            <w:hideMark/>
          </w:tcPr>
          <w:p w14:paraId="1EEF582F"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конструктора звітів, доступного для кінцевого користувача. Можливість збереження користувачем власних налаштувань звітів</w:t>
            </w:r>
          </w:p>
        </w:tc>
        <w:tc>
          <w:tcPr>
            <w:tcW w:w="6237" w:type="dxa"/>
            <w:tcBorders>
              <w:top w:val="nil"/>
              <w:left w:val="nil"/>
              <w:bottom w:val="single" w:sz="4" w:space="0" w:color="757171"/>
              <w:right w:val="single" w:sz="4" w:space="0" w:color="757171"/>
            </w:tcBorders>
            <w:shd w:val="clear" w:color="auto" w:fill="auto"/>
            <w:hideMark/>
          </w:tcPr>
          <w:p w14:paraId="5F16BDAB"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 повинна мати можливість формувати низку додаткових аналітичних таблиць за кожною бюджетною програмою, які необхідні для належного виконання завдань та функцій, покладених на Управління планово-фінансової роботи</w:t>
            </w:r>
          </w:p>
        </w:tc>
        <w:tc>
          <w:tcPr>
            <w:tcW w:w="2413" w:type="dxa"/>
            <w:tcBorders>
              <w:top w:val="nil"/>
              <w:left w:val="nil"/>
              <w:bottom w:val="single" w:sz="4" w:space="0" w:color="757171"/>
              <w:right w:val="single" w:sz="4" w:space="0" w:color="757171"/>
            </w:tcBorders>
            <w:shd w:val="clear" w:color="auto" w:fill="auto"/>
            <w:hideMark/>
          </w:tcPr>
          <w:p w14:paraId="23C44632"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3BC5B79E" w14:textId="7CEE3C16"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r>
      <w:tr w:rsidR="005E5CCA" w:rsidRPr="00534C46" w14:paraId="734994CC" w14:textId="77777777" w:rsidTr="00870B94">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14:paraId="5F73D5AA" w14:textId="343F56B5"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BAP.18</w:t>
            </w:r>
          </w:p>
        </w:tc>
        <w:tc>
          <w:tcPr>
            <w:tcW w:w="3260" w:type="dxa"/>
            <w:tcBorders>
              <w:top w:val="nil"/>
              <w:left w:val="nil"/>
              <w:bottom w:val="single" w:sz="4" w:space="0" w:color="757171"/>
              <w:right w:val="single" w:sz="4" w:space="0" w:color="757171"/>
            </w:tcBorders>
            <w:shd w:val="clear" w:color="auto" w:fill="auto"/>
            <w:hideMark/>
          </w:tcPr>
          <w:p w14:paraId="79D8D1E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візуалізації даних як у табличному, так і у графічному вигляді</w:t>
            </w:r>
          </w:p>
        </w:tc>
        <w:tc>
          <w:tcPr>
            <w:tcW w:w="6237" w:type="dxa"/>
            <w:tcBorders>
              <w:top w:val="nil"/>
              <w:left w:val="nil"/>
              <w:bottom w:val="single" w:sz="4" w:space="0" w:color="757171"/>
              <w:right w:val="single" w:sz="4" w:space="0" w:color="757171"/>
            </w:tcBorders>
            <w:shd w:val="clear" w:color="auto" w:fill="auto"/>
            <w:hideMark/>
          </w:tcPr>
          <w:p w14:paraId="0DF910B1"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142CA9BE"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078A9C7" w14:textId="7FC14349"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14:paraId="3767FAED" w14:textId="77777777" w:rsidTr="00870B94">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14:paraId="68DE3963" w14:textId="08640284"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BAP.19</w:t>
            </w:r>
          </w:p>
        </w:tc>
        <w:tc>
          <w:tcPr>
            <w:tcW w:w="3260" w:type="dxa"/>
            <w:tcBorders>
              <w:top w:val="nil"/>
              <w:left w:val="nil"/>
              <w:bottom w:val="single" w:sz="4" w:space="0" w:color="757171"/>
              <w:right w:val="single" w:sz="4" w:space="0" w:color="757171"/>
            </w:tcBorders>
            <w:shd w:val="clear" w:color="auto" w:fill="auto"/>
            <w:hideMark/>
          </w:tcPr>
          <w:p w14:paraId="304C7EBB" w14:textId="07D5927B"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експорту даних до зовнішніх файлів в машиночитаному форматі (.xlsx, .csv, .xml та ін.)</w:t>
            </w:r>
          </w:p>
        </w:tc>
        <w:tc>
          <w:tcPr>
            <w:tcW w:w="6237" w:type="dxa"/>
            <w:tcBorders>
              <w:top w:val="nil"/>
              <w:left w:val="nil"/>
              <w:bottom w:val="single" w:sz="4" w:space="0" w:color="757171"/>
              <w:right w:val="single" w:sz="4" w:space="0" w:color="757171"/>
            </w:tcBorders>
            <w:shd w:val="clear" w:color="auto" w:fill="auto"/>
            <w:hideMark/>
          </w:tcPr>
          <w:p w14:paraId="01A697C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295A89C9"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1649E18" w14:textId="47DD1B10"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2D07035D" w14:textId="77777777" w:rsidTr="00870B94">
        <w:trPr>
          <w:trHeight w:val="706"/>
        </w:trPr>
        <w:tc>
          <w:tcPr>
            <w:tcW w:w="1555" w:type="dxa"/>
            <w:tcBorders>
              <w:top w:val="nil"/>
              <w:left w:val="single" w:sz="4" w:space="0" w:color="757171"/>
              <w:bottom w:val="single" w:sz="4" w:space="0" w:color="757171"/>
              <w:right w:val="single" w:sz="4" w:space="0" w:color="757171"/>
            </w:tcBorders>
            <w:shd w:val="clear" w:color="auto" w:fill="auto"/>
            <w:hideMark/>
          </w:tcPr>
          <w:p w14:paraId="2B121EDB" w14:textId="3206BF13"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BAP.20</w:t>
            </w:r>
          </w:p>
        </w:tc>
        <w:tc>
          <w:tcPr>
            <w:tcW w:w="3260" w:type="dxa"/>
            <w:tcBorders>
              <w:top w:val="nil"/>
              <w:left w:val="nil"/>
              <w:bottom w:val="single" w:sz="4" w:space="0" w:color="757171"/>
              <w:right w:val="single" w:sz="4" w:space="0" w:color="757171"/>
            </w:tcBorders>
            <w:shd w:val="clear" w:color="auto" w:fill="auto"/>
            <w:hideMark/>
          </w:tcPr>
          <w:p w14:paraId="71367958"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отримання розшифровки будь-якого батьківського значення (комірки даних) шляхом «кліку» по такому значенню (drill-down)</w:t>
            </w:r>
          </w:p>
        </w:tc>
        <w:tc>
          <w:tcPr>
            <w:tcW w:w="6237" w:type="dxa"/>
            <w:tcBorders>
              <w:top w:val="nil"/>
              <w:left w:val="nil"/>
              <w:bottom w:val="single" w:sz="4" w:space="0" w:color="757171"/>
              <w:right w:val="single" w:sz="4" w:space="0" w:color="757171"/>
            </w:tcBorders>
            <w:shd w:val="clear" w:color="auto" w:fill="auto"/>
            <w:hideMark/>
          </w:tcPr>
          <w:p w14:paraId="51DA113D"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2A3A1160"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0B9696B" w14:textId="5F469674"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14:paraId="6EB6C5CC" w14:textId="77777777" w:rsidTr="00870B94">
        <w:trPr>
          <w:trHeight w:val="561"/>
        </w:trPr>
        <w:tc>
          <w:tcPr>
            <w:tcW w:w="1555" w:type="dxa"/>
            <w:tcBorders>
              <w:top w:val="nil"/>
              <w:left w:val="single" w:sz="4" w:space="0" w:color="757171"/>
              <w:bottom w:val="single" w:sz="4" w:space="0" w:color="757171"/>
              <w:right w:val="single" w:sz="4" w:space="0" w:color="757171"/>
            </w:tcBorders>
            <w:shd w:val="clear" w:color="auto" w:fill="auto"/>
            <w:hideMark/>
          </w:tcPr>
          <w:p w14:paraId="0118E0A1" w14:textId="7CE7AF8C"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BAP.21</w:t>
            </w:r>
          </w:p>
        </w:tc>
        <w:tc>
          <w:tcPr>
            <w:tcW w:w="3260" w:type="dxa"/>
            <w:tcBorders>
              <w:top w:val="nil"/>
              <w:left w:val="nil"/>
              <w:bottom w:val="single" w:sz="4" w:space="0" w:color="757171"/>
              <w:right w:val="single" w:sz="4" w:space="0" w:color="757171"/>
            </w:tcBorders>
            <w:shd w:val="clear" w:color="auto" w:fill="auto"/>
            <w:hideMark/>
          </w:tcPr>
          <w:p w14:paraId="326E2BCC"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гнучкого налаштування періодів, для яких формуються відбори даних</w:t>
            </w:r>
          </w:p>
        </w:tc>
        <w:tc>
          <w:tcPr>
            <w:tcW w:w="6237" w:type="dxa"/>
            <w:tcBorders>
              <w:top w:val="nil"/>
              <w:left w:val="nil"/>
              <w:bottom w:val="single" w:sz="4" w:space="0" w:color="757171"/>
              <w:right w:val="single" w:sz="4" w:space="0" w:color="757171"/>
            </w:tcBorders>
            <w:shd w:val="clear" w:color="auto" w:fill="auto"/>
            <w:hideMark/>
          </w:tcPr>
          <w:p w14:paraId="47930A80"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6DBD4D6E"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2507790" w14:textId="7CC3C19D"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14:paraId="3D34AE6B" w14:textId="77777777" w:rsidTr="00870B94">
        <w:trPr>
          <w:trHeight w:val="611"/>
        </w:trPr>
        <w:tc>
          <w:tcPr>
            <w:tcW w:w="1555" w:type="dxa"/>
            <w:tcBorders>
              <w:top w:val="nil"/>
              <w:left w:val="single" w:sz="4" w:space="0" w:color="757171"/>
              <w:bottom w:val="single" w:sz="4" w:space="0" w:color="757171"/>
              <w:right w:val="single" w:sz="4" w:space="0" w:color="757171"/>
            </w:tcBorders>
            <w:shd w:val="clear" w:color="auto" w:fill="auto"/>
            <w:hideMark/>
          </w:tcPr>
          <w:p w14:paraId="74CF17FF" w14:textId="5BA24F29"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BAP.22</w:t>
            </w:r>
          </w:p>
        </w:tc>
        <w:tc>
          <w:tcPr>
            <w:tcW w:w="3260" w:type="dxa"/>
            <w:tcBorders>
              <w:top w:val="nil"/>
              <w:left w:val="nil"/>
              <w:bottom w:val="single" w:sz="4" w:space="0" w:color="757171"/>
              <w:right w:val="single" w:sz="4" w:space="0" w:color="757171"/>
            </w:tcBorders>
            <w:shd w:val="clear" w:color="auto" w:fill="auto"/>
            <w:hideMark/>
          </w:tcPr>
          <w:p w14:paraId="47D87943"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відстеження змін окремих значень документів та внесених до них змін в цілому (автор та час змін)</w:t>
            </w:r>
          </w:p>
        </w:tc>
        <w:tc>
          <w:tcPr>
            <w:tcW w:w="6237" w:type="dxa"/>
            <w:tcBorders>
              <w:top w:val="nil"/>
              <w:left w:val="nil"/>
              <w:bottom w:val="single" w:sz="4" w:space="0" w:color="757171"/>
              <w:right w:val="single" w:sz="4" w:space="0" w:color="757171"/>
            </w:tcBorders>
            <w:shd w:val="clear" w:color="auto" w:fill="auto"/>
            <w:hideMark/>
          </w:tcPr>
          <w:p w14:paraId="56B0E145"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6C0CB42E"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3E693F66" w14:textId="7CD03C32"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14:paraId="07DF9EC4" w14:textId="77777777" w:rsidTr="00870B94">
        <w:trPr>
          <w:trHeight w:val="680"/>
        </w:trPr>
        <w:tc>
          <w:tcPr>
            <w:tcW w:w="1555" w:type="dxa"/>
            <w:tcBorders>
              <w:top w:val="nil"/>
              <w:left w:val="single" w:sz="4" w:space="0" w:color="757171"/>
              <w:bottom w:val="single" w:sz="4" w:space="0" w:color="757171"/>
              <w:right w:val="single" w:sz="4" w:space="0" w:color="757171"/>
            </w:tcBorders>
            <w:shd w:val="clear" w:color="auto" w:fill="auto"/>
            <w:hideMark/>
          </w:tcPr>
          <w:p w14:paraId="291423E0" w14:textId="461A5F8B"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BAP.23</w:t>
            </w:r>
          </w:p>
        </w:tc>
        <w:tc>
          <w:tcPr>
            <w:tcW w:w="3260" w:type="dxa"/>
            <w:tcBorders>
              <w:top w:val="nil"/>
              <w:left w:val="nil"/>
              <w:bottom w:val="single" w:sz="4" w:space="0" w:color="757171"/>
              <w:right w:val="single" w:sz="4" w:space="0" w:color="757171"/>
            </w:tcBorders>
            <w:shd w:val="clear" w:color="auto" w:fill="auto"/>
            <w:hideMark/>
          </w:tcPr>
          <w:p w14:paraId="04B11C86"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внесення інформації в табличному вигляді в інтерфейсі ПЗ Microsoft Excel або веб-інтерфейсі</w:t>
            </w:r>
          </w:p>
        </w:tc>
        <w:tc>
          <w:tcPr>
            <w:tcW w:w="6237" w:type="dxa"/>
            <w:tcBorders>
              <w:top w:val="nil"/>
              <w:left w:val="nil"/>
              <w:bottom w:val="single" w:sz="4" w:space="0" w:color="757171"/>
              <w:right w:val="single" w:sz="4" w:space="0" w:color="757171"/>
            </w:tcBorders>
            <w:shd w:val="clear" w:color="auto" w:fill="auto"/>
            <w:hideMark/>
          </w:tcPr>
          <w:p w14:paraId="199FF37C"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1D0B0F4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4C556E8E" w14:textId="232E6661"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1A4DE2AA" w14:textId="77777777" w:rsidTr="00870B94">
        <w:trPr>
          <w:trHeight w:val="737"/>
        </w:trPr>
        <w:tc>
          <w:tcPr>
            <w:tcW w:w="1555" w:type="dxa"/>
            <w:tcBorders>
              <w:top w:val="nil"/>
              <w:left w:val="single" w:sz="4" w:space="0" w:color="757171"/>
              <w:bottom w:val="single" w:sz="4" w:space="0" w:color="757171"/>
              <w:right w:val="single" w:sz="4" w:space="0" w:color="757171"/>
            </w:tcBorders>
            <w:shd w:val="clear" w:color="auto" w:fill="auto"/>
            <w:hideMark/>
          </w:tcPr>
          <w:p w14:paraId="28DA7862" w14:textId="563DFD61"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BAP.24</w:t>
            </w:r>
          </w:p>
        </w:tc>
        <w:tc>
          <w:tcPr>
            <w:tcW w:w="3260" w:type="dxa"/>
            <w:tcBorders>
              <w:top w:val="nil"/>
              <w:left w:val="nil"/>
              <w:bottom w:val="single" w:sz="4" w:space="0" w:color="757171"/>
              <w:right w:val="single" w:sz="4" w:space="0" w:color="757171"/>
            </w:tcBorders>
            <w:shd w:val="clear" w:color="auto" w:fill="auto"/>
            <w:hideMark/>
          </w:tcPr>
          <w:p w14:paraId="6048FD66"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правил перевірки даних при внесенні інформації в окремих формах з одночасним її узгодженням у інших формах</w:t>
            </w:r>
          </w:p>
        </w:tc>
        <w:tc>
          <w:tcPr>
            <w:tcW w:w="6237" w:type="dxa"/>
            <w:tcBorders>
              <w:top w:val="nil"/>
              <w:left w:val="nil"/>
              <w:bottom w:val="single" w:sz="4" w:space="0" w:color="757171"/>
              <w:right w:val="single" w:sz="4" w:space="0" w:color="757171"/>
            </w:tcBorders>
            <w:shd w:val="clear" w:color="auto" w:fill="auto"/>
            <w:hideMark/>
          </w:tcPr>
          <w:p w14:paraId="6B2E1BED"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037B7948"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32E86A77" w14:textId="3B5C127C"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1FF4B90D" w14:textId="77777777" w:rsidTr="00870B94">
        <w:trPr>
          <w:trHeight w:val="685"/>
        </w:trPr>
        <w:tc>
          <w:tcPr>
            <w:tcW w:w="1555" w:type="dxa"/>
            <w:tcBorders>
              <w:top w:val="nil"/>
              <w:left w:val="single" w:sz="4" w:space="0" w:color="757171"/>
              <w:bottom w:val="single" w:sz="4" w:space="0" w:color="757171"/>
              <w:right w:val="single" w:sz="4" w:space="0" w:color="757171"/>
            </w:tcBorders>
            <w:shd w:val="clear" w:color="auto" w:fill="auto"/>
            <w:hideMark/>
          </w:tcPr>
          <w:p w14:paraId="38FD5FBC" w14:textId="4E6CB4AC"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BAP.25</w:t>
            </w:r>
          </w:p>
        </w:tc>
        <w:tc>
          <w:tcPr>
            <w:tcW w:w="3260" w:type="dxa"/>
            <w:tcBorders>
              <w:top w:val="nil"/>
              <w:left w:val="nil"/>
              <w:bottom w:val="single" w:sz="4" w:space="0" w:color="757171"/>
              <w:right w:val="single" w:sz="4" w:space="0" w:color="757171"/>
            </w:tcBorders>
            <w:shd w:val="clear" w:color="auto" w:fill="auto"/>
            <w:hideMark/>
          </w:tcPr>
          <w:p w14:paraId="6B4E902D"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доповнення попередньо створених словників. Можливість створення атрибутів елементів словників </w:t>
            </w:r>
          </w:p>
        </w:tc>
        <w:tc>
          <w:tcPr>
            <w:tcW w:w="6237" w:type="dxa"/>
            <w:tcBorders>
              <w:top w:val="nil"/>
              <w:left w:val="nil"/>
              <w:bottom w:val="single" w:sz="4" w:space="0" w:color="757171"/>
              <w:right w:val="single" w:sz="4" w:space="0" w:color="757171"/>
            </w:tcBorders>
            <w:shd w:val="clear" w:color="auto" w:fill="auto"/>
            <w:hideMark/>
          </w:tcPr>
          <w:p w14:paraId="3FFE093B"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2BB7B458"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418E6DF5" w14:textId="3DADC509"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r>
      <w:tr w:rsidR="005E5CCA" w:rsidRPr="00534C46" w14:paraId="42041D26" w14:textId="77777777" w:rsidTr="00870B94">
        <w:trPr>
          <w:trHeight w:val="979"/>
        </w:trPr>
        <w:tc>
          <w:tcPr>
            <w:tcW w:w="1555" w:type="dxa"/>
            <w:tcBorders>
              <w:top w:val="nil"/>
              <w:left w:val="single" w:sz="4" w:space="0" w:color="757171"/>
              <w:bottom w:val="single" w:sz="4" w:space="0" w:color="757171"/>
              <w:right w:val="single" w:sz="4" w:space="0" w:color="757171"/>
            </w:tcBorders>
            <w:shd w:val="clear" w:color="auto" w:fill="auto"/>
            <w:hideMark/>
          </w:tcPr>
          <w:p w14:paraId="0A6BEC6F" w14:textId="2918F64E"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BAP.26</w:t>
            </w:r>
          </w:p>
        </w:tc>
        <w:tc>
          <w:tcPr>
            <w:tcW w:w="3260" w:type="dxa"/>
            <w:tcBorders>
              <w:top w:val="nil"/>
              <w:left w:val="nil"/>
              <w:bottom w:val="single" w:sz="4" w:space="0" w:color="757171"/>
              <w:right w:val="single" w:sz="4" w:space="0" w:color="757171"/>
            </w:tcBorders>
            <w:shd w:val="clear" w:color="auto" w:fill="auto"/>
            <w:hideMark/>
          </w:tcPr>
          <w:p w14:paraId="695A277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одночасної роботи двох та більше користувачів з однією і тією ж формою за однією бюджетною програмою в розрізі окремо визначених напрямів використання зі збереження цілісності даних</w:t>
            </w:r>
          </w:p>
        </w:tc>
        <w:tc>
          <w:tcPr>
            <w:tcW w:w="6237" w:type="dxa"/>
            <w:tcBorders>
              <w:top w:val="nil"/>
              <w:left w:val="nil"/>
              <w:bottom w:val="single" w:sz="4" w:space="0" w:color="757171"/>
              <w:right w:val="single" w:sz="4" w:space="0" w:color="757171"/>
            </w:tcBorders>
            <w:shd w:val="clear" w:color="auto" w:fill="auto"/>
            <w:hideMark/>
          </w:tcPr>
          <w:p w14:paraId="42A871C5"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43F5473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33B973B4" w14:textId="0CC628D4"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350FF405" w14:textId="77777777" w:rsidTr="00870B94">
        <w:trPr>
          <w:trHeight w:val="1545"/>
        </w:trPr>
        <w:tc>
          <w:tcPr>
            <w:tcW w:w="1555" w:type="dxa"/>
            <w:tcBorders>
              <w:top w:val="nil"/>
              <w:left w:val="single" w:sz="4" w:space="0" w:color="757171"/>
              <w:bottom w:val="single" w:sz="4" w:space="0" w:color="757171"/>
              <w:right w:val="single" w:sz="4" w:space="0" w:color="757171"/>
            </w:tcBorders>
            <w:shd w:val="clear" w:color="auto" w:fill="auto"/>
            <w:hideMark/>
          </w:tcPr>
          <w:p w14:paraId="32DF19AA" w14:textId="3997B9F8"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BAP.27</w:t>
            </w:r>
          </w:p>
        </w:tc>
        <w:tc>
          <w:tcPr>
            <w:tcW w:w="3260" w:type="dxa"/>
            <w:tcBorders>
              <w:top w:val="nil"/>
              <w:left w:val="nil"/>
              <w:bottom w:val="single" w:sz="4" w:space="0" w:color="757171"/>
              <w:right w:val="single" w:sz="4" w:space="0" w:color="757171"/>
            </w:tcBorders>
            <w:shd w:val="clear" w:color="auto" w:fill="auto"/>
            <w:hideMark/>
          </w:tcPr>
          <w:p w14:paraId="33E866F3" w14:textId="780A92B6"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автоматичного перенесення інформації про обсяги кошторисних призначень за кожним кодом економічної класифікації, що склались станом на кінець поточного року з урахуванням усіх внесених змін, до бюджету наступного року для їх використання як базових при формуванні інформації до Бюджетної декларації та бюджетного запиту на наступний бюджетний період</w:t>
            </w:r>
          </w:p>
        </w:tc>
        <w:tc>
          <w:tcPr>
            <w:tcW w:w="6237" w:type="dxa"/>
            <w:tcBorders>
              <w:top w:val="nil"/>
              <w:left w:val="nil"/>
              <w:bottom w:val="single" w:sz="4" w:space="0" w:color="757171"/>
              <w:right w:val="single" w:sz="4" w:space="0" w:color="757171"/>
            </w:tcBorders>
            <w:shd w:val="clear" w:color="auto" w:fill="auto"/>
            <w:hideMark/>
          </w:tcPr>
          <w:p w14:paraId="75C24A19"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04FAEA35"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28F7A05D" w14:textId="3F0839A1"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14:paraId="0B70DF83" w14:textId="77777777" w:rsidTr="00870B94">
        <w:trPr>
          <w:trHeight w:val="788"/>
        </w:trPr>
        <w:tc>
          <w:tcPr>
            <w:tcW w:w="1555" w:type="dxa"/>
            <w:tcBorders>
              <w:top w:val="nil"/>
              <w:left w:val="single" w:sz="4" w:space="0" w:color="757171"/>
              <w:bottom w:val="single" w:sz="4" w:space="0" w:color="757171"/>
              <w:right w:val="single" w:sz="4" w:space="0" w:color="757171"/>
            </w:tcBorders>
            <w:shd w:val="clear" w:color="auto" w:fill="auto"/>
            <w:hideMark/>
          </w:tcPr>
          <w:p w14:paraId="40112800" w14:textId="76C357B2"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BAP.28</w:t>
            </w:r>
          </w:p>
        </w:tc>
        <w:tc>
          <w:tcPr>
            <w:tcW w:w="3260" w:type="dxa"/>
            <w:tcBorders>
              <w:top w:val="nil"/>
              <w:left w:val="nil"/>
              <w:bottom w:val="single" w:sz="4" w:space="0" w:color="757171"/>
              <w:right w:val="single" w:sz="4" w:space="0" w:color="757171"/>
            </w:tcBorders>
            <w:shd w:val="clear" w:color="auto" w:fill="auto"/>
            <w:hideMark/>
          </w:tcPr>
          <w:p w14:paraId="6D386D13"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налаштування автоматичних повідомлень про перевищення річних сум у кошторисах, помісячних у планах асигнувань при внесенні змін до них та при відкритті фінансування </w:t>
            </w:r>
          </w:p>
        </w:tc>
        <w:tc>
          <w:tcPr>
            <w:tcW w:w="6237" w:type="dxa"/>
            <w:tcBorders>
              <w:top w:val="nil"/>
              <w:left w:val="nil"/>
              <w:bottom w:val="single" w:sz="4" w:space="0" w:color="757171"/>
              <w:right w:val="single" w:sz="4" w:space="0" w:color="757171"/>
            </w:tcBorders>
            <w:shd w:val="clear" w:color="auto" w:fill="auto"/>
            <w:hideMark/>
          </w:tcPr>
          <w:p w14:paraId="28BD7361"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2BA31B37"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2B57E193" w14:textId="7F3A32FF"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r>
      <w:tr w:rsidR="005E5CCA" w:rsidRPr="00534C46" w14:paraId="18DDE599" w14:textId="77777777" w:rsidTr="00870B94">
        <w:trPr>
          <w:trHeight w:val="561"/>
        </w:trPr>
        <w:tc>
          <w:tcPr>
            <w:tcW w:w="1555" w:type="dxa"/>
            <w:tcBorders>
              <w:top w:val="nil"/>
              <w:left w:val="single" w:sz="4" w:space="0" w:color="757171"/>
              <w:bottom w:val="single" w:sz="4" w:space="0" w:color="757171"/>
              <w:right w:val="single" w:sz="4" w:space="0" w:color="757171"/>
            </w:tcBorders>
            <w:shd w:val="clear" w:color="auto" w:fill="auto"/>
            <w:hideMark/>
          </w:tcPr>
          <w:p w14:paraId="043B5A78" w14:textId="64467D1A"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BAP.29</w:t>
            </w:r>
          </w:p>
        </w:tc>
        <w:tc>
          <w:tcPr>
            <w:tcW w:w="3260" w:type="dxa"/>
            <w:tcBorders>
              <w:top w:val="nil"/>
              <w:left w:val="nil"/>
              <w:bottom w:val="single" w:sz="4" w:space="0" w:color="757171"/>
              <w:right w:val="single" w:sz="4" w:space="0" w:color="757171"/>
            </w:tcBorders>
            <w:shd w:val="clear" w:color="auto" w:fill="auto"/>
            <w:hideMark/>
          </w:tcPr>
          <w:p w14:paraId="740A51B5"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модулями бухгалтерського обліку, управління рахунками, управління платежами</w:t>
            </w:r>
          </w:p>
        </w:tc>
        <w:tc>
          <w:tcPr>
            <w:tcW w:w="6237" w:type="dxa"/>
            <w:tcBorders>
              <w:top w:val="nil"/>
              <w:left w:val="nil"/>
              <w:bottom w:val="single" w:sz="4" w:space="0" w:color="757171"/>
              <w:right w:val="single" w:sz="4" w:space="0" w:color="757171"/>
            </w:tcBorders>
            <w:shd w:val="clear" w:color="auto" w:fill="auto"/>
            <w:hideMark/>
          </w:tcPr>
          <w:p w14:paraId="4AED7BB9"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6BF3D741"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0495BFA5" w14:textId="2A46415E"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05EE696E" w14:textId="77777777" w:rsidTr="00870B94">
        <w:trPr>
          <w:trHeight w:val="469"/>
        </w:trPr>
        <w:tc>
          <w:tcPr>
            <w:tcW w:w="1555" w:type="dxa"/>
            <w:tcBorders>
              <w:top w:val="nil"/>
              <w:left w:val="single" w:sz="4" w:space="0" w:color="757171"/>
              <w:bottom w:val="single" w:sz="4" w:space="0" w:color="757171"/>
              <w:right w:val="single" w:sz="4" w:space="0" w:color="757171"/>
            </w:tcBorders>
            <w:shd w:val="clear" w:color="auto" w:fill="auto"/>
            <w:hideMark/>
          </w:tcPr>
          <w:p w14:paraId="13BDCC4B" w14:textId="76C2CD2D"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BAP.30</w:t>
            </w:r>
          </w:p>
        </w:tc>
        <w:tc>
          <w:tcPr>
            <w:tcW w:w="3260" w:type="dxa"/>
            <w:tcBorders>
              <w:top w:val="nil"/>
              <w:left w:val="nil"/>
              <w:bottom w:val="single" w:sz="4" w:space="0" w:color="757171"/>
              <w:right w:val="single" w:sz="4" w:space="0" w:color="757171"/>
            </w:tcBorders>
            <w:shd w:val="clear" w:color="auto" w:fill="auto"/>
            <w:hideMark/>
          </w:tcPr>
          <w:p w14:paraId="7353051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потреби у видатках</w:t>
            </w:r>
          </w:p>
        </w:tc>
        <w:tc>
          <w:tcPr>
            <w:tcW w:w="6237" w:type="dxa"/>
            <w:tcBorders>
              <w:top w:val="nil"/>
              <w:left w:val="nil"/>
              <w:bottom w:val="single" w:sz="4" w:space="0" w:color="757171"/>
              <w:right w:val="single" w:sz="4" w:space="0" w:color="757171"/>
            </w:tcBorders>
            <w:shd w:val="clear" w:color="auto" w:fill="auto"/>
            <w:hideMark/>
          </w:tcPr>
          <w:p w14:paraId="52F6B412"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50D00E88"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Функціональні підрозділи</w:t>
            </w:r>
          </w:p>
        </w:tc>
        <w:tc>
          <w:tcPr>
            <w:tcW w:w="1843" w:type="dxa"/>
            <w:tcBorders>
              <w:top w:val="nil"/>
              <w:left w:val="nil"/>
              <w:bottom w:val="single" w:sz="4" w:space="0" w:color="757171"/>
              <w:right w:val="single" w:sz="4" w:space="0" w:color="757171"/>
            </w:tcBorders>
            <w:shd w:val="clear" w:color="auto" w:fill="auto"/>
            <w:hideMark/>
          </w:tcPr>
          <w:p w14:paraId="58CA5118" w14:textId="63FCDD4D"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6E00FDDD" w14:textId="77777777" w:rsidTr="00870B94">
        <w:trPr>
          <w:trHeight w:val="571"/>
        </w:trPr>
        <w:tc>
          <w:tcPr>
            <w:tcW w:w="1555" w:type="dxa"/>
            <w:tcBorders>
              <w:top w:val="nil"/>
              <w:left w:val="single" w:sz="4" w:space="0" w:color="757171"/>
              <w:bottom w:val="single" w:sz="4" w:space="0" w:color="757171"/>
              <w:right w:val="single" w:sz="4" w:space="0" w:color="757171"/>
            </w:tcBorders>
            <w:shd w:val="clear" w:color="auto" w:fill="auto"/>
            <w:hideMark/>
          </w:tcPr>
          <w:p w14:paraId="264F4D65" w14:textId="75CD6732"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BAP.31</w:t>
            </w:r>
          </w:p>
        </w:tc>
        <w:tc>
          <w:tcPr>
            <w:tcW w:w="3260" w:type="dxa"/>
            <w:tcBorders>
              <w:top w:val="nil"/>
              <w:left w:val="nil"/>
              <w:bottom w:val="single" w:sz="4" w:space="0" w:color="757171"/>
              <w:right w:val="single" w:sz="4" w:space="0" w:color="757171"/>
            </w:tcBorders>
            <w:shd w:val="clear" w:color="auto" w:fill="auto"/>
            <w:hideMark/>
          </w:tcPr>
          <w:p w14:paraId="4B58EA8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агрегації потреб для цілей складання проекту кошторису</w:t>
            </w:r>
          </w:p>
        </w:tc>
        <w:tc>
          <w:tcPr>
            <w:tcW w:w="6237" w:type="dxa"/>
            <w:tcBorders>
              <w:top w:val="nil"/>
              <w:left w:val="nil"/>
              <w:bottom w:val="single" w:sz="4" w:space="0" w:color="757171"/>
              <w:right w:val="single" w:sz="4" w:space="0" w:color="757171"/>
            </w:tcBorders>
            <w:shd w:val="clear" w:color="auto" w:fill="auto"/>
            <w:hideMark/>
          </w:tcPr>
          <w:p w14:paraId="2D29A717"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29023974"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5562CF7C" w14:textId="01A6C482"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51E63259" w14:textId="77777777" w:rsidTr="00870B94">
        <w:trPr>
          <w:trHeight w:val="1280"/>
        </w:trPr>
        <w:tc>
          <w:tcPr>
            <w:tcW w:w="1555" w:type="dxa"/>
            <w:tcBorders>
              <w:top w:val="nil"/>
              <w:left w:val="single" w:sz="4" w:space="0" w:color="757171"/>
              <w:bottom w:val="single" w:sz="4" w:space="0" w:color="757171"/>
              <w:right w:val="single" w:sz="4" w:space="0" w:color="757171"/>
            </w:tcBorders>
            <w:shd w:val="clear" w:color="auto" w:fill="auto"/>
            <w:hideMark/>
          </w:tcPr>
          <w:p w14:paraId="3717FAAD" w14:textId="24FC6476"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BAP.32</w:t>
            </w:r>
          </w:p>
        </w:tc>
        <w:tc>
          <w:tcPr>
            <w:tcW w:w="3260" w:type="dxa"/>
            <w:tcBorders>
              <w:top w:val="nil"/>
              <w:left w:val="nil"/>
              <w:bottom w:val="single" w:sz="4" w:space="0" w:color="757171"/>
              <w:right w:val="single" w:sz="4" w:space="0" w:color="757171"/>
            </w:tcBorders>
            <w:shd w:val="clear" w:color="auto" w:fill="auto"/>
            <w:hideMark/>
          </w:tcPr>
          <w:p w14:paraId="2DF88E33"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коригування та валідації потреб у видатках</w:t>
            </w:r>
          </w:p>
        </w:tc>
        <w:tc>
          <w:tcPr>
            <w:tcW w:w="6237" w:type="dxa"/>
            <w:tcBorders>
              <w:top w:val="nil"/>
              <w:left w:val="nil"/>
              <w:bottom w:val="single" w:sz="4" w:space="0" w:color="757171"/>
              <w:right w:val="single" w:sz="4" w:space="0" w:color="757171"/>
            </w:tcBorders>
            <w:shd w:val="clear" w:color="auto" w:fill="auto"/>
            <w:hideMark/>
          </w:tcPr>
          <w:p w14:paraId="3373FBB7" w14:textId="27613F0B"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здійснення відхилення потреб у видатках, отриманих від функціональних підрозділів в ІС, і направлення на доопрацювання/коригування із зазначенням причин.</w:t>
            </w:r>
            <w:r w:rsidRPr="00534C46">
              <w:rPr>
                <w:rFonts w:ascii="Times New Roman" w:eastAsia="Times New Roman" w:hAnsi="Times New Roman" w:cs="Times New Roman"/>
                <w:color w:val="000000"/>
                <w:sz w:val="20"/>
                <w:szCs w:val="20"/>
                <w:lang w:val="uk-UA" w:eastAsia="ru-RU"/>
              </w:rPr>
              <w:br/>
              <w:t>Валідація на рівні управління планово-фінансової роботи Департаменту фінансів та бухгалтерського обліку передбачає, що після валідації у функціональних підрозділів в ІС блокуються права на внесення змін в шаблонах формування потреб у видатках.</w:t>
            </w:r>
            <w:r w:rsidRPr="00534C46">
              <w:rPr>
                <w:rFonts w:ascii="Times New Roman" w:eastAsia="Times New Roman" w:hAnsi="Times New Roman" w:cs="Times New Roman"/>
                <w:color w:val="000000"/>
                <w:sz w:val="20"/>
                <w:szCs w:val="20"/>
                <w:lang w:val="uk-UA" w:eastAsia="ru-RU"/>
              </w:rPr>
              <w:br/>
              <w:t>Система повинна передбачати можливість підтримки в процесі визначення пріоритетних напрямів для формування кошторису, у разі зменшення обсягів порівняно із попередньо запланованими, і внесення відповідних змін.</w:t>
            </w:r>
          </w:p>
        </w:tc>
        <w:tc>
          <w:tcPr>
            <w:tcW w:w="2413" w:type="dxa"/>
            <w:tcBorders>
              <w:top w:val="nil"/>
              <w:left w:val="nil"/>
              <w:bottom w:val="single" w:sz="4" w:space="0" w:color="757171"/>
              <w:right w:val="single" w:sz="4" w:space="0" w:color="757171"/>
            </w:tcBorders>
            <w:shd w:val="clear" w:color="auto" w:fill="auto"/>
            <w:hideMark/>
          </w:tcPr>
          <w:p w14:paraId="3EA5DAA7"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7BC1FEB9" w14:textId="4A9A8566"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3FBE6A92" w14:textId="77777777" w:rsidTr="00870B94">
        <w:trPr>
          <w:trHeight w:val="975"/>
        </w:trPr>
        <w:tc>
          <w:tcPr>
            <w:tcW w:w="1555" w:type="dxa"/>
            <w:tcBorders>
              <w:top w:val="nil"/>
              <w:left w:val="single" w:sz="4" w:space="0" w:color="757171"/>
              <w:bottom w:val="single" w:sz="4" w:space="0" w:color="757171"/>
              <w:right w:val="single" w:sz="4" w:space="0" w:color="757171"/>
            </w:tcBorders>
            <w:shd w:val="clear" w:color="auto" w:fill="auto"/>
            <w:hideMark/>
          </w:tcPr>
          <w:p w14:paraId="07267333" w14:textId="7F50675E"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BAP.33</w:t>
            </w:r>
          </w:p>
        </w:tc>
        <w:tc>
          <w:tcPr>
            <w:tcW w:w="3260" w:type="dxa"/>
            <w:tcBorders>
              <w:top w:val="nil"/>
              <w:left w:val="nil"/>
              <w:bottom w:val="single" w:sz="4" w:space="0" w:color="757171"/>
              <w:right w:val="single" w:sz="4" w:space="0" w:color="757171"/>
            </w:tcBorders>
            <w:shd w:val="clear" w:color="auto" w:fill="auto"/>
            <w:hideMark/>
          </w:tcPr>
          <w:p w14:paraId="691E3076" w14:textId="4BA1BA83"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усіх форм, що застосовуються у процесі виконання бюджету (у тому числі під час казначейського обслуговування державного бюджету), які передбачені законодавством для розпорядників бюджетних коштів</w:t>
            </w:r>
          </w:p>
        </w:tc>
        <w:tc>
          <w:tcPr>
            <w:tcW w:w="6237" w:type="dxa"/>
            <w:tcBorders>
              <w:top w:val="nil"/>
              <w:left w:val="nil"/>
              <w:bottom w:val="single" w:sz="4" w:space="0" w:color="757171"/>
              <w:right w:val="single" w:sz="4" w:space="0" w:color="757171"/>
            </w:tcBorders>
            <w:shd w:val="clear" w:color="auto" w:fill="auto"/>
            <w:hideMark/>
          </w:tcPr>
          <w:p w14:paraId="4635FCE7"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757171"/>
              <w:right w:val="single" w:sz="4" w:space="0" w:color="757171"/>
            </w:tcBorders>
            <w:shd w:val="clear" w:color="auto" w:fill="auto"/>
            <w:hideMark/>
          </w:tcPr>
          <w:p w14:paraId="06449DDE"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757171"/>
              <w:right w:val="single" w:sz="4" w:space="0" w:color="757171"/>
            </w:tcBorders>
            <w:shd w:val="clear" w:color="auto" w:fill="auto"/>
            <w:hideMark/>
          </w:tcPr>
          <w:p w14:paraId="11690A7E" w14:textId="26114352"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76179B8D" w14:textId="77777777" w:rsidTr="00870B94">
        <w:trPr>
          <w:trHeight w:val="998"/>
        </w:trPr>
        <w:tc>
          <w:tcPr>
            <w:tcW w:w="1555" w:type="dxa"/>
            <w:tcBorders>
              <w:top w:val="nil"/>
              <w:left w:val="single" w:sz="4" w:space="0" w:color="757171"/>
              <w:bottom w:val="single" w:sz="4" w:space="0" w:color="auto"/>
              <w:right w:val="single" w:sz="4" w:space="0" w:color="757171"/>
            </w:tcBorders>
            <w:shd w:val="clear" w:color="auto" w:fill="auto"/>
            <w:hideMark/>
          </w:tcPr>
          <w:p w14:paraId="070B42F3" w14:textId="1C23D78F"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BAP.34</w:t>
            </w:r>
          </w:p>
        </w:tc>
        <w:tc>
          <w:tcPr>
            <w:tcW w:w="3260" w:type="dxa"/>
            <w:tcBorders>
              <w:top w:val="nil"/>
              <w:left w:val="nil"/>
              <w:bottom w:val="single" w:sz="4" w:space="0" w:color="auto"/>
              <w:right w:val="single" w:sz="4" w:space="0" w:color="757171"/>
            </w:tcBorders>
            <w:shd w:val="clear" w:color="auto" w:fill="auto"/>
            <w:hideMark/>
          </w:tcPr>
          <w:p w14:paraId="56142AEF"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накопичення інформації та усіх документів, сформованих протягом кожного бюджетного року, по роках</w:t>
            </w:r>
          </w:p>
        </w:tc>
        <w:tc>
          <w:tcPr>
            <w:tcW w:w="6237" w:type="dxa"/>
            <w:tcBorders>
              <w:top w:val="nil"/>
              <w:left w:val="nil"/>
              <w:bottom w:val="single" w:sz="4" w:space="0" w:color="auto"/>
              <w:right w:val="single" w:sz="4" w:space="0" w:color="757171"/>
            </w:tcBorders>
            <w:shd w:val="clear" w:color="auto" w:fill="auto"/>
            <w:hideMark/>
          </w:tcPr>
          <w:p w14:paraId="5EBFF7AD"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3" w:type="dxa"/>
            <w:tcBorders>
              <w:top w:val="nil"/>
              <w:left w:val="nil"/>
              <w:bottom w:val="single" w:sz="4" w:space="0" w:color="auto"/>
              <w:right w:val="single" w:sz="4" w:space="0" w:color="757171"/>
            </w:tcBorders>
            <w:shd w:val="clear" w:color="auto" w:fill="auto"/>
            <w:hideMark/>
          </w:tcPr>
          <w:p w14:paraId="2383AE48"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843" w:type="dxa"/>
            <w:tcBorders>
              <w:top w:val="nil"/>
              <w:left w:val="nil"/>
              <w:bottom w:val="single" w:sz="4" w:space="0" w:color="auto"/>
              <w:right w:val="single" w:sz="4" w:space="0" w:color="757171"/>
            </w:tcBorders>
            <w:shd w:val="clear" w:color="auto" w:fill="auto"/>
            <w:hideMark/>
          </w:tcPr>
          <w:p w14:paraId="0DC1B8BB" w14:textId="52CCF6C5"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14277795" w14:textId="77777777" w:rsidTr="00870B94">
        <w:trPr>
          <w:trHeight w:val="2130"/>
        </w:trPr>
        <w:tc>
          <w:tcPr>
            <w:tcW w:w="1555" w:type="dxa"/>
            <w:tcBorders>
              <w:top w:val="single" w:sz="4" w:space="0" w:color="auto"/>
              <w:left w:val="single" w:sz="4" w:space="0" w:color="auto"/>
              <w:bottom w:val="single" w:sz="4" w:space="0" w:color="auto"/>
              <w:right w:val="single" w:sz="4" w:space="0" w:color="auto"/>
            </w:tcBorders>
            <w:shd w:val="clear" w:color="auto" w:fill="auto"/>
            <w:hideMark/>
          </w:tcPr>
          <w:p w14:paraId="02B7590D" w14:textId="340C3152"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BAP.35</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14:paraId="4EDFFFB2"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Забезпечення розробником на постійній основі актуалізації усіх форм, що застосовуються у процесі виконання бюджету та передбачені законодавством для розпорядників бюджетних коштів з їх повною відповідністю вимогам (у тому числі технічним) програмних засобів, що використовуються у органах казначейства та МФУ</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02611D72"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Усі документи, які формуються у ІС, повинні відповідати формам, визначеним чинним законодавством, а також усіма своїми параметрами повністю відповідати вимогам програмного продукту, що використовується у органах Казначейства, МОЗ, МФУ для обміну даними</w:t>
            </w:r>
          </w:p>
        </w:tc>
        <w:tc>
          <w:tcPr>
            <w:tcW w:w="2413" w:type="dxa"/>
            <w:tcBorders>
              <w:top w:val="single" w:sz="4" w:space="0" w:color="auto"/>
              <w:left w:val="single" w:sz="4" w:space="0" w:color="auto"/>
              <w:bottom w:val="single" w:sz="4" w:space="0" w:color="auto"/>
              <w:right w:val="single" w:sz="4" w:space="0" w:color="auto"/>
            </w:tcBorders>
            <w:shd w:val="clear" w:color="auto" w:fill="auto"/>
            <w:hideMark/>
          </w:tcPr>
          <w:p w14:paraId="152B4011"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Розробник ПЗ</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74575E9" w14:textId="5B49AA04"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r>
      <w:tr w:rsidR="005E5CCA" w:rsidRPr="00534C46" w14:paraId="39A65193" w14:textId="77777777" w:rsidTr="00870B94">
        <w:trPr>
          <w:trHeight w:val="2130"/>
        </w:trPr>
        <w:tc>
          <w:tcPr>
            <w:tcW w:w="1555" w:type="dxa"/>
            <w:tcBorders>
              <w:top w:val="single" w:sz="4" w:space="0" w:color="auto"/>
              <w:left w:val="single" w:sz="4" w:space="0" w:color="757171"/>
              <w:bottom w:val="single" w:sz="4" w:space="0" w:color="757171"/>
              <w:right w:val="single" w:sz="4" w:space="0" w:color="757171"/>
            </w:tcBorders>
            <w:shd w:val="clear" w:color="auto" w:fill="auto"/>
          </w:tcPr>
          <w:p w14:paraId="76DD667D" w14:textId="39A3C858" w:rsidR="005E5CCA" w:rsidRPr="00534C46" w:rsidRDefault="005E5CCA" w:rsidP="005E5CCA">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BAP.35</w:t>
            </w:r>
          </w:p>
        </w:tc>
        <w:tc>
          <w:tcPr>
            <w:tcW w:w="3260" w:type="dxa"/>
            <w:tcBorders>
              <w:top w:val="single" w:sz="4" w:space="0" w:color="auto"/>
              <w:left w:val="nil"/>
              <w:bottom w:val="single" w:sz="4" w:space="0" w:color="757171"/>
              <w:right w:val="single" w:sz="4" w:space="0" w:color="757171"/>
            </w:tcBorders>
            <w:shd w:val="clear" w:color="auto" w:fill="auto"/>
          </w:tcPr>
          <w:p w14:paraId="26B1CD5D" w14:textId="6047CF62"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автоматичного відслідковування та повідомлення обраних користувачів про залишки коштів за кожною КПКВК, КЕКВ, напрямом використання коштів на будь-яку дату</w:t>
            </w:r>
          </w:p>
        </w:tc>
        <w:tc>
          <w:tcPr>
            <w:tcW w:w="6237" w:type="dxa"/>
            <w:tcBorders>
              <w:top w:val="single" w:sz="4" w:space="0" w:color="auto"/>
              <w:left w:val="nil"/>
              <w:bottom w:val="single" w:sz="4" w:space="0" w:color="757171"/>
              <w:right w:val="single" w:sz="4" w:space="0" w:color="757171"/>
            </w:tcBorders>
            <w:shd w:val="clear" w:color="auto" w:fill="auto"/>
          </w:tcPr>
          <w:p w14:paraId="0E202E3F" w14:textId="3DEBCF2C"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 певним переліком граничних параметрів, що визначається в налаштуваннях забезпечити передачу інформації про залишок коштів за кожною КПКВК, КЕКВ, напрямом використання коштів на e-mail користувача на будь-яку дату</w:t>
            </w:r>
          </w:p>
        </w:tc>
        <w:tc>
          <w:tcPr>
            <w:tcW w:w="2413" w:type="dxa"/>
            <w:tcBorders>
              <w:top w:val="single" w:sz="4" w:space="0" w:color="auto"/>
              <w:left w:val="nil"/>
              <w:bottom w:val="single" w:sz="4" w:space="0" w:color="757171"/>
              <w:right w:val="single" w:sz="4" w:space="0" w:color="757171"/>
            </w:tcBorders>
            <w:shd w:val="clear" w:color="auto" w:fill="auto"/>
          </w:tcPr>
          <w:p w14:paraId="039AE8FA" w14:textId="77777777" w:rsidR="005E5CCA" w:rsidRPr="00534C46" w:rsidRDefault="005E5CCA" w:rsidP="005E5CCA">
            <w:pPr>
              <w:spacing w:after="0" w:line="240" w:lineRule="auto"/>
              <w:rPr>
                <w:rFonts w:ascii="Times New Roman" w:eastAsia="Times New Roman" w:hAnsi="Times New Roman" w:cs="Times New Roman"/>
                <w:color w:val="000000"/>
                <w:sz w:val="20"/>
                <w:szCs w:val="20"/>
                <w:lang w:val="uk-UA" w:eastAsia="ru-RU"/>
              </w:rPr>
            </w:pPr>
          </w:p>
        </w:tc>
        <w:tc>
          <w:tcPr>
            <w:tcW w:w="1843" w:type="dxa"/>
            <w:tcBorders>
              <w:top w:val="single" w:sz="4" w:space="0" w:color="auto"/>
              <w:left w:val="nil"/>
              <w:bottom w:val="single" w:sz="4" w:space="0" w:color="757171"/>
              <w:right w:val="single" w:sz="4" w:space="0" w:color="757171"/>
            </w:tcBorders>
            <w:shd w:val="clear" w:color="auto" w:fill="auto"/>
          </w:tcPr>
          <w:p w14:paraId="68E87A3C" w14:textId="63304839" w:rsidR="005E5CCA" w:rsidRPr="00534C46" w:rsidRDefault="009D752E" w:rsidP="005E5CCA">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Високий</w:t>
            </w:r>
          </w:p>
        </w:tc>
      </w:tr>
    </w:tbl>
    <w:p w14:paraId="0BD3E6B1" w14:textId="5D950C79" w:rsidR="00392B82" w:rsidRPr="00534C46" w:rsidRDefault="00392B82">
      <w:pPr>
        <w:rPr>
          <w:lang w:val="uk-UA" w:eastAsia="x-none"/>
        </w:rPr>
      </w:pPr>
    </w:p>
    <w:p w14:paraId="3E056A8C" w14:textId="10FFD859" w:rsidR="00385768" w:rsidRPr="00534C46" w:rsidRDefault="00385768" w:rsidP="00385768">
      <w:pPr>
        <w:pStyle w:val="3"/>
      </w:pPr>
      <w:bookmarkStart w:id="238" w:name="_Toc50533987"/>
      <w:r w:rsidRPr="00534C46">
        <w:t>Перелік етапів процесів:</w:t>
      </w:r>
      <w:bookmarkEnd w:id="238"/>
    </w:p>
    <w:tbl>
      <w:tblPr>
        <w:tblW w:w="15304" w:type="dxa"/>
        <w:tblLayout w:type="fixed"/>
        <w:tblLook w:val="04A0" w:firstRow="1" w:lastRow="0" w:firstColumn="1" w:lastColumn="0" w:noHBand="0" w:noVBand="1"/>
      </w:tblPr>
      <w:tblGrid>
        <w:gridCol w:w="1183"/>
        <w:gridCol w:w="2073"/>
        <w:gridCol w:w="4536"/>
        <w:gridCol w:w="2268"/>
        <w:gridCol w:w="2221"/>
        <w:gridCol w:w="1014"/>
        <w:gridCol w:w="2009"/>
      </w:tblGrid>
      <w:tr w:rsidR="00637798" w:rsidRPr="00534C46" w14:paraId="45B4F2B0" w14:textId="77777777" w:rsidTr="00E81F5B">
        <w:trPr>
          <w:trHeight w:val="900"/>
        </w:trPr>
        <w:tc>
          <w:tcPr>
            <w:tcW w:w="1183"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39AB9C92"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этапу процесу</w:t>
            </w:r>
          </w:p>
        </w:tc>
        <w:tc>
          <w:tcPr>
            <w:tcW w:w="2073" w:type="dxa"/>
            <w:tcBorders>
              <w:top w:val="single" w:sz="4" w:space="0" w:color="757171"/>
              <w:left w:val="nil"/>
              <w:bottom w:val="single" w:sz="4" w:space="0" w:color="757171"/>
              <w:right w:val="single" w:sz="4" w:space="0" w:color="757171"/>
            </w:tcBorders>
            <w:shd w:val="clear" w:color="auto" w:fill="002060"/>
            <w:vAlign w:val="center"/>
            <w:hideMark/>
          </w:tcPr>
          <w:p w14:paraId="07A2683B"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4536" w:type="dxa"/>
            <w:tcBorders>
              <w:top w:val="single" w:sz="4" w:space="0" w:color="757171"/>
              <w:left w:val="nil"/>
              <w:bottom w:val="single" w:sz="4" w:space="0" w:color="757171"/>
              <w:right w:val="single" w:sz="4" w:space="0" w:color="757171"/>
            </w:tcBorders>
            <w:shd w:val="clear" w:color="auto" w:fill="002060"/>
            <w:vAlign w:val="center"/>
            <w:hideMark/>
          </w:tcPr>
          <w:p w14:paraId="7C855514"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268" w:type="dxa"/>
            <w:tcBorders>
              <w:top w:val="single" w:sz="4" w:space="0" w:color="757171"/>
              <w:left w:val="nil"/>
              <w:bottom w:val="single" w:sz="4" w:space="0" w:color="757171"/>
              <w:right w:val="single" w:sz="4" w:space="0" w:color="757171"/>
            </w:tcBorders>
            <w:shd w:val="clear" w:color="auto" w:fill="002060"/>
            <w:vAlign w:val="center"/>
            <w:hideMark/>
          </w:tcPr>
          <w:p w14:paraId="221DE291"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Модуль системи*</w:t>
            </w:r>
          </w:p>
        </w:tc>
        <w:tc>
          <w:tcPr>
            <w:tcW w:w="2221" w:type="dxa"/>
            <w:tcBorders>
              <w:top w:val="single" w:sz="4" w:space="0" w:color="757171"/>
              <w:left w:val="nil"/>
              <w:bottom w:val="single" w:sz="4" w:space="0" w:color="757171"/>
              <w:right w:val="single" w:sz="4" w:space="0" w:color="757171"/>
            </w:tcBorders>
            <w:shd w:val="clear" w:color="auto" w:fill="002060"/>
            <w:vAlign w:val="center"/>
            <w:hideMark/>
          </w:tcPr>
          <w:p w14:paraId="0F40D7E8" w14:textId="1D91113F" w:rsidR="00637798" w:rsidRPr="00534C46" w:rsidRDefault="002E05FF"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014" w:type="dxa"/>
            <w:tcBorders>
              <w:top w:val="single" w:sz="4" w:space="0" w:color="757171"/>
              <w:left w:val="nil"/>
              <w:bottom w:val="single" w:sz="4" w:space="0" w:color="757171"/>
              <w:right w:val="single" w:sz="4" w:space="0" w:color="757171"/>
            </w:tcBorders>
            <w:shd w:val="clear" w:color="auto" w:fill="002060"/>
            <w:vAlign w:val="center"/>
            <w:hideMark/>
          </w:tcPr>
          <w:p w14:paraId="45A78DA9"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2009" w:type="dxa"/>
            <w:tcBorders>
              <w:top w:val="single" w:sz="4" w:space="0" w:color="757171"/>
              <w:left w:val="nil"/>
              <w:bottom w:val="single" w:sz="4" w:space="0" w:color="757171"/>
              <w:right w:val="single" w:sz="4" w:space="0" w:color="757171"/>
            </w:tcBorders>
            <w:shd w:val="clear" w:color="auto" w:fill="002060"/>
            <w:vAlign w:val="center"/>
            <w:hideMark/>
          </w:tcPr>
          <w:p w14:paraId="2FF784F8" w14:textId="77777777" w:rsidR="00637798" w:rsidRPr="00534C46" w:rsidRDefault="00637798" w:rsidP="003E4FD8">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4D771A" w:rsidRPr="00534C46" w14:paraId="0ED606CA" w14:textId="77777777" w:rsidTr="00E81F5B">
        <w:trPr>
          <w:trHeight w:val="2179"/>
        </w:trPr>
        <w:tc>
          <w:tcPr>
            <w:tcW w:w="1183" w:type="dxa"/>
            <w:tcBorders>
              <w:top w:val="nil"/>
              <w:left w:val="single" w:sz="4" w:space="0" w:color="757171"/>
              <w:bottom w:val="single" w:sz="4" w:space="0" w:color="757171"/>
              <w:right w:val="single" w:sz="4" w:space="0" w:color="757171"/>
            </w:tcBorders>
            <w:shd w:val="clear" w:color="auto" w:fill="auto"/>
          </w:tcPr>
          <w:p w14:paraId="49CF268C" w14:textId="0A76C861" w:rsidR="004D771A" w:rsidRPr="00534C46" w:rsidRDefault="004D771A"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BAP.PR.3</w:t>
            </w:r>
          </w:p>
        </w:tc>
        <w:tc>
          <w:tcPr>
            <w:tcW w:w="2073" w:type="dxa"/>
            <w:tcBorders>
              <w:top w:val="nil"/>
              <w:left w:val="nil"/>
              <w:bottom w:val="single" w:sz="4" w:space="0" w:color="757171"/>
              <w:right w:val="single" w:sz="4" w:space="0" w:color="757171"/>
            </w:tcBorders>
            <w:shd w:val="clear" w:color="auto" w:fill="auto"/>
          </w:tcPr>
          <w:p w14:paraId="2B06B62E" w14:textId="257FB8C5"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і подання пропозицій </w:t>
            </w:r>
            <w:r w:rsidR="008146A6" w:rsidRPr="00534C46">
              <w:rPr>
                <w:rFonts w:ascii="Times New Roman" w:eastAsia="Times New Roman" w:hAnsi="Times New Roman" w:cs="Times New Roman"/>
                <w:sz w:val="20"/>
                <w:szCs w:val="20"/>
                <w:lang w:val="uk-UA" w:eastAsia="ru-RU"/>
              </w:rPr>
              <w:t xml:space="preserve">НСЗУ </w:t>
            </w:r>
            <w:r w:rsidRPr="00534C46">
              <w:rPr>
                <w:rFonts w:ascii="Times New Roman" w:eastAsia="Times New Roman" w:hAnsi="Times New Roman" w:cs="Times New Roman"/>
                <w:sz w:val="20"/>
                <w:szCs w:val="20"/>
                <w:lang w:val="uk-UA" w:eastAsia="ru-RU"/>
              </w:rPr>
              <w:t xml:space="preserve">до Бюджетної декларації  </w:t>
            </w:r>
            <w:r w:rsidR="008146A6" w:rsidRPr="00534C46">
              <w:rPr>
                <w:rFonts w:ascii="Times New Roman" w:eastAsia="Times New Roman" w:hAnsi="Times New Roman" w:cs="Times New Roman"/>
                <w:sz w:val="20"/>
                <w:szCs w:val="20"/>
                <w:lang w:val="uk-UA" w:eastAsia="ru-RU"/>
              </w:rPr>
              <w:t>за усіма КПКВК, за якими НСЗУ визначено відповідальним виконавцем</w:t>
            </w:r>
            <w:r w:rsidRPr="00534C46">
              <w:rPr>
                <w:rFonts w:ascii="Times New Roman" w:eastAsia="Times New Roman" w:hAnsi="Times New Roman" w:cs="Times New Roman"/>
                <w:sz w:val="20"/>
                <w:szCs w:val="20"/>
                <w:lang w:val="uk-UA" w:eastAsia="ru-RU"/>
              </w:rPr>
              <w:t xml:space="preserve">                                                                            </w:t>
            </w:r>
          </w:p>
        </w:tc>
        <w:tc>
          <w:tcPr>
            <w:tcW w:w="4536" w:type="dxa"/>
            <w:tcBorders>
              <w:top w:val="nil"/>
              <w:left w:val="nil"/>
              <w:bottom w:val="single" w:sz="4" w:space="0" w:color="757171"/>
              <w:right w:val="single" w:sz="4" w:space="0" w:color="757171"/>
            </w:tcBorders>
            <w:shd w:val="clear" w:color="auto" w:fill="auto"/>
          </w:tcPr>
          <w:p w14:paraId="3B87DD13" w14:textId="0CA98481" w:rsidR="004D771A" w:rsidRPr="00534C46" w:rsidRDefault="008146A6"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Пропозиції до Бюджетної декларації готуються НСЗУ в</w:t>
            </w:r>
            <w:r w:rsidR="004D771A" w:rsidRPr="00534C46">
              <w:rPr>
                <w:rFonts w:ascii="Times New Roman" w:eastAsia="Times New Roman" w:hAnsi="Times New Roman" w:cs="Times New Roman"/>
                <w:sz w:val="20"/>
                <w:szCs w:val="20"/>
                <w:lang w:val="uk-UA" w:eastAsia="ru-RU"/>
              </w:rPr>
              <w:t>ідповідно до вимог інструкцій з підготовки пропозицій до Бюджетної декларації, доведених Міністерством фінансів України</w:t>
            </w:r>
            <w:r w:rsidRPr="00534C46">
              <w:rPr>
                <w:rFonts w:ascii="Times New Roman" w:eastAsia="Times New Roman" w:hAnsi="Times New Roman" w:cs="Times New Roman"/>
                <w:sz w:val="20"/>
                <w:szCs w:val="20"/>
                <w:lang w:val="uk-UA" w:eastAsia="ru-RU"/>
              </w:rPr>
              <w:t xml:space="preserve"> та головним розпорядником бюджетних коштів</w:t>
            </w:r>
          </w:p>
        </w:tc>
        <w:tc>
          <w:tcPr>
            <w:tcW w:w="2268" w:type="dxa"/>
            <w:tcBorders>
              <w:top w:val="nil"/>
              <w:left w:val="nil"/>
              <w:bottom w:val="single" w:sz="4" w:space="0" w:color="757171"/>
              <w:right w:val="single" w:sz="4" w:space="0" w:color="757171"/>
            </w:tcBorders>
            <w:shd w:val="clear" w:color="auto" w:fill="auto"/>
          </w:tcPr>
          <w:p w14:paraId="6638FDFD" w14:textId="6AA8C868"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tcPr>
          <w:p w14:paraId="1F6FE3C7" w14:textId="681D30CB"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14:paraId="2281FC65" w14:textId="42E5D4FB"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val="restart"/>
            <w:tcBorders>
              <w:top w:val="nil"/>
              <w:left w:val="single" w:sz="4" w:space="0" w:color="757171"/>
              <w:bottom w:val="single" w:sz="4" w:space="0" w:color="757171"/>
              <w:right w:val="single" w:sz="4" w:space="0" w:color="757171"/>
            </w:tcBorders>
            <w:shd w:val="clear" w:color="auto" w:fill="auto"/>
            <w:hideMark/>
          </w:tcPr>
          <w:p w14:paraId="2E3A54DA" w14:textId="511CA49E"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При розробці та впровадженні модулю необхідно забезпечити дотримання відповідного законодавства України у сфері бюджетного планування та фінансового забезпечення діяльності державних органів</w:t>
            </w:r>
          </w:p>
        </w:tc>
      </w:tr>
      <w:tr w:rsidR="004D771A" w:rsidRPr="00534C46" w14:paraId="36FB3183" w14:textId="77777777" w:rsidTr="00E81F5B">
        <w:trPr>
          <w:trHeight w:val="2179"/>
        </w:trPr>
        <w:tc>
          <w:tcPr>
            <w:tcW w:w="1183" w:type="dxa"/>
            <w:tcBorders>
              <w:top w:val="nil"/>
              <w:left w:val="single" w:sz="4" w:space="0" w:color="757171"/>
              <w:bottom w:val="single" w:sz="4" w:space="0" w:color="757171"/>
              <w:right w:val="single" w:sz="4" w:space="0" w:color="757171"/>
            </w:tcBorders>
            <w:shd w:val="clear" w:color="auto" w:fill="auto"/>
          </w:tcPr>
          <w:p w14:paraId="0B9DA81B" w14:textId="3B5AA347" w:rsidR="004D771A" w:rsidRPr="00534C46" w:rsidRDefault="004D771A"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BAP.PR.2</w:t>
            </w:r>
          </w:p>
        </w:tc>
        <w:tc>
          <w:tcPr>
            <w:tcW w:w="2073" w:type="dxa"/>
            <w:tcBorders>
              <w:top w:val="nil"/>
              <w:left w:val="nil"/>
              <w:bottom w:val="single" w:sz="4" w:space="0" w:color="757171"/>
              <w:right w:val="single" w:sz="4" w:space="0" w:color="757171"/>
            </w:tcBorders>
            <w:shd w:val="clear" w:color="auto" w:fill="auto"/>
          </w:tcPr>
          <w:p w14:paraId="3A46D84B" w14:textId="48AD7BF8" w:rsidR="004D771A"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4D771A" w:rsidRPr="00534C46">
              <w:rPr>
                <w:rFonts w:ascii="Times New Roman" w:eastAsia="Times New Roman" w:hAnsi="Times New Roman" w:cs="Times New Roman"/>
                <w:sz w:val="20"/>
                <w:szCs w:val="20"/>
                <w:lang w:val="uk-UA" w:eastAsia="ru-RU"/>
              </w:rPr>
              <w:t xml:space="preserve"> бюджетного запиту </w:t>
            </w:r>
            <w:r w:rsidR="008146A6" w:rsidRPr="00534C46">
              <w:rPr>
                <w:rFonts w:ascii="Times New Roman" w:eastAsia="Times New Roman" w:hAnsi="Times New Roman" w:cs="Times New Roman"/>
                <w:sz w:val="20"/>
                <w:szCs w:val="20"/>
                <w:lang w:val="uk-UA" w:eastAsia="ru-RU"/>
              </w:rPr>
              <w:t>за усіма КПКВК, за якими НСЗУ визначено відповідальним виконавцем</w:t>
            </w:r>
          </w:p>
        </w:tc>
        <w:tc>
          <w:tcPr>
            <w:tcW w:w="4536" w:type="dxa"/>
            <w:tcBorders>
              <w:top w:val="nil"/>
              <w:left w:val="nil"/>
              <w:bottom w:val="single" w:sz="4" w:space="0" w:color="757171"/>
              <w:right w:val="single" w:sz="4" w:space="0" w:color="757171"/>
            </w:tcBorders>
            <w:shd w:val="clear" w:color="auto" w:fill="auto"/>
          </w:tcPr>
          <w:p w14:paraId="4AE48FD6" w14:textId="508EB7AF"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Бюджетний запит формується відповідно до чинного законодавства, зокрема інструкцій з підготовки бюджетних запитів</w:t>
            </w:r>
            <w:r w:rsidR="008146A6" w:rsidRPr="00534C46">
              <w:rPr>
                <w:rFonts w:ascii="Times New Roman" w:eastAsia="Times New Roman" w:hAnsi="Times New Roman" w:cs="Times New Roman"/>
                <w:sz w:val="20"/>
                <w:szCs w:val="20"/>
                <w:lang w:val="uk-UA" w:eastAsia="ru-RU"/>
              </w:rPr>
              <w:t>, доведених Міністерством фінансів України та головним розпорядником бюджетних коштів</w:t>
            </w:r>
            <w:r w:rsidRPr="00534C46">
              <w:rPr>
                <w:rFonts w:ascii="Times New Roman" w:eastAsia="Times New Roman" w:hAnsi="Times New Roman" w:cs="Times New Roman"/>
                <w:sz w:val="20"/>
                <w:szCs w:val="20"/>
                <w:lang w:val="uk-UA" w:eastAsia="ru-RU"/>
              </w:rPr>
              <w:t xml:space="preserve"> </w:t>
            </w:r>
          </w:p>
        </w:tc>
        <w:tc>
          <w:tcPr>
            <w:tcW w:w="2268" w:type="dxa"/>
            <w:tcBorders>
              <w:top w:val="nil"/>
              <w:left w:val="nil"/>
              <w:bottom w:val="single" w:sz="4" w:space="0" w:color="757171"/>
              <w:right w:val="single" w:sz="4" w:space="0" w:color="757171"/>
            </w:tcBorders>
            <w:shd w:val="clear" w:color="auto" w:fill="auto"/>
          </w:tcPr>
          <w:p w14:paraId="3D6ECF5F" w14:textId="2D9B4B73"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tcPr>
          <w:p w14:paraId="5F16460D" w14:textId="39AA3586"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14:paraId="748A590E" w14:textId="51D418BD"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shd w:val="clear" w:color="auto" w:fill="auto"/>
          </w:tcPr>
          <w:p w14:paraId="7A876358" w14:textId="77777777"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p>
        </w:tc>
      </w:tr>
      <w:tr w:rsidR="004D771A" w:rsidRPr="00534C46" w14:paraId="7AB77F55" w14:textId="77777777" w:rsidTr="00E81F5B">
        <w:trPr>
          <w:trHeight w:val="1571"/>
        </w:trPr>
        <w:tc>
          <w:tcPr>
            <w:tcW w:w="1183" w:type="dxa"/>
            <w:tcBorders>
              <w:top w:val="nil"/>
              <w:left w:val="single" w:sz="4" w:space="0" w:color="757171"/>
              <w:bottom w:val="single" w:sz="4" w:space="0" w:color="757171"/>
              <w:right w:val="single" w:sz="4" w:space="0" w:color="757171"/>
            </w:tcBorders>
            <w:shd w:val="clear" w:color="auto" w:fill="auto"/>
          </w:tcPr>
          <w:p w14:paraId="43CF33D2" w14:textId="09906485" w:rsidR="004D771A" w:rsidRPr="00534C46" w:rsidRDefault="004D771A" w:rsidP="004D771A">
            <w:pPr>
              <w:spacing w:after="0" w:line="240" w:lineRule="auto"/>
              <w:rPr>
                <w:rFonts w:ascii="Times New Roman" w:eastAsia="Times New Roman" w:hAnsi="Times New Roman" w:cs="Times New Roman"/>
                <w:b/>
                <w:bCs/>
                <w:sz w:val="20"/>
                <w:szCs w:val="20"/>
                <w:lang w:val="uk-UA" w:eastAsia="ru-RU"/>
              </w:rPr>
            </w:pPr>
            <w:bookmarkStart w:id="239" w:name="_Hlk24118850"/>
            <w:r w:rsidRPr="00534C46">
              <w:rPr>
                <w:rFonts w:ascii="Times New Roman" w:eastAsia="Times New Roman" w:hAnsi="Times New Roman" w:cs="Times New Roman"/>
                <w:b/>
                <w:bCs/>
                <w:sz w:val="20"/>
                <w:szCs w:val="20"/>
                <w:lang w:val="uk-UA" w:eastAsia="ru-RU"/>
              </w:rPr>
              <w:lastRenderedPageBreak/>
              <w:t>BAP.PR.1</w:t>
            </w:r>
            <w:bookmarkEnd w:id="239"/>
          </w:p>
        </w:tc>
        <w:tc>
          <w:tcPr>
            <w:tcW w:w="2073" w:type="dxa"/>
            <w:tcBorders>
              <w:top w:val="nil"/>
              <w:left w:val="nil"/>
              <w:bottom w:val="single" w:sz="4" w:space="0" w:color="757171"/>
              <w:right w:val="single" w:sz="4" w:space="0" w:color="757171"/>
            </w:tcBorders>
            <w:shd w:val="clear" w:color="auto" w:fill="auto"/>
          </w:tcPr>
          <w:p w14:paraId="7F03E138" w14:textId="08D3A5DA" w:rsidR="004D771A"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4D771A" w:rsidRPr="00534C46">
              <w:rPr>
                <w:rFonts w:ascii="Times New Roman" w:eastAsia="Times New Roman" w:hAnsi="Times New Roman" w:cs="Times New Roman"/>
                <w:sz w:val="20"/>
                <w:szCs w:val="20"/>
                <w:lang w:val="uk-UA" w:eastAsia="ru-RU"/>
              </w:rPr>
              <w:t xml:space="preserve"> проект</w:t>
            </w:r>
            <w:r w:rsidR="008146A6" w:rsidRPr="00534C46">
              <w:rPr>
                <w:rFonts w:ascii="Times New Roman" w:eastAsia="Times New Roman" w:hAnsi="Times New Roman" w:cs="Times New Roman"/>
                <w:sz w:val="20"/>
                <w:szCs w:val="20"/>
                <w:lang w:val="uk-UA" w:eastAsia="ru-RU"/>
              </w:rPr>
              <w:t>ів</w:t>
            </w:r>
            <w:r w:rsidR="004D771A" w:rsidRPr="00534C46">
              <w:rPr>
                <w:rFonts w:ascii="Times New Roman" w:eastAsia="Times New Roman" w:hAnsi="Times New Roman" w:cs="Times New Roman"/>
                <w:sz w:val="20"/>
                <w:szCs w:val="20"/>
                <w:lang w:val="uk-UA" w:eastAsia="ru-RU"/>
              </w:rPr>
              <w:t xml:space="preserve"> кошторис</w:t>
            </w:r>
            <w:r w:rsidR="008146A6" w:rsidRPr="00534C46">
              <w:rPr>
                <w:rFonts w:ascii="Times New Roman" w:eastAsia="Times New Roman" w:hAnsi="Times New Roman" w:cs="Times New Roman"/>
                <w:sz w:val="20"/>
                <w:szCs w:val="20"/>
                <w:lang w:val="uk-UA" w:eastAsia="ru-RU"/>
              </w:rPr>
              <w:t xml:space="preserve">ів та проектів планів асигнувань за усіма КПКВК, за якими НСЗУ визначено відповідальним виконавцем </w:t>
            </w:r>
          </w:p>
        </w:tc>
        <w:tc>
          <w:tcPr>
            <w:tcW w:w="4536" w:type="dxa"/>
            <w:tcBorders>
              <w:top w:val="nil"/>
              <w:left w:val="nil"/>
              <w:bottom w:val="single" w:sz="4" w:space="0" w:color="757171"/>
              <w:right w:val="single" w:sz="4" w:space="0" w:color="757171"/>
            </w:tcBorders>
            <w:shd w:val="clear" w:color="auto" w:fill="auto"/>
          </w:tcPr>
          <w:p w14:paraId="52E40AB1" w14:textId="588F481F" w:rsidR="004D771A" w:rsidRPr="00534C46" w:rsidRDefault="00267135" w:rsidP="003C6B6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8146A6" w:rsidRPr="00534C46">
              <w:rPr>
                <w:rFonts w:ascii="Times New Roman" w:eastAsia="Times New Roman" w:hAnsi="Times New Roman" w:cs="Times New Roman"/>
                <w:sz w:val="20"/>
                <w:szCs w:val="20"/>
                <w:lang w:val="uk-UA" w:eastAsia="ru-RU"/>
              </w:rPr>
              <w:t xml:space="preserve"> проектів кошторисів та проектів планів асигнувань здійснюється відповідно до чинного законодавства </w:t>
            </w:r>
            <w:r w:rsidR="004D771A" w:rsidRPr="00534C46">
              <w:rPr>
                <w:rFonts w:ascii="Times New Roman" w:eastAsia="Times New Roman" w:hAnsi="Times New Roman" w:cs="Times New Roman"/>
                <w:strike/>
                <w:color w:val="FF0000"/>
                <w:sz w:val="20"/>
                <w:szCs w:val="20"/>
                <w:lang w:val="uk-UA" w:eastAsia="ru-RU"/>
              </w:rPr>
              <w:br/>
            </w:r>
          </w:p>
        </w:tc>
        <w:tc>
          <w:tcPr>
            <w:tcW w:w="2268" w:type="dxa"/>
            <w:tcBorders>
              <w:top w:val="nil"/>
              <w:left w:val="nil"/>
              <w:bottom w:val="single" w:sz="4" w:space="0" w:color="757171"/>
              <w:right w:val="single" w:sz="4" w:space="0" w:color="757171"/>
            </w:tcBorders>
            <w:shd w:val="clear" w:color="auto" w:fill="auto"/>
          </w:tcPr>
          <w:p w14:paraId="117B1121" w14:textId="341E5CA1"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tcPr>
          <w:p w14:paraId="53DC8945" w14:textId="7FC685D1" w:rsidR="004D771A" w:rsidRPr="00534C46" w:rsidRDefault="003C6B6A" w:rsidP="004D771A">
            <w:pPr>
              <w:spacing w:after="0" w:line="240" w:lineRule="auto"/>
              <w:rPr>
                <w:rFonts w:ascii="Times New Roman" w:eastAsia="Times New Roman" w:hAnsi="Times New Roman" w:cs="Times New Roman"/>
                <w:sz w:val="20"/>
                <w:szCs w:val="20"/>
                <w:lang w:val="uk-UA" w:eastAsia="ru-RU"/>
              </w:rPr>
            </w:pPr>
            <w:r w:rsidRPr="003C6B6A">
              <w:rPr>
                <w:rFonts w:ascii="Times New Roman" w:eastAsia="Times New Roman" w:hAnsi="Times New Roman" w:cs="Times New Roman"/>
                <w:sz w:val="20"/>
                <w:szCs w:val="20"/>
                <w:lang w:val="uk-UA" w:eastAsia="ru-RU"/>
              </w:rPr>
              <w:t>Де</w:t>
            </w:r>
            <w:r w:rsidR="004D771A" w:rsidRPr="00534C46">
              <w:rPr>
                <w:rFonts w:ascii="Times New Roman" w:eastAsia="Times New Roman" w:hAnsi="Times New Roman" w:cs="Times New Roman"/>
                <w:sz w:val="20"/>
                <w:szCs w:val="20"/>
                <w:lang w:val="uk-UA" w:eastAsia="ru-RU"/>
              </w:rPr>
              <w:t xml:space="preserve">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14:paraId="4E8B0EDB" w14:textId="73E8ED82"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hideMark/>
          </w:tcPr>
          <w:p w14:paraId="594D04A1" w14:textId="77777777" w:rsidR="004D771A" w:rsidRPr="00534C46" w:rsidRDefault="004D771A" w:rsidP="004D771A">
            <w:pPr>
              <w:spacing w:after="0" w:line="240" w:lineRule="auto"/>
              <w:rPr>
                <w:rFonts w:ascii="Times New Roman" w:eastAsia="Times New Roman" w:hAnsi="Times New Roman" w:cs="Times New Roman"/>
                <w:sz w:val="20"/>
                <w:szCs w:val="20"/>
                <w:lang w:val="uk-UA" w:eastAsia="ru-RU"/>
              </w:rPr>
            </w:pPr>
          </w:p>
        </w:tc>
      </w:tr>
      <w:tr w:rsidR="001250E7" w:rsidRPr="00534C46" w14:paraId="5C1CD405" w14:textId="77777777" w:rsidTr="00E81F5B">
        <w:trPr>
          <w:trHeight w:val="854"/>
        </w:trPr>
        <w:tc>
          <w:tcPr>
            <w:tcW w:w="1183" w:type="dxa"/>
            <w:tcBorders>
              <w:top w:val="nil"/>
              <w:left w:val="single" w:sz="4" w:space="0" w:color="757171"/>
              <w:bottom w:val="single" w:sz="4" w:space="0" w:color="757171"/>
              <w:right w:val="single" w:sz="4" w:space="0" w:color="757171"/>
            </w:tcBorders>
            <w:shd w:val="clear" w:color="auto" w:fill="auto"/>
          </w:tcPr>
          <w:p w14:paraId="39A84B46" w14:textId="73047869"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BAP.PR.4</w:t>
            </w:r>
          </w:p>
        </w:tc>
        <w:tc>
          <w:tcPr>
            <w:tcW w:w="2073" w:type="dxa"/>
            <w:tcBorders>
              <w:top w:val="nil"/>
              <w:left w:val="nil"/>
              <w:bottom w:val="single" w:sz="4" w:space="0" w:color="757171"/>
              <w:right w:val="single" w:sz="4" w:space="0" w:color="757171"/>
            </w:tcBorders>
            <w:shd w:val="clear" w:color="auto" w:fill="auto"/>
          </w:tcPr>
          <w:p w14:paraId="085C7E85" w14:textId="7E089D6E"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Уточнення Бюджетного запиту </w:t>
            </w:r>
            <w:r w:rsidR="008146A6" w:rsidRPr="00534C46">
              <w:rPr>
                <w:rFonts w:ascii="Times New Roman" w:eastAsia="Times New Roman" w:hAnsi="Times New Roman" w:cs="Times New Roman"/>
                <w:sz w:val="20"/>
                <w:szCs w:val="20"/>
                <w:lang w:val="uk-UA" w:eastAsia="ru-RU"/>
              </w:rPr>
              <w:t xml:space="preserve">НСЗУ </w:t>
            </w:r>
          </w:p>
        </w:tc>
        <w:tc>
          <w:tcPr>
            <w:tcW w:w="4536" w:type="dxa"/>
            <w:tcBorders>
              <w:top w:val="nil"/>
              <w:left w:val="nil"/>
              <w:bottom w:val="single" w:sz="4" w:space="0" w:color="757171"/>
              <w:right w:val="single" w:sz="4" w:space="0" w:color="757171"/>
            </w:tcBorders>
            <w:shd w:val="clear" w:color="auto" w:fill="auto"/>
          </w:tcPr>
          <w:p w14:paraId="5F6E6FBC" w14:textId="7F9EAD98" w:rsidR="001250E7" w:rsidRPr="00534C46" w:rsidRDefault="008146A6" w:rsidP="003C6B6A">
            <w:pPr>
              <w:jc w:val="both"/>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Уточнення Бюджетного запиту НСЗУ здійснюється відповідно до вимог законодавства </w:t>
            </w:r>
          </w:p>
        </w:tc>
        <w:tc>
          <w:tcPr>
            <w:tcW w:w="2268" w:type="dxa"/>
            <w:tcBorders>
              <w:top w:val="nil"/>
              <w:left w:val="nil"/>
              <w:bottom w:val="single" w:sz="4" w:space="0" w:color="757171"/>
              <w:right w:val="single" w:sz="4" w:space="0" w:color="757171"/>
            </w:tcBorders>
            <w:shd w:val="clear" w:color="auto" w:fill="auto"/>
          </w:tcPr>
          <w:p w14:paraId="2AC15AB6" w14:textId="493ED328"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tcPr>
          <w:p w14:paraId="56C1C2AB" w14:textId="0A3771F6"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tcPr>
          <w:p w14:paraId="6256100E" w14:textId="0C1BA856"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tcPr>
          <w:p w14:paraId="1AB2E58B" w14:textId="77777777"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1250E7" w:rsidRPr="00534C46" w14:paraId="20B0BA4F" w14:textId="77777777" w:rsidTr="00E81F5B">
        <w:trPr>
          <w:trHeight w:val="1160"/>
        </w:trPr>
        <w:tc>
          <w:tcPr>
            <w:tcW w:w="1183" w:type="dxa"/>
            <w:tcBorders>
              <w:top w:val="nil"/>
              <w:left w:val="single" w:sz="4" w:space="0" w:color="757171"/>
              <w:bottom w:val="single" w:sz="4" w:space="0" w:color="757171"/>
              <w:right w:val="single" w:sz="4" w:space="0" w:color="757171"/>
            </w:tcBorders>
            <w:shd w:val="clear" w:color="auto" w:fill="auto"/>
            <w:hideMark/>
          </w:tcPr>
          <w:p w14:paraId="262185D7" w14:textId="487E9C61"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BAP.PR.6</w:t>
            </w:r>
          </w:p>
        </w:tc>
        <w:tc>
          <w:tcPr>
            <w:tcW w:w="2073" w:type="dxa"/>
            <w:tcBorders>
              <w:top w:val="nil"/>
              <w:left w:val="nil"/>
              <w:bottom w:val="single" w:sz="4" w:space="0" w:color="757171"/>
              <w:right w:val="single" w:sz="4" w:space="0" w:color="757171"/>
            </w:tcBorders>
            <w:shd w:val="clear" w:color="auto" w:fill="auto"/>
            <w:hideMark/>
          </w:tcPr>
          <w:p w14:paraId="6F185FB8" w14:textId="5A72541A"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w:t>
            </w:r>
            <w:r w:rsidR="001250E7" w:rsidRPr="00534C46">
              <w:rPr>
                <w:rFonts w:ascii="Times New Roman" w:eastAsia="Times New Roman" w:hAnsi="Times New Roman" w:cs="Times New Roman"/>
                <w:sz w:val="20"/>
                <w:szCs w:val="20"/>
                <w:lang w:val="uk-UA" w:eastAsia="ru-RU"/>
              </w:rPr>
              <w:t xml:space="preserve"> </w:t>
            </w:r>
            <w:r w:rsidRPr="00534C46">
              <w:rPr>
                <w:rFonts w:ascii="Times New Roman" w:eastAsia="Times New Roman" w:hAnsi="Times New Roman" w:cs="Times New Roman"/>
                <w:sz w:val="20"/>
                <w:szCs w:val="20"/>
                <w:lang w:val="uk-UA" w:eastAsia="ru-RU"/>
              </w:rPr>
              <w:t xml:space="preserve">розрахунків до </w:t>
            </w:r>
            <w:r w:rsidR="001250E7" w:rsidRPr="00534C46">
              <w:rPr>
                <w:rFonts w:ascii="Times New Roman" w:eastAsia="Times New Roman" w:hAnsi="Times New Roman" w:cs="Times New Roman"/>
                <w:sz w:val="20"/>
                <w:szCs w:val="20"/>
                <w:lang w:val="uk-UA" w:eastAsia="ru-RU"/>
              </w:rPr>
              <w:t xml:space="preserve">проектів </w:t>
            </w:r>
            <w:r w:rsidRPr="00534C46">
              <w:rPr>
                <w:rFonts w:ascii="Times New Roman" w:eastAsia="Times New Roman" w:hAnsi="Times New Roman" w:cs="Times New Roman"/>
                <w:sz w:val="20"/>
                <w:szCs w:val="20"/>
                <w:lang w:val="uk-UA" w:eastAsia="ru-RU"/>
              </w:rPr>
              <w:t xml:space="preserve">кошторисів та проектів </w:t>
            </w:r>
            <w:r w:rsidR="001250E7" w:rsidRPr="00534C46">
              <w:rPr>
                <w:rFonts w:ascii="Times New Roman" w:eastAsia="Times New Roman" w:hAnsi="Times New Roman" w:cs="Times New Roman"/>
                <w:sz w:val="20"/>
                <w:szCs w:val="20"/>
                <w:lang w:val="uk-UA" w:eastAsia="ru-RU"/>
              </w:rPr>
              <w:t xml:space="preserve">планів асигнувань </w:t>
            </w:r>
            <w:r w:rsidRPr="00534C46">
              <w:rPr>
                <w:rFonts w:ascii="Times New Roman" w:eastAsia="Times New Roman" w:hAnsi="Times New Roman" w:cs="Times New Roman"/>
                <w:sz w:val="20"/>
                <w:szCs w:val="20"/>
                <w:lang w:val="uk-UA" w:eastAsia="ru-RU"/>
              </w:rPr>
              <w:t xml:space="preserve">за усіма КПКВК, за якими НСЗУ визначено відповідальним виконавцем </w:t>
            </w:r>
          </w:p>
        </w:tc>
        <w:tc>
          <w:tcPr>
            <w:tcW w:w="4536" w:type="dxa"/>
            <w:tcBorders>
              <w:top w:val="nil"/>
              <w:left w:val="nil"/>
              <w:bottom w:val="single" w:sz="4" w:space="0" w:color="757171"/>
              <w:right w:val="single" w:sz="4" w:space="0" w:color="757171"/>
            </w:tcBorders>
            <w:shd w:val="clear" w:color="auto" w:fill="auto"/>
            <w:hideMark/>
          </w:tcPr>
          <w:p w14:paraId="2F246D73" w14:textId="77777777"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p w14:paraId="151D1526" w14:textId="3D68041B" w:rsidR="001250E7" w:rsidRPr="00534C46" w:rsidRDefault="00267135" w:rsidP="004D771A">
            <w:pPr>
              <w:spacing w:after="0" w:line="240" w:lineRule="auto"/>
              <w:rPr>
                <w:rFonts w:ascii="Times New Roman" w:eastAsia="Times New Roman" w:hAnsi="Times New Roman" w:cs="Times New Roman"/>
                <w:strike/>
                <w:sz w:val="20"/>
                <w:szCs w:val="20"/>
                <w:lang w:val="uk-UA" w:eastAsia="ru-RU"/>
              </w:rPr>
            </w:pPr>
            <w:r w:rsidRPr="00534C46">
              <w:rPr>
                <w:rFonts w:ascii="Times New Roman" w:eastAsia="Times New Roman" w:hAnsi="Times New Roman" w:cs="Times New Roman"/>
                <w:sz w:val="20"/>
                <w:szCs w:val="20"/>
                <w:lang w:val="uk-UA" w:eastAsia="ru-RU"/>
              </w:rPr>
              <w:t>Розрахунки готуються відповідно до вимог законодавства</w:t>
            </w:r>
            <w:r w:rsidRPr="00534C46">
              <w:rPr>
                <w:rFonts w:ascii="Times New Roman" w:eastAsia="Times New Roman" w:hAnsi="Times New Roman" w:cs="Times New Roman"/>
                <w:strike/>
                <w:sz w:val="20"/>
                <w:szCs w:val="20"/>
                <w:lang w:val="uk-UA" w:eastAsia="ru-RU"/>
              </w:rPr>
              <w:t xml:space="preserve"> </w:t>
            </w:r>
          </w:p>
        </w:tc>
        <w:tc>
          <w:tcPr>
            <w:tcW w:w="2268" w:type="dxa"/>
            <w:tcBorders>
              <w:top w:val="nil"/>
              <w:left w:val="nil"/>
              <w:bottom w:val="single" w:sz="4" w:space="0" w:color="757171"/>
              <w:right w:val="single" w:sz="4" w:space="0" w:color="757171"/>
            </w:tcBorders>
            <w:shd w:val="clear" w:color="auto" w:fill="auto"/>
            <w:hideMark/>
          </w:tcPr>
          <w:p w14:paraId="17C11DA9" w14:textId="32B7893A"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hideMark/>
          </w:tcPr>
          <w:p w14:paraId="7B8EB14A" w14:textId="599CA1EB"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фінансів та бухгалтерського обліку </w:t>
            </w:r>
          </w:p>
        </w:tc>
        <w:tc>
          <w:tcPr>
            <w:tcW w:w="1014" w:type="dxa"/>
            <w:tcBorders>
              <w:top w:val="nil"/>
              <w:left w:val="nil"/>
              <w:bottom w:val="single" w:sz="4" w:space="0" w:color="757171"/>
              <w:right w:val="single" w:sz="4" w:space="0" w:color="757171"/>
            </w:tcBorders>
            <w:shd w:val="clear" w:color="auto" w:fill="auto"/>
            <w:hideMark/>
          </w:tcPr>
          <w:p w14:paraId="2C345A45" w14:textId="2D1A96B0"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hideMark/>
          </w:tcPr>
          <w:p w14:paraId="30895C8F" w14:textId="77777777"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1250E7" w:rsidRPr="00534C46" w14:paraId="7A24405F" w14:textId="77777777" w:rsidTr="00E81F5B">
        <w:trPr>
          <w:trHeight w:val="1180"/>
        </w:trPr>
        <w:tc>
          <w:tcPr>
            <w:tcW w:w="1183" w:type="dxa"/>
            <w:tcBorders>
              <w:top w:val="nil"/>
              <w:left w:val="single" w:sz="4" w:space="0" w:color="757171"/>
              <w:bottom w:val="single" w:sz="4" w:space="0" w:color="757171"/>
              <w:right w:val="single" w:sz="4" w:space="0" w:color="757171"/>
            </w:tcBorders>
            <w:shd w:val="clear" w:color="auto" w:fill="auto"/>
          </w:tcPr>
          <w:p w14:paraId="36E832CE" w14:textId="56D42C50"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p>
        </w:tc>
        <w:tc>
          <w:tcPr>
            <w:tcW w:w="2073" w:type="dxa"/>
            <w:tcBorders>
              <w:top w:val="nil"/>
              <w:left w:val="nil"/>
              <w:bottom w:val="single" w:sz="4" w:space="0" w:color="757171"/>
              <w:right w:val="single" w:sz="4" w:space="0" w:color="757171"/>
            </w:tcBorders>
            <w:shd w:val="clear" w:color="auto" w:fill="auto"/>
          </w:tcPr>
          <w:p w14:paraId="04F1D4F8" w14:textId="572376B6"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кошторисів та планів асигнувань за усіма КПКВК, за якими НСЗУ визначено відповідальним виконавцем </w:t>
            </w:r>
          </w:p>
        </w:tc>
        <w:tc>
          <w:tcPr>
            <w:tcW w:w="4536" w:type="dxa"/>
            <w:tcBorders>
              <w:top w:val="nil"/>
              <w:left w:val="nil"/>
              <w:bottom w:val="single" w:sz="4" w:space="0" w:color="757171"/>
              <w:right w:val="single" w:sz="4" w:space="0" w:color="757171"/>
            </w:tcBorders>
            <w:shd w:val="clear" w:color="auto" w:fill="auto"/>
          </w:tcPr>
          <w:p w14:paraId="4C83D030" w14:textId="62B5548A" w:rsidR="001250E7" w:rsidRPr="00534C46" w:rsidRDefault="00267135" w:rsidP="00002510">
            <w:pPr>
              <w:spacing w:after="0" w:line="240" w:lineRule="auto"/>
              <w:jc w:val="both"/>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Підготовка проектів кошторисів та проектів планів асигнувань здійснюється відповідно до чинного законодавства</w:t>
            </w:r>
          </w:p>
        </w:tc>
        <w:tc>
          <w:tcPr>
            <w:tcW w:w="2268" w:type="dxa"/>
            <w:tcBorders>
              <w:top w:val="nil"/>
              <w:left w:val="nil"/>
              <w:bottom w:val="single" w:sz="4" w:space="0" w:color="757171"/>
              <w:right w:val="single" w:sz="4" w:space="0" w:color="757171"/>
            </w:tcBorders>
            <w:shd w:val="clear" w:color="auto" w:fill="auto"/>
          </w:tcPr>
          <w:p w14:paraId="77D68DB6" w14:textId="6F6352D2"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tcPr>
          <w:p w14:paraId="2328047D" w14:textId="53310C72"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tc>
        <w:tc>
          <w:tcPr>
            <w:tcW w:w="1014" w:type="dxa"/>
            <w:tcBorders>
              <w:top w:val="nil"/>
              <w:left w:val="nil"/>
              <w:bottom w:val="single" w:sz="4" w:space="0" w:color="757171"/>
              <w:right w:val="single" w:sz="4" w:space="0" w:color="757171"/>
            </w:tcBorders>
            <w:shd w:val="clear" w:color="auto" w:fill="auto"/>
          </w:tcPr>
          <w:p w14:paraId="5140E73B" w14:textId="1A8DDA12" w:rsidR="001250E7" w:rsidRPr="00534C46" w:rsidRDefault="00267135"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hideMark/>
          </w:tcPr>
          <w:p w14:paraId="7D81DDBB" w14:textId="77777777"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1250E7" w:rsidRPr="00534C46" w14:paraId="7563F63A" w14:textId="77777777" w:rsidTr="00E81F5B">
        <w:trPr>
          <w:trHeight w:val="1550"/>
        </w:trPr>
        <w:tc>
          <w:tcPr>
            <w:tcW w:w="1183" w:type="dxa"/>
            <w:tcBorders>
              <w:top w:val="nil"/>
              <w:left w:val="single" w:sz="4" w:space="0" w:color="757171"/>
              <w:bottom w:val="single" w:sz="4" w:space="0" w:color="auto"/>
              <w:right w:val="single" w:sz="4" w:space="0" w:color="757171"/>
            </w:tcBorders>
            <w:shd w:val="clear" w:color="auto" w:fill="auto"/>
            <w:hideMark/>
          </w:tcPr>
          <w:p w14:paraId="5BC67D03" w14:textId="6A1391C6" w:rsidR="001250E7" w:rsidRPr="00534C46" w:rsidRDefault="001250E7" w:rsidP="004D771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BAP.PR.8</w:t>
            </w:r>
          </w:p>
        </w:tc>
        <w:tc>
          <w:tcPr>
            <w:tcW w:w="2073" w:type="dxa"/>
            <w:tcBorders>
              <w:top w:val="nil"/>
              <w:left w:val="nil"/>
              <w:bottom w:val="single" w:sz="4" w:space="0" w:color="auto"/>
              <w:right w:val="single" w:sz="4" w:space="0" w:color="757171"/>
            </w:tcBorders>
            <w:shd w:val="clear" w:color="auto" w:fill="auto"/>
            <w:hideMark/>
          </w:tcPr>
          <w:p w14:paraId="68B6C9B5" w14:textId="5C48EC61"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Складання паспортів бюджетних програм</w:t>
            </w:r>
            <w:r w:rsidR="00267135" w:rsidRPr="00534C46">
              <w:rPr>
                <w:rFonts w:ascii="Times New Roman" w:eastAsia="Times New Roman" w:hAnsi="Times New Roman" w:cs="Times New Roman"/>
                <w:sz w:val="20"/>
                <w:szCs w:val="20"/>
                <w:lang w:val="uk-UA" w:eastAsia="ru-RU"/>
              </w:rPr>
              <w:t xml:space="preserve"> за усіма КПКВК, за якими НСЗУ визначено відповідальним виконавцем </w:t>
            </w:r>
          </w:p>
        </w:tc>
        <w:tc>
          <w:tcPr>
            <w:tcW w:w="4536" w:type="dxa"/>
            <w:tcBorders>
              <w:top w:val="nil"/>
              <w:left w:val="nil"/>
              <w:bottom w:val="single" w:sz="4" w:space="0" w:color="auto"/>
              <w:right w:val="nil"/>
            </w:tcBorders>
            <w:shd w:val="clear" w:color="auto" w:fill="auto"/>
            <w:hideMark/>
          </w:tcPr>
          <w:p w14:paraId="47651AFE" w14:textId="4CB9188B"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Формування паспортів бюджетних програм </w:t>
            </w:r>
            <w:r w:rsidR="00D777E1" w:rsidRPr="00534C46">
              <w:rPr>
                <w:rFonts w:ascii="Times New Roman" w:eastAsia="Times New Roman" w:hAnsi="Times New Roman" w:cs="Times New Roman"/>
                <w:sz w:val="20"/>
                <w:szCs w:val="20"/>
                <w:lang w:val="uk-UA" w:eastAsia="ru-RU"/>
              </w:rPr>
              <w:t xml:space="preserve">за усіма КПКВК, за якими НСЗУ визначено відповідальним виконавцем </w:t>
            </w:r>
          </w:p>
        </w:tc>
        <w:tc>
          <w:tcPr>
            <w:tcW w:w="2268" w:type="dxa"/>
            <w:tcBorders>
              <w:top w:val="nil"/>
              <w:left w:val="single" w:sz="4" w:space="0" w:color="757171"/>
              <w:bottom w:val="single" w:sz="4" w:space="0" w:color="auto"/>
              <w:right w:val="single" w:sz="4" w:space="0" w:color="757171"/>
            </w:tcBorders>
            <w:shd w:val="clear" w:color="auto" w:fill="auto"/>
            <w:hideMark/>
          </w:tcPr>
          <w:p w14:paraId="0CC94DE1" w14:textId="39865BE0"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hideMark/>
          </w:tcPr>
          <w:p w14:paraId="45240129" w14:textId="77777777" w:rsidR="00D777E1"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14:paraId="5F801012" w14:textId="77777777" w:rsidR="00D777E1" w:rsidRPr="00534C46" w:rsidRDefault="00D777E1" w:rsidP="004D771A">
            <w:pPr>
              <w:spacing w:after="0" w:line="240" w:lineRule="auto"/>
              <w:rPr>
                <w:rFonts w:ascii="Times New Roman" w:eastAsia="Times New Roman" w:hAnsi="Times New Roman" w:cs="Times New Roman"/>
                <w:sz w:val="20"/>
                <w:szCs w:val="20"/>
                <w:lang w:val="uk-UA" w:eastAsia="ru-RU"/>
              </w:rPr>
            </w:pPr>
          </w:p>
          <w:p w14:paraId="7B4FB16A" w14:textId="3FEB8B22" w:rsidR="001250E7" w:rsidRPr="00534C46" w:rsidRDefault="00D777E1"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r w:rsidR="001250E7" w:rsidRPr="00534C46">
              <w:rPr>
                <w:rFonts w:ascii="Times New Roman" w:eastAsia="Times New Roman" w:hAnsi="Times New Roman" w:cs="Times New Roman"/>
                <w:sz w:val="20"/>
                <w:szCs w:val="20"/>
                <w:lang w:val="uk-UA" w:eastAsia="ru-RU"/>
              </w:rPr>
              <w:t xml:space="preserve"> </w:t>
            </w:r>
          </w:p>
        </w:tc>
        <w:tc>
          <w:tcPr>
            <w:tcW w:w="1014" w:type="dxa"/>
            <w:tcBorders>
              <w:top w:val="nil"/>
              <w:left w:val="nil"/>
              <w:bottom w:val="single" w:sz="4" w:space="0" w:color="757171"/>
              <w:right w:val="single" w:sz="4" w:space="0" w:color="757171"/>
            </w:tcBorders>
            <w:shd w:val="clear" w:color="auto" w:fill="auto"/>
            <w:hideMark/>
          </w:tcPr>
          <w:p w14:paraId="3B5629A4" w14:textId="1FD3BDE7"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hideMark/>
          </w:tcPr>
          <w:p w14:paraId="3C571F99" w14:textId="77777777" w:rsidR="001250E7" w:rsidRPr="00534C46" w:rsidRDefault="001250E7" w:rsidP="004D771A">
            <w:pPr>
              <w:spacing w:after="0" w:line="240" w:lineRule="auto"/>
              <w:rPr>
                <w:rFonts w:ascii="Times New Roman" w:eastAsia="Times New Roman" w:hAnsi="Times New Roman" w:cs="Times New Roman"/>
                <w:sz w:val="20"/>
                <w:szCs w:val="20"/>
                <w:lang w:val="uk-UA" w:eastAsia="ru-RU"/>
              </w:rPr>
            </w:pPr>
          </w:p>
        </w:tc>
      </w:tr>
      <w:tr w:rsidR="00D777E1" w:rsidRPr="00534C46" w14:paraId="47F859A7" w14:textId="77777777" w:rsidTr="00E81F5B">
        <w:trPr>
          <w:trHeight w:val="992"/>
        </w:trPr>
        <w:tc>
          <w:tcPr>
            <w:tcW w:w="1183" w:type="dxa"/>
            <w:tcBorders>
              <w:top w:val="single" w:sz="4" w:space="0" w:color="auto"/>
              <w:left w:val="single" w:sz="4" w:space="0" w:color="757171"/>
              <w:bottom w:val="single" w:sz="4" w:space="0" w:color="757171"/>
              <w:right w:val="single" w:sz="4" w:space="0" w:color="757171"/>
            </w:tcBorders>
            <w:shd w:val="clear" w:color="auto" w:fill="auto"/>
            <w:hideMark/>
          </w:tcPr>
          <w:p w14:paraId="6BD6F5E7" w14:textId="3573B0ED" w:rsidR="00D777E1" w:rsidRPr="00534C46" w:rsidRDefault="00D777E1" w:rsidP="00D777E1">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lastRenderedPageBreak/>
              <w:t>BAP.PR.11</w:t>
            </w:r>
          </w:p>
        </w:tc>
        <w:tc>
          <w:tcPr>
            <w:tcW w:w="2073" w:type="dxa"/>
            <w:tcBorders>
              <w:top w:val="single" w:sz="4" w:space="0" w:color="auto"/>
              <w:left w:val="nil"/>
              <w:bottom w:val="single" w:sz="4" w:space="0" w:color="757171"/>
              <w:right w:val="single" w:sz="4" w:space="0" w:color="757171"/>
            </w:tcBorders>
            <w:shd w:val="clear" w:color="auto" w:fill="auto"/>
            <w:hideMark/>
          </w:tcPr>
          <w:p w14:paraId="30A48D5D" w14:textId="79EA7480"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Внесення змін до кошторису та до плану асигнувань за усіма КПКВК, за якими НСЗУ визначено відповідальним виконавцем </w:t>
            </w:r>
          </w:p>
        </w:tc>
        <w:tc>
          <w:tcPr>
            <w:tcW w:w="4536" w:type="dxa"/>
            <w:tcBorders>
              <w:top w:val="single" w:sz="4" w:space="0" w:color="auto"/>
              <w:left w:val="nil"/>
              <w:bottom w:val="single" w:sz="4" w:space="0" w:color="757171"/>
              <w:right w:val="single" w:sz="4" w:space="0" w:color="757171"/>
            </w:tcBorders>
            <w:shd w:val="clear" w:color="auto" w:fill="auto"/>
            <w:noWrap/>
            <w:hideMark/>
          </w:tcPr>
          <w:p w14:paraId="33CFF8BC" w14:textId="7C8694AD"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Формування довідок про зміни до кошторису та плану асигнувань здійснюється відповідно до вимог законодавства </w:t>
            </w:r>
          </w:p>
        </w:tc>
        <w:tc>
          <w:tcPr>
            <w:tcW w:w="2268" w:type="dxa"/>
            <w:tcBorders>
              <w:top w:val="single" w:sz="4" w:space="0" w:color="auto"/>
              <w:left w:val="nil"/>
              <w:bottom w:val="single" w:sz="4" w:space="0" w:color="757171"/>
              <w:right w:val="single" w:sz="4" w:space="0" w:color="757171"/>
            </w:tcBorders>
            <w:shd w:val="clear" w:color="auto" w:fill="auto"/>
            <w:hideMark/>
          </w:tcPr>
          <w:p w14:paraId="4C8616DE" w14:textId="6C21BED1"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hideMark/>
          </w:tcPr>
          <w:p w14:paraId="2AA40F18"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14:paraId="72E3D48C"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p w14:paraId="51D0EDF6" w14:textId="7E266716"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p>
        </w:tc>
        <w:tc>
          <w:tcPr>
            <w:tcW w:w="1014" w:type="dxa"/>
            <w:tcBorders>
              <w:top w:val="nil"/>
              <w:left w:val="nil"/>
              <w:bottom w:val="single" w:sz="4" w:space="0" w:color="757171"/>
              <w:right w:val="single" w:sz="4" w:space="0" w:color="757171"/>
            </w:tcBorders>
            <w:shd w:val="clear" w:color="auto" w:fill="auto"/>
            <w:hideMark/>
          </w:tcPr>
          <w:p w14:paraId="5745C69D" w14:textId="2E890819"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hideMark/>
          </w:tcPr>
          <w:p w14:paraId="33C92E0C"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r>
      <w:tr w:rsidR="00D777E1" w:rsidRPr="00534C46" w14:paraId="118BA77A" w14:textId="77777777" w:rsidTr="00E81F5B">
        <w:trPr>
          <w:trHeight w:val="1012"/>
        </w:trPr>
        <w:tc>
          <w:tcPr>
            <w:tcW w:w="1183" w:type="dxa"/>
            <w:tcBorders>
              <w:top w:val="nil"/>
              <w:left w:val="single" w:sz="4" w:space="0" w:color="757171"/>
              <w:bottom w:val="single" w:sz="4" w:space="0" w:color="757171"/>
              <w:right w:val="single" w:sz="4" w:space="0" w:color="757171"/>
            </w:tcBorders>
            <w:shd w:val="clear" w:color="auto" w:fill="auto"/>
            <w:hideMark/>
          </w:tcPr>
          <w:p w14:paraId="1D942699" w14:textId="709275CF" w:rsidR="00D777E1" w:rsidRPr="00534C46" w:rsidRDefault="00D777E1" w:rsidP="00D777E1">
            <w:pPr>
              <w:spacing w:after="0" w:line="240" w:lineRule="auto"/>
              <w:rPr>
                <w:rFonts w:ascii="Times New Roman" w:eastAsia="Times New Roman" w:hAnsi="Times New Roman" w:cs="Times New Roman"/>
                <w:b/>
                <w:bCs/>
                <w:sz w:val="20"/>
                <w:szCs w:val="20"/>
                <w:lang w:val="uk-UA" w:eastAsia="ru-RU"/>
              </w:rPr>
            </w:pPr>
          </w:p>
        </w:tc>
        <w:tc>
          <w:tcPr>
            <w:tcW w:w="2073" w:type="dxa"/>
            <w:tcBorders>
              <w:top w:val="nil"/>
              <w:left w:val="nil"/>
              <w:bottom w:val="single" w:sz="4" w:space="0" w:color="757171"/>
              <w:right w:val="single" w:sz="4" w:space="0" w:color="757171"/>
            </w:tcBorders>
            <w:shd w:val="clear" w:color="auto" w:fill="auto"/>
            <w:hideMark/>
          </w:tcPr>
          <w:p w14:paraId="579987A2" w14:textId="4C3DF92F"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Підготовка змін до розрахунків до кошторисів та до планів асигнувань за усіма КПКВК, за якими НСЗУ визначено відповідальним виконавцем </w:t>
            </w:r>
          </w:p>
        </w:tc>
        <w:tc>
          <w:tcPr>
            <w:tcW w:w="4536" w:type="dxa"/>
            <w:tcBorders>
              <w:top w:val="nil"/>
              <w:left w:val="nil"/>
              <w:bottom w:val="single" w:sz="4" w:space="0" w:color="757171"/>
              <w:right w:val="single" w:sz="4" w:space="0" w:color="757171"/>
            </w:tcBorders>
            <w:shd w:val="clear" w:color="auto" w:fill="auto"/>
            <w:hideMark/>
          </w:tcPr>
          <w:p w14:paraId="37F539B4" w14:textId="28247504"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Зміни до розрахунків готуються відповідно до вимог законодавства</w:t>
            </w:r>
          </w:p>
        </w:tc>
        <w:tc>
          <w:tcPr>
            <w:tcW w:w="2268" w:type="dxa"/>
            <w:tcBorders>
              <w:top w:val="nil"/>
              <w:left w:val="nil"/>
              <w:bottom w:val="single" w:sz="4" w:space="0" w:color="757171"/>
              <w:right w:val="single" w:sz="4" w:space="0" w:color="757171"/>
            </w:tcBorders>
            <w:shd w:val="clear" w:color="auto" w:fill="auto"/>
            <w:hideMark/>
          </w:tcPr>
          <w:p w14:paraId="55B37ECA" w14:textId="3AF1FAD4"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hideMark/>
          </w:tcPr>
          <w:p w14:paraId="094C70DF"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14:paraId="5492C977"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p w14:paraId="2FBAF3FA" w14:textId="1E47CBC0"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p>
        </w:tc>
        <w:tc>
          <w:tcPr>
            <w:tcW w:w="1014" w:type="dxa"/>
            <w:tcBorders>
              <w:top w:val="nil"/>
              <w:left w:val="nil"/>
              <w:bottom w:val="single" w:sz="4" w:space="0" w:color="757171"/>
              <w:right w:val="single" w:sz="4" w:space="0" w:color="757171"/>
            </w:tcBorders>
            <w:shd w:val="clear" w:color="auto" w:fill="auto"/>
            <w:hideMark/>
          </w:tcPr>
          <w:p w14:paraId="322E8335" w14:textId="3F00B425"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hideMark/>
          </w:tcPr>
          <w:p w14:paraId="52B1FEE0"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r>
      <w:tr w:rsidR="00D777E1" w:rsidRPr="00534C46" w14:paraId="55E01456" w14:textId="77777777" w:rsidTr="00E81F5B">
        <w:trPr>
          <w:trHeight w:val="984"/>
        </w:trPr>
        <w:tc>
          <w:tcPr>
            <w:tcW w:w="1183" w:type="dxa"/>
            <w:tcBorders>
              <w:top w:val="nil"/>
              <w:left w:val="single" w:sz="4" w:space="0" w:color="757171"/>
              <w:bottom w:val="single" w:sz="4" w:space="0" w:color="757171"/>
              <w:right w:val="single" w:sz="4" w:space="0" w:color="757171"/>
            </w:tcBorders>
            <w:shd w:val="clear" w:color="auto" w:fill="auto"/>
          </w:tcPr>
          <w:p w14:paraId="35A4AD77" w14:textId="3B74FC00" w:rsidR="00D777E1" w:rsidRPr="00534C46" w:rsidRDefault="00D777E1" w:rsidP="00D777E1">
            <w:pPr>
              <w:spacing w:after="0" w:line="240" w:lineRule="auto"/>
              <w:rPr>
                <w:rFonts w:ascii="Times New Roman" w:eastAsia="Times New Roman" w:hAnsi="Times New Roman" w:cs="Times New Roman"/>
                <w:b/>
                <w:bCs/>
                <w:sz w:val="20"/>
                <w:szCs w:val="20"/>
                <w:lang w:val="uk-UA" w:eastAsia="ru-RU"/>
              </w:rPr>
            </w:pPr>
          </w:p>
        </w:tc>
        <w:tc>
          <w:tcPr>
            <w:tcW w:w="2073" w:type="dxa"/>
            <w:tcBorders>
              <w:top w:val="nil"/>
              <w:left w:val="nil"/>
              <w:bottom w:val="single" w:sz="4" w:space="0" w:color="757171"/>
              <w:right w:val="single" w:sz="4" w:space="0" w:color="757171"/>
            </w:tcBorders>
            <w:shd w:val="clear" w:color="auto" w:fill="auto"/>
          </w:tcPr>
          <w:p w14:paraId="099F8646" w14:textId="1E83C9BA"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Внесення змін до паспортів бюджетних програм за усіма КПКВК, за якими НСЗУ визначено відповідальним виконавцем </w:t>
            </w:r>
          </w:p>
        </w:tc>
        <w:tc>
          <w:tcPr>
            <w:tcW w:w="4536" w:type="dxa"/>
            <w:tcBorders>
              <w:top w:val="nil"/>
              <w:left w:val="nil"/>
              <w:bottom w:val="single" w:sz="4" w:space="0" w:color="757171"/>
              <w:right w:val="single" w:sz="4" w:space="0" w:color="757171"/>
            </w:tcBorders>
            <w:shd w:val="clear" w:color="auto" w:fill="auto"/>
          </w:tcPr>
          <w:p w14:paraId="47EEEF51" w14:textId="48EDCA6C"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Формування паспортів бюджетних програм за усіма КПКВК, за якими НСЗУ визначено відповідальним виконавцем, у їх новій редакції, здійснюється відповідно до вимог законодавства</w:t>
            </w:r>
          </w:p>
        </w:tc>
        <w:tc>
          <w:tcPr>
            <w:tcW w:w="2268" w:type="dxa"/>
            <w:tcBorders>
              <w:top w:val="nil"/>
              <w:left w:val="nil"/>
              <w:bottom w:val="single" w:sz="4" w:space="0" w:color="757171"/>
              <w:right w:val="single" w:sz="4" w:space="0" w:color="757171"/>
            </w:tcBorders>
            <w:shd w:val="clear" w:color="auto" w:fill="auto"/>
          </w:tcPr>
          <w:p w14:paraId="345FBFA2" w14:textId="71E4D3AE"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Модуль бюджетування</w:t>
            </w:r>
          </w:p>
        </w:tc>
        <w:tc>
          <w:tcPr>
            <w:tcW w:w="2221" w:type="dxa"/>
            <w:tcBorders>
              <w:top w:val="nil"/>
              <w:left w:val="nil"/>
              <w:bottom w:val="single" w:sz="4" w:space="0" w:color="757171"/>
              <w:right w:val="single" w:sz="4" w:space="0" w:color="757171"/>
            </w:tcBorders>
            <w:shd w:val="clear" w:color="auto" w:fill="auto"/>
          </w:tcPr>
          <w:p w14:paraId="4235F601"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фінансів та бухгалтерського обліку</w:t>
            </w:r>
          </w:p>
          <w:p w14:paraId="2B2B4DCB"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p w14:paraId="477D7289" w14:textId="37543EE3"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Структурні підрозділи, що є відповідальними за матеріально-технічне та інформаційне забезпечення НСЗУ, та за формування програми медичних гарантій  </w:t>
            </w:r>
          </w:p>
        </w:tc>
        <w:tc>
          <w:tcPr>
            <w:tcW w:w="1014" w:type="dxa"/>
            <w:tcBorders>
              <w:top w:val="nil"/>
              <w:left w:val="nil"/>
              <w:bottom w:val="single" w:sz="4" w:space="0" w:color="757171"/>
              <w:right w:val="single" w:sz="4" w:space="0" w:color="757171"/>
            </w:tcBorders>
            <w:shd w:val="clear" w:color="auto" w:fill="auto"/>
          </w:tcPr>
          <w:p w14:paraId="329FDFEA" w14:textId="190BCA7B"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c>
          <w:tcPr>
            <w:tcW w:w="2009" w:type="dxa"/>
            <w:vMerge/>
            <w:tcBorders>
              <w:top w:val="nil"/>
              <w:left w:val="single" w:sz="4" w:space="0" w:color="757171"/>
              <w:bottom w:val="single" w:sz="4" w:space="0" w:color="757171"/>
              <w:right w:val="single" w:sz="4" w:space="0" w:color="757171"/>
            </w:tcBorders>
            <w:vAlign w:val="center"/>
            <w:hideMark/>
          </w:tcPr>
          <w:p w14:paraId="391AD813" w14:textId="77777777" w:rsidR="00D777E1" w:rsidRPr="00534C46" w:rsidRDefault="00D777E1" w:rsidP="00D777E1">
            <w:pPr>
              <w:spacing w:after="0" w:line="240" w:lineRule="auto"/>
              <w:rPr>
                <w:rFonts w:ascii="Times New Roman" w:eastAsia="Times New Roman" w:hAnsi="Times New Roman" w:cs="Times New Roman"/>
                <w:sz w:val="20"/>
                <w:szCs w:val="20"/>
                <w:lang w:val="uk-UA" w:eastAsia="ru-RU"/>
              </w:rPr>
            </w:pPr>
          </w:p>
        </w:tc>
      </w:tr>
    </w:tbl>
    <w:p w14:paraId="13D5D3A4" w14:textId="67557AFB" w:rsidR="0037701E" w:rsidRDefault="0037701E" w:rsidP="003E4FD8">
      <w:pPr>
        <w:rPr>
          <w:lang w:val="uk-UA" w:eastAsia="x-none"/>
        </w:rPr>
      </w:pPr>
    </w:p>
    <w:p w14:paraId="61159FB5" w14:textId="77777777" w:rsidR="0078414C" w:rsidRPr="00534C46" w:rsidRDefault="0078414C" w:rsidP="003E4FD8">
      <w:pPr>
        <w:rPr>
          <w:lang w:val="uk-UA" w:eastAsia="x-none"/>
        </w:rPr>
      </w:pPr>
    </w:p>
    <w:p w14:paraId="6569FD0E" w14:textId="0E96FBC2" w:rsidR="004B40FB" w:rsidRPr="00534C46" w:rsidRDefault="00173991" w:rsidP="000563E9">
      <w:pPr>
        <w:pStyle w:val="2"/>
      </w:pPr>
      <w:bookmarkStart w:id="240" w:name="_Toc50533988"/>
      <w:r w:rsidRPr="00534C46">
        <w:t>Додаток 4.2.4. Функціональний блок "Управління взаємодією з клієнтами"</w:t>
      </w:r>
      <w:r w:rsidR="00174272" w:rsidRPr="00534C46">
        <w:t xml:space="preserve"> (CRM)</w:t>
      </w:r>
      <w:bookmarkEnd w:id="240"/>
    </w:p>
    <w:tbl>
      <w:tblPr>
        <w:tblW w:w="15226" w:type="dxa"/>
        <w:tblLook w:val="04A0" w:firstRow="1" w:lastRow="0" w:firstColumn="1" w:lastColumn="0" w:noHBand="0" w:noVBand="1"/>
      </w:tblPr>
      <w:tblGrid>
        <w:gridCol w:w="1671"/>
        <w:gridCol w:w="1671"/>
        <w:gridCol w:w="5521"/>
        <w:gridCol w:w="2036"/>
        <w:gridCol w:w="1739"/>
        <w:gridCol w:w="2588"/>
      </w:tblGrid>
      <w:tr w:rsidR="00637798" w:rsidRPr="00534C46" w14:paraId="23989BB3" w14:textId="77777777" w:rsidTr="00315AA3">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35C9CEB7" w14:textId="77777777"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Високорівневих Вимог</w:t>
            </w:r>
          </w:p>
        </w:tc>
        <w:tc>
          <w:tcPr>
            <w:tcW w:w="1671" w:type="dxa"/>
            <w:tcBorders>
              <w:top w:val="single" w:sz="4" w:space="0" w:color="757171"/>
              <w:left w:val="nil"/>
              <w:bottom w:val="single" w:sz="4" w:space="0" w:color="757171"/>
              <w:right w:val="single" w:sz="4" w:space="0" w:color="757171"/>
            </w:tcBorders>
            <w:shd w:val="clear" w:color="auto" w:fill="002060"/>
            <w:vAlign w:val="center"/>
            <w:hideMark/>
          </w:tcPr>
          <w:p w14:paraId="1A0C1F18" w14:textId="77777777"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Опис Високорівневих Вимог</w:t>
            </w:r>
          </w:p>
        </w:tc>
        <w:tc>
          <w:tcPr>
            <w:tcW w:w="5521" w:type="dxa"/>
            <w:tcBorders>
              <w:top w:val="single" w:sz="4" w:space="0" w:color="757171"/>
              <w:left w:val="nil"/>
              <w:bottom w:val="single" w:sz="4" w:space="0" w:color="757171"/>
              <w:right w:val="single" w:sz="4" w:space="0" w:color="757171"/>
            </w:tcBorders>
            <w:shd w:val="clear" w:color="auto" w:fill="002060"/>
            <w:vAlign w:val="center"/>
            <w:hideMark/>
          </w:tcPr>
          <w:p w14:paraId="5E11A2AD" w14:textId="77777777"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036" w:type="dxa"/>
            <w:tcBorders>
              <w:top w:val="single" w:sz="4" w:space="0" w:color="757171"/>
              <w:left w:val="nil"/>
              <w:bottom w:val="single" w:sz="4" w:space="0" w:color="757171"/>
              <w:right w:val="single" w:sz="4" w:space="0" w:color="757171"/>
            </w:tcBorders>
            <w:shd w:val="clear" w:color="auto" w:fill="002060"/>
            <w:vAlign w:val="center"/>
            <w:hideMark/>
          </w:tcPr>
          <w:p w14:paraId="782770B3" w14:textId="42286A42" w:rsidR="00637798" w:rsidRPr="00534C46" w:rsidRDefault="002E05FF"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739" w:type="dxa"/>
            <w:tcBorders>
              <w:top w:val="single" w:sz="4" w:space="0" w:color="757171"/>
              <w:left w:val="nil"/>
              <w:bottom w:val="single" w:sz="4" w:space="0" w:color="757171"/>
              <w:right w:val="single" w:sz="4" w:space="0" w:color="757171"/>
            </w:tcBorders>
            <w:shd w:val="clear" w:color="auto" w:fill="002060"/>
            <w:vAlign w:val="center"/>
            <w:hideMark/>
          </w:tcPr>
          <w:p w14:paraId="1C1B8C4C" w14:textId="77777777"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2588" w:type="dxa"/>
            <w:tcBorders>
              <w:top w:val="single" w:sz="4" w:space="0" w:color="757171"/>
              <w:left w:val="nil"/>
              <w:bottom w:val="single" w:sz="4" w:space="0" w:color="757171"/>
              <w:right w:val="single" w:sz="4" w:space="0" w:color="757171"/>
            </w:tcBorders>
            <w:shd w:val="clear" w:color="auto" w:fill="002060"/>
            <w:vAlign w:val="center"/>
            <w:hideMark/>
          </w:tcPr>
          <w:p w14:paraId="7CA3664D" w14:textId="77777777" w:rsidR="00637798" w:rsidRPr="00534C46" w:rsidRDefault="00637798"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637798" w:rsidRPr="00534C46" w14:paraId="0C96F931" w14:textId="77777777" w:rsidTr="00315AA3">
        <w:trPr>
          <w:trHeight w:val="1731"/>
        </w:trPr>
        <w:tc>
          <w:tcPr>
            <w:tcW w:w="1671" w:type="dxa"/>
            <w:tcBorders>
              <w:top w:val="nil"/>
              <w:left w:val="single" w:sz="4" w:space="0" w:color="757171"/>
              <w:bottom w:val="single" w:sz="4" w:space="0" w:color="757171"/>
              <w:right w:val="single" w:sz="4" w:space="0" w:color="757171"/>
            </w:tcBorders>
            <w:shd w:val="clear" w:color="auto" w:fill="auto"/>
            <w:hideMark/>
          </w:tcPr>
          <w:p w14:paraId="3099E218"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CRM.01</w:t>
            </w:r>
          </w:p>
        </w:tc>
        <w:tc>
          <w:tcPr>
            <w:tcW w:w="1671" w:type="dxa"/>
            <w:tcBorders>
              <w:top w:val="nil"/>
              <w:left w:val="nil"/>
              <w:bottom w:val="single" w:sz="4" w:space="0" w:color="757171"/>
              <w:right w:val="single" w:sz="4" w:space="0" w:color="757171"/>
            </w:tcBorders>
            <w:shd w:val="clear" w:color="auto" w:fill="auto"/>
            <w:hideMark/>
          </w:tcPr>
          <w:p w14:paraId="1A8371D0"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контрагента в системі</w:t>
            </w:r>
          </w:p>
        </w:tc>
        <w:tc>
          <w:tcPr>
            <w:tcW w:w="5521" w:type="dxa"/>
            <w:tcBorders>
              <w:top w:val="nil"/>
              <w:left w:val="nil"/>
              <w:bottom w:val="single" w:sz="4" w:space="0" w:color="757171"/>
              <w:right w:val="single" w:sz="4" w:space="0" w:color="757171"/>
            </w:tcBorders>
            <w:shd w:val="clear" w:color="auto" w:fill="auto"/>
            <w:hideMark/>
          </w:tcPr>
          <w:p w14:paraId="3FB1E9CA" w14:textId="66669213"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Реєстрація у системі закладів охорони здоров'я будь якої форми власності з набором ідентифікаційних даних, даних про представників, даних про місця надання послуг, тощо. Потрібно врахувати, що один код ЄДРПОУ може мати різні типи </w:t>
            </w:r>
            <w:r w:rsidR="00DF4749" w:rsidRPr="00534C46">
              <w:rPr>
                <w:rFonts w:ascii="Times New Roman" w:eastAsia="Times New Roman" w:hAnsi="Times New Roman" w:cs="Times New Roman"/>
                <w:color w:val="000000"/>
                <w:sz w:val="20"/>
                <w:szCs w:val="20"/>
                <w:lang w:val="uk-UA" w:eastAsia="ru-RU"/>
              </w:rPr>
              <w:t>договорів</w:t>
            </w:r>
            <w:r w:rsidRPr="00534C46">
              <w:rPr>
                <w:rFonts w:ascii="Times New Roman" w:eastAsia="Times New Roman" w:hAnsi="Times New Roman" w:cs="Times New Roman"/>
                <w:color w:val="000000"/>
                <w:sz w:val="20"/>
                <w:szCs w:val="20"/>
                <w:lang w:val="uk-UA" w:eastAsia="ru-RU"/>
              </w:rPr>
              <w:t>. На приклад, бути і аптекою і закладом ПМД.</w:t>
            </w:r>
          </w:p>
        </w:tc>
        <w:tc>
          <w:tcPr>
            <w:tcW w:w="2036" w:type="dxa"/>
            <w:tcBorders>
              <w:top w:val="nil"/>
              <w:left w:val="nil"/>
              <w:bottom w:val="single" w:sz="4" w:space="0" w:color="757171"/>
              <w:right w:val="single" w:sz="4" w:space="0" w:color="757171"/>
            </w:tcBorders>
            <w:shd w:val="clear" w:color="auto" w:fill="auto"/>
            <w:hideMark/>
          </w:tcPr>
          <w:p w14:paraId="14FFDA0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w:t>
            </w:r>
            <w:r w:rsidRPr="00534C46">
              <w:rPr>
                <w:rFonts w:ascii="Times New Roman" w:eastAsia="Times New Roman" w:hAnsi="Times New Roman" w:cs="Times New Roman"/>
                <w:color w:val="000000"/>
                <w:sz w:val="20"/>
                <w:szCs w:val="20"/>
                <w:lang w:val="uk-UA" w:eastAsia="ru-RU"/>
              </w:rPr>
              <w:br/>
              <w:t>моніторингу</w:t>
            </w:r>
          </w:p>
        </w:tc>
        <w:tc>
          <w:tcPr>
            <w:tcW w:w="1739" w:type="dxa"/>
            <w:tcBorders>
              <w:top w:val="nil"/>
              <w:left w:val="nil"/>
              <w:bottom w:val="single" w:sz="4" w:space="0" w:color="757171"/>
              <w:right w:val="single" w:sz="4" w:space="0" w:color="757171"/>
            </w:tcBorders>
            <w:shd w:val="clear" w:color="auto" w:fill="auto"/>
            <w:hideMark/>
          </w:tcPr>
          <w:p w14:paraId="365B41B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06B298A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Обробка персональних даних представників повинна здійснюватися на підставах і в порядку, які передбачені Законом України "Про захист персональних даних"</w:t>
            </w:r>
          </w:p>
        </w:tc>
      </w:tr>
      <w:tr w:rsidR="00637798" w:rsidRPr="00534C46" w14:paraId="78092811" w14:textId="77777777" w:rsidTr="00315AA3">
        <w:trPr>
          <w:trHeight w:val="1098"/>
        </w:trPr>
        <w:tc>
          <w:tcPr>
            <w:tcW w:w="1671" w:type="dxa"/>
            <w:tcBorders>
              <w:top w:val="nil"/>
              <w:left w:val="single" w:sz="4" w:space="0" w:color="757171"/>
              <w:bottom w:val="single" w:sz="4" w:space="0" w:color="757171"/>
              <w:right w:val="single" w:sz="4" w:space="0" w:color="757171"/>
            </w:tcBorders>
            <w:shd w:val="clear" w:color="auto" w:fill="auto"/>
            <w:hideMark/>
          </w:tcPr>
          <w:p w14:paraId="16E27AF6"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CRM.02</w:t>
            </w:r>
          </w:p>
        </w:tc>
        <w:tc>
          <w:tcPr>
            <w:tcW w:w="1671" w:type="dxa"/>
            <w:tcBorders>
              <w:top w:val="nil"/>
              <w:left w:val="nil"/>
              <w:bottom w:val="single" w:sz="4" w:space="0" w:color="757171"/>
              <w:right w:val="single" w:sz="4" w:space="0" w:color="757171"/>
            </w:tcBorders>
            <w:shd w:val="clear" w:color="auto" w:fill="auto"/>
            <w:hideMark/>
          </w:tcPr>
          <w:p w14:paraId="0993DEA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багаторівневих майстер-даних контрагентів</w:t>
            </w:r>
          </w:p>
        </w:tc>
        <w:tc>
          <w:tcPr>
            <w:tcW w:w="5521" w:type="dxa"/>
            <w:tcBorders>
              <w:top w:val="nil"/>
              <w:left w:val="nil"/>
              <w:bottom w:val="single" w:sz="4" w:space="0" w:color="757171"/>
              <w:right w:val="single" w:sz="4" w:space="0" w:color="757171"/>
            </w:tcBorders>
            <w:shd w:val="clear" w:color="auto" w:fill="auto"/>
            <w:hideMark/>
          </w:tcPr>
          <w:p w14:paraId="08D1516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реєстрації та зберігання багаторівневих майстер-даних контактної особи</w:t>
            </w:r>
          </w:p>
        </w:tc>
        <w:tc>
          <w:tcPr>
            <w:tcW w:w="2036" w:type="dxa"/>
            <w:tcBorders>
              <w:top w:val="nil"/>
              <w:left w:val="nil"/>
              <w:bottom w:val="single" w:sz="4" w:space="0" w:color="757171"/>
              <w:right w:val="single" w:sz="4" w:space="0" w:color="757171"/>
            </w:tcBorders>
            <w:shd w:val="clear" w:color="auto" w:fill="auto"/>
            <w:hideMark/>
          </w:tcPr>
          <w:p w14:paraId="6E9FDE76"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06264C6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51D874E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1BFE0824" w14:textId="77777777" w:rsidTr="00315AA3">
        <w:trPr>
          <w:trHeight w:val="1214"/>
        </w:trPr>
        <w:tc>
          <w:tcPr>
            <w:tcW w:w="1671" w:type="dxa"/>
            <w:tcBorders>
              <w:top w:val="nil"/>
              <w:left w:val="single" w:sz="4" w:space="0" w:color="757171"/>
              <w:bottom w:val="single" w:sz="4" w:space="0" w:color="757171"/>
              <w:right w:val="single" w:sz="4" w:space="0" w:color="757171"/>
            </w:tcBorders>
            <w:shd w:val="clear" w:color="auto" w:fill="auto"/>
            <w:hideMark/>
          </w:tcPr>
          <w:p w14:paraId="1252FAD5"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CRM.03</w:t>
            </w:r>
          </w:p>
        </w:tc>
        <w:tc>
          <w:tcPr>
            <w:tcW w:w="1671" w:type="dxa"/>
            <w:tcBorders>
              <w:top w:val="nil"/>
              <w:left w:val="nil"/>
              <w:bottom w:val="single" w:sz="4" w:space="0" w:color="757171"/>
              <w:right w:val="single" w:sz="4" w:space="0" w:color="757171"/>
            </w:tcBorders>
            <w:shd w:val="clear" w:color="auto" w:fill="auto"/>
            <w:hideMark/>
          </w:tcPr>
          <w:p w14:paraId="146D6B2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інструменту прив'язки контрагентів</w:t>
            </w:r>
          </w:p>
        </w:tc>
        <w:tc>
          <w:tcPr>
            <w:tcW w:w="5521" w:type="dxa"/>
            <w:tcBorders>
              <w:top w:val="nil"/>
              <w:left w:val="nil"/>
              <w:bottom w:val="single" w:sz="4" w:space="0" w:color="757171"/>
              <w:right w:val="single" w:sz="4" w:space="0" w:color="757171"/>
            </w:tcBorders>
            <w:shd w:val="clear" w:color="auto" w:fill="auto"/>
            <w:hideMark/>
          </w:tcPr>
          <w:p w14:paraId="44B4DD0F"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прив'язування контактів один до одного та до інших майстер-даних ІС НСЗУ</w:t>
            </w:r>
          </w:p>
        </w:tc>
        <w:tc>
          <w:tcPr>
            <w:tcW w:w="2036" w:type="dxa"/>
            <w:tcBorders>
              <w:top w:val="nil"/>
              <w:left w:val="nil"/>
              <w:bottom w:val="single" w:sz="4" w:space="0" w:color="757171"/>
              <w:right w:val="single" w:sz="4" w:space="0" w:color="757171"/>
            </w:tcBorders>
            <w:shd w:val="clear" w:color="auto" w:fill="auto"/>
            <w:hideMark/>
          </w:tcPr>
          <w:p w14:paraId="0A54B87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6F359E7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32D7CDC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15C531A9" w14:textId="77777777" w:rsidTr="00315AA3">
        <w:trPr>
          <w:trHeight w:val="1132"/>
        </w:trPr>
        <w:tc>
          <w:tcPr>
            <w:tcW w:w="1671" w:type="dxa"/>
            <w:tcBorders>
              <w:top w:val="nil"/>
              <w:left w:val="single" w:sz="4" w:space="0" w:color="757171"/>
              <w:bottom w:val="single" w:sz="4" w:space="0" w:color="757171"/>
              <w:right w:val="single" w:sz="4" w:space="0" w:color="757171"/>
            </w:tcBorders>
            <w:shd w:val="clear" w:color="auto" w:fill="auto"/>
            <w:hideMark/>
          </w:tcPr>
          <w:p w14:paraId="7B8AFB75"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CRM.04</w:t>
            </w:r>
          </w:p>
        </w:tc>
        <w:tc>
          <w:tcPr>
            <w:tcW w:w="1671" w:type="dxa"/>
            <w:tcBorders>
              <w:top w:val="nil"/>
              <w:left w:val="nil"/>
              <w:bottom w:val="single" w:sz="4" w:space="0" w:color="757171"/>
              <w:right w:val="single" w:sz="4" w:space="0" w:color="757171"/>
            </w:tcBorders>
            <w:shd w:val="clear" w:color="auto" w:fill="auto"/>
            <w:hideMark/>
          </w:tcPr>
          <w:p w14:paraId="1DDDA20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Сегментування контрагентів</w:t>
            </w:r>
          </w:p>
        </w:tc>
        <w:tc>
          <w:tcPr>
            <w:tcW w:w="5521" w:type="dxa"/>
            <w:tcBorders>
              <w:top w:val="nil"/>
              <w:left w:val="nil"/>
              <w:bottom w:val="single" w:sz="4" w:space="0" w:color="757171"/>
              <w:right w:val="single" w:sz="4" w:space="0" w:color="757171"/>
            </w:tcBorders>
            <w:shd w:val="clear" w:color="auto" w:fill="auto"/>
            <w:hideMark/>
          </w:tcPr>
          <w:p w14:paraId="5A9EB1F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Інструменти для сегментування закладів по наборам критеріїв</w:t>
            </w:r>
          </w:p>
        </w:tc>
        <w:tc>
          <w:tcPr>
            <w:tcW w:w="2036" w:type="dxa"/>
            <w:tcBorders>
              <w:top w:val="nil"/>
              <w:left w:val="nil"/>
              <w:bottom w:val="single" w:sz="4" w:space="0" w:color="757171"/>
              <w:right w:val="single" w:sz="4" w:space="0" w:color="757171"/>
            </w:tcBorders>
            <w:shd w:val="clear" w:color="auto" w:fill="auto"/>
            <w:hideMark/>
          </w:tcPr>
          <w:p w14:paraId="2C9C835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0B669B3D"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74204A0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037F5021" w14:textId="77777777" w:rsidTr="00315AA3">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14:paraId="490ED392"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CRM.05</w:t>
            </w:r>
          </w:p>
        </w:tc>
        <w:tc>
          <w:tcPr>
            <w:tcW w:w="1671" w:type="dxa"/>
            <w:tcBorders>
              <w:top w:val="nil"/>
              <w:left w:val="nil"/>
              <w:bottom w:val="single" w:sz="4" w:space="0" w:color="757171"/>
              <w:right w:val="single" w:sz="4" w:space="0" w:color="757171"/>
            </w:tcBorders>
            <w:shd w:val="clear" w:color="auto" w:fill="auto"/>
            <w:hideMark/>
          </w:tcPr>
          <w:p w14:paraId="58D7643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Історія взаємодії з контрагентом</w:t>
            </w:r>
          </w:p>
        </w:tc>
        <w:tc>
          <w:tcPr>
            <w:tcW w:w="5521" w:type="dxa"/>
            <w:tcBorders>
              <w:top w:val="nil"/>
              <w:left w:val="nil"/>
              <w:bottom w:val="single" w:sz="4" w:space="0" w:color="757171"/>
              <w:right w:val="single" w:sz="4" w:space="0" w:color="757171"/>
            </w:tcBorders>
            <w:shd w:val="clear" w:color="auto" w:fill="auto"/>
            <w:hideMark/>
          </w:tcPr>
          <w:p w14:paraId="5A2BE266"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Повний огляд інформації про усі поточні заявки та випадки взаємодій з контрагентами, що зареєстровані у системі з статусом виконання та відповідальними за опрацювання особами</w:t>
            </w:r>
          </w:p>
        </w:tc>
        <w:tc>
          <w:tcPr>
            <w:tcW w:w="2036" w:type="dxa"/>
            <w:tcBorders>
              <w:top w:val="nil"/>
              <w:left w:val="nil"/>
              <w:bottom w:val="single" w:sz="4" w:space="0" w:color="757171"/>
              <w:right w:val="single" w:sz="4" w:space="0" w:color="757171"/>
            </w:tcBorders>
            <w:shd w:val="clear" w:color="auto" w:fill="auto"/>
            <w:hideMark/>
          </w:tcPr>
          <w:p w14:paraId="758AA34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62A6D2D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0CB1290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1F6B1846" w14:textId="77777777" w:rsidTr="00315AA3">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14:paraId="3F8D1B6C"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CRM.07</w:t>
            </w:r>
          </w:p>
        </w:tc>
        <w:tc>
          <w:tcPr>
            <w:tcW w:w="1671" w:type="dxa"/>
            <w:tcBorders>
              <w:top w:val="nil"/>
              <w:left w:val="nil"/>
              <w:bottom w:val="single" w:sz="4" w:space="0" w:color="757171"/>
              <w:right w:val="single" w:sz="4" w:space="0" w:color="757171"/>
            </w:tcBorders>
            <w:shd w:val="clear" w:color="auto" w:fill="auto"/>
            <w:hideMark/>
          </w:tcPr>
          <w:p w14:paraId="2361C30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в історії взаємодії з контрагентом</w:t>
            </w:r>
          </w:p>
        </w:tc>
        <w:tc>
          <w:tcPr>
            <w:tcW w:w="5521" w:type="dxa"/>
            <w:tcBorders>
              <w:top w:val="nil"/>
              <w:left w:val="nil"/>
              <w:bottom w:val="single" w:sz="4" w:space="0" w:color="757171"/>
              <w:right w:val="single" w:sz="4" w:space="0" w:color="757171"/>
            </w:tcBorders>
            <w:shd w:val="clear" w:color="auto" w:fill="auto"/>
            <w:hideMark/>
          </w:tcPr>
          <w:p w14:paraId="788366E9" w14:textId="534A3CE0"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Пошук та права на перегляд інформації щодо контрагентів з автоматизацією пошуку по вхідному параметру (номер телефону</w:t>
            </w:r>
            <w:r w:rsidR="001F2FD7" w:rsidRPr="00534C46">
              <w:rPr>
                <w:rFonts w:ascii="Times New Roman" w:eastAsia="Times New Roman" w:hAnsi="Times New Roman" w:cs="Times New Roman"/>
                <w:color w:val="000000"/>
                <w:sz w:val="20"/>
                <w:szCs w:val="20"/>
                <w:lang w:val="uk-UA" w:eastAsia="ru-RU"/>
              </w:rPr>
              <w:t>, призвіще керівника. тощо</w:t>
            </w:r>
            <w:r w:rsidRPr="00534C46">
              <w:rPr>
                <w:rFonts w:ascii="Times New Roman" w:eastAsia="Times New Roman" w:hAnsi="Times New Roman" w:cs="Times New Roman"/>
                <w:color w:val="000000"/>
                <w:sz w:val="20"/>
                <w:szCs w:val="20"/>
                <w:lang w:val="uk-UA" w:eastAsia="ru-RU"/>
              </w:rPr>
              <w:t>)</w:t>
            </w:r>
          </w:p>
        </w:tc>
        <w:tc>
          <w:tcPr>
            <w:tcW w:w="2036" w:type="dxa"/>
            <w:tcBorders>
              <w:top w:val="nil"/>
              <w:left w:val="nil"/>
              <w:bottom w:val="single" w:sz="4" w:space="0" w:color="757171"/>
              <w:right w:val="single" w:sz="4" w:space="0" w:color="757171"/>
            </w:tcBorders>
            <w:shd w:val="clear" w:color="auto" w:fill="auto"/>
            <w:hideMark/>
          </w:tcPr>
          <w:p w14:paraId="54CA42F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6E78F48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4649FC9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52E253A7" w14:textId="77777777" w:rsidTr="00315AA3">
        <w:trPr>
          <w:trHeight w:val="4241"/>
        </w:trPr>
        <w:tc>
          <w:tcPr>
            <w:tcW w:w="1671" w:type="dxa"/>
            <w:tcBorders>
              <w:top w:val="nil"/>
              <w:left w:val="single" w:sz="4" w:space="0" w:color="757171"/>
              <w:bottom w:val="single" w:sz="4" w:space="0" w:color="757171"/>
              <w:right w:val="single" w:sz="4" w:space="0" w:color="757171"/>
            </w:tcBorders>
            <w:shd w:val="clear" w:color="auto" w:fill="auto"/>
            <w:hideMark/>
          </w:tcPr>
          <w:p w14:paraId="6A8F07D9"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CRM.08</w:t>
            </w:r>
          </w:p>
        </w:tc>
        <w:tc>
          <w:tcPr>
            <w:tcW w:w="1671" w:type="dxa"/>
            <w:tcBorders>
              <w:top w:val="nil"/>
              <w:left w:val="nil"/>
              <w:bottom w:val="single" w:sz="4" w:space="0" w:color="757171"/>
              <w:right w:val="single" w:sz="4" w:space="0" w:color="757171"/>
            </w:tcBorders>
            <w:shd w:val="clear" w:color="auto" w:fill="auto"/>
            <w:hideMark/>
          </w:tcPr>
          <w:p w14:paraId="0C2D088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комунікацій у розрізі кожного контрагента</w:t>
            </w:r>
          </w:p>
        </w:tc>
        <w:tc>
          <w:tcPr>
            <w:tcW w:w="5521" w:type="dxa"/>
            <w:tcBorders>
              <w:top w:val="nil"/>
              <w:left w:val="nil"/>
              <w:bottom w:val="single" w:sz="4" w:space="0" w:color="757171"/>
              <w:right w:val="single" w:sz="4" w:space="0" w:color="757171"/>
            </w:tcBorders>
            <w:shd w:val="clear" w:color="auto" w:fill="auto"/>
            <w:hideMark/>
          </w:tcPr>
          <w:p w14:paraId="36AD87E0" w14:textId="07FEBDB8"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реєстрації у розрізі кожного контрагента закладу будь-яких комунікаці</w:t>
            </w:r>
            <w:r w:rsidR="00DF4749" w:rsidRPr="00534C46">
              <w:rPr>
                <w:rFonts w:ascii="Times New Roman" w:eastAsia="Times New Roman" w:hAnsi="Times New Roman" w:cs="Times New Roman"/>
                <w:color w:val="000000"/>
                <w:sz w:val="20"/>
                <w:szCs w:val="20"/>
                <w:lang w:val="uk-UA" w:eastAsia="ru-RU"/>
              </w:rPr>
              <w:t>й</w:t>
            </w:r>
            <w:r w:rsidRPr="00534C46">
              <w:rPr>
                <w:rFonts w:ascii="Times New Roman" w:eastAsia="Times New Roman" w:hAnsi="Times New Roman" w:cs="Times New Roman"/>
                <w:color w:val="000000"/>
                <w:sz w:val="20"/>
                <w:szCs w:val="20"/>
                <w:lang w:val="uk-UA" w:eastAsia="ru-RU"/>
              </w:rPr>
              <w:t xml:space="preserve"> (подій):</w:t>
            </w:r>
            <w:r w:rsidRPr="00534C46">
              <w:rPr>
                <w:rFonts w:ascii="Times New Roman" w:eastAsia="Times New Roman" w:hAnsi="Times New Roman" w:cs="Times New Roman"/>
                <w:color w:val="000000"/>
                <w:sz w:val="20"/>
                <w:szCs w:val="20"/>
                <w:lang w:val="uk-UA" w:eastAsia="ru-RU"/>
              </w:rPr>
              <w:br/>
              <w:t>- запитів на надання послуг та підписання договорів;</w:t>
            </w:r>
            <w:r w:rsidRPr="00534C46">
              <w:rPr>
                <w:rFonts w:ascii="Times New Roman" w:eastAsia="Times New Roman" w:hAnsi="Times New Roman" w:cs="Times New Roman"/>
                <w:color w:val="000000"/>
                <w:sz w:val="20"/>
                <w:szCs w:val="20"/>
                <w:lang w:val="uk-UA" w:eastAsia="ru-RU"/>
              </w:rPr>
              <w:br/>
              <w:t>- звернень та заявок через різні зовнішні системи (АСКОД, eHealth);</w:t>
            </w:r>
            <w:r w:rsidRPr="00534C46">
              <w:rPr>
                <w:rFonts w:ascii="Times New Roman" w:eastAsia="Times New Roman" w:hAnsi="Times New Roman" w:cs="Times New Roman"/>
                <w:color w:val="000000"/>
                <w:sz w:val="20"/>
                <w:szCs w:val="20"/>
                <w:lang w:val="uk-UA" w:eastAsia="ru-RU"/>
              </w:rPr>
              <w:br/>
              <w:t>- повідомлень у чаті та електронній пошті;</w:t>
            </w:r>
            <w:r w:rsidRPr="00534C46">
              <w:rPr>
                <w:rFonts w:ascii="Times New Roman" w:eastAsia="Times New Roman" w:hAnsi="Times New Roman" w:cs="Times New Roman"/>
                <w:color w:val="000000"/>
                <w:sz w:val="20"/>
                <w:szCs w:val="20"/>
                <w:lang w:val="uk-UA" w:eastAsia="ru-RU"/>
              </w:rPr>
              <w:br/>
              <w:t>- голосових повідомлень.</w:t>
            </w:r>
          </w:p>
        </w:tc>
        <w:tc>
          <w:tcPr>
            <w:tcW w:w="2036" w:type="dxa"/>
            <w:tcBorders>
              <w:top w:val="nil"/>
              <w:left w:val="nil"/>
              <w:bottom w:val="single" w:sz="4" w:space="0" w:color="757171"/>
              <w:right w:val="single" w:sz="4" w:space="0" w:color="757171"/>
            </w:tcBorders>
            <w:shd w:val="clear" w:color="auto" w:fill="auto"/>
            <w:hideMark/>
          </w:tcPr>
          <w:p w14:paraId="21313F80"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739" w:type="dxa"/>
            <w:tcBorders>
              <w:top w:val="nil"/>
              <w:left w:val="nil"/>
              <w:bottom w:val="single" w:sz="4" w:space="0" w:color="757171"/>
              <w:right w:val="single" w:sz="4" w:space="0" w:color="757171"/>
            </w:tcBorders>
            <w:shd w:val="clear" w:color="auto" w:fill="auto"/>
            <w:hideMark/>
          </w:tcPr>
          <w:p w14:paraId="795DE425" w14:textId="0DF8EF03" w:rsidR="00637798" w:rsidRPr="00534C46" w:rsidRDefault="005473B0" w:rsidP="00F31D06">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2588" w:type="dxa"/>
            <w:tcBorders>
              <w:top w:val="nil"/>
              <w:left w:val="nil"/>
              <w:bottom w:val="single" w:sz="4" w:space="0" w:color="757171"/>
              <w:right w:val="single" w:sz="4" w:space="0" w:color="757171"/>
            </w:tcBorders>
            <w:shd w:val="clear" w:color="auto" w:fill="auto"/>
            <w:hideMark/>
          </w:tcPr>
          <w:p w14:paraId="1E8441F0"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 рівні системи eHealth власником і розпорядником реєстру суб'єктів господарювання у сфері охорони здоров'я є МОЗ (ПКМУ №411). Тому, якщо реєстрація закладу у ІС НСЗУ здійснюватиметься за допомогою інтеграції та обміну даними між ІС НСЗУ та ЦК eHealth, питання інтеграції та обміну даних між ІС НСЗУ та реєстром суб'єктів господарювання у сфері охорони здоров'я eHealth має бути врегульоване між НСЗУ та МОЗ. Більше того, відповідно до п. 46 ПКМУ №411 Голова НСЗУ та уповноважені ним посадові особи НСЗУ у межах своїх повноважень мають право створювати, вносити, переглядати інформацію та документи лише у тих реєстрах, розпорядником яких є НСЗУ.</w:t>
            </w:r>
          </w:p>
        </w:tc>
      </w:tr>
      <w:tr w:rsidR="00637798" w:rsidRPr="00534C46" w14:paraId="51B5E679" w14:textId="77777777" w:rsidTr="00315AA3">
        <w:trPr>
          <w:trHeight w:val="981"/>
        </w:trPr>
        <w:tc>
          <w:tcPr>
            <w:tcW w:w="1671" w:type="dxa"/>
            <w:tcBorders>
              <w:top w:val="nil"/>
              <w:left w:val="single" w:sz="4" w:space="0" w:color="757171"/>
              <w:bottom w:val="single" w:sz="4" w:space="0" w:color="757171"/>
              <w:right w:val="single" w:sz="4" w:space="0" w:color="757171"/>
            </w:tcBorders>
            <w:shd w:val="clear" w:color="auto" w:fill="auto"/>
            <w:hideMark/>
          </w:tcPr>
          <w:p w14:paraId="2DCD2714"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CRM.11</w:t>
            </w:r>
          </w:p>
        </w:tc>
        <w:tc>
          <w:tcPr>
            <w:tcW w:w="1671" w:type="dxa"/>
            <w:tcBorders>
              <w:top w:val="nil"/>
              <w:left w:val="nil"/>
              <w:bottom w:val="single" w:sz="4" w:space="0" w:color="757171"/>
              <w:right w:val="single" w:sz="4" w:space="0" w:color="757171"/>
            </w:tcBorders>
            <w:shd w:val="clear" w:color="auto" w:fill="auto"/>
            <w:hideMark/>
          </w:tcPr>
          <w:p w14:paraId="3260FA4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комунікацій від пацієнтів у розрізі кожного контрагента</w:t>
            </w:r>
          </w:p>
        </w:tc>
        <w:tc>
          <w:tcPr>
            <w:tcW w:w="5521" w:type="dxa"/>
            <w:tcBorders>
              <w:top w:val="nil"/>
              <w:left w:val="nil"/>
              <w:bottom w:val="single" w:sz="4" w:space="0" w:color="757171"/>
              <w:right w:val="single" w:sz="4" w:space="0" w:color="757171"/>
            </w:tcBorders>
            <w:shd w:val="clear" w:color="auto" w:fill="auto"/>
            <w:hideMark/>
          </w:tcPr>
          <w:p w14:paraId="4D6EC26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реєстрації у розрізі кожного медичного чи аптечного закладу будь-яких комунікації (подій) отримані від пацієнтів:</w:t>
            </w:r>
            <w:r w:rsidRPr="00534C46">
              <w:rPr>
                <w:rFonts w:ascii="Times New Roman" w:eastAsia="Times New Roman" w:hAnsi="Times New Roman" w:cs="Times New Roman"/>
                <w:color w:val="000000"/>
                <w:sz w:val="20"/>
                <w:szCs w:val="20"/>
                <w:lang w:val="uk-UA" w:eastAsia="ru-RU"/>
              </w:rPr>
              <w:br/>
              <w:t>- звернень та заявок через різні зовнішні системи (АСКОД, eHealth);</w:t>
            </w:r>
            <w:r w:rsidRPr="00534C46">
              <w:rPr>
                <w:rFonts w:ascii="Times New Roman" w:eastAsia="Times New Roman" w:hAnsi="Times New Roman" w:cs="Times New Roman"/>
                <w:color w:val="000000"/>
                <w:sz w:val="20"/>
                <w:szCs w:val="20"/>
                <w:lang w:val="uk-UA" w:eastAsia="ru-RU"/>
              </w:rPr>
              <w:br/>
              <w:t>- повідомлень у чаті та електронній пошті;</w:t>
            </w:r>
            <w:r w:rsidRPr="00534C46">
              <w:rPr>
                <w:rFonts w:ascii="Times New Roman" w:eastAsia="Times New Roman" w:hAnsi="Times New Roman" w:cs="Times New Roman"/>
                <w:color w:val="000000"/>
                <w:sz w:val="20"/>
                <w:szCs w:val="20"/>
                <w:lang w:val="uk-UA" w:eastAsia="ru-RU"/>
              </w:rPr>
              <w:br/>
              <w:t>- голосових повідомлень.</w:t>
            </w:r>
          </w:p>
        </w:tc>
        <w:tc>
          <w:tcPr>
            <w:tcW w:w="2036" w:type="dxa"/>
            <w:tcBorders>
              <w:top w:val="nil"/>
              <w:left w:val="nil"/>
              <w:bottom w:val="single" w:sz="4" w:space="0" w:color="757171"/>
              <w:right w:val="single" w:sz="4" w:space="0" w:color="757171"/>
            </w:tcBorders>
            <w:shd w:val="clear" w:color="auto" w:fill="auto"/>
            <w:hideMark/>
          </w:tcPr>
          <w:p w14:paraId="137B5D9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739" w:type="dxa"/>
            <w:tcBorders>
              <w:top w:val="nil"/>
              <w:left w:val="nil"/>
              <w:bottom w:val="single" w:sz="4" w:space="0" w:color="757171"/>
              <w:right w:val="single" w:sz="4" w:space="0" w:color="757171"/>
            </w:tcBorders>
            <w:shd w:val="clear" w:color="auto" w:fill="auto"/>
            <w:hideMark/>
          </w:tcPr>
          <w:p w14:paraId="7EC15066"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50290BC8"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Процес звернень та заявок пацієнтів в системі eHealth чинним законодавством не передбачено. Доступ до персональних даних пацієнтів, які містяться в eHealth, може бути надано відповідним уповноваженим особам НСЗУ для цілей охорони здоров’я, встановлення медичного діагнозу, забезпечення лікування або надання медичних послуг, функціонування електронної системи охорони здоров’я.</w:t>
            </w:r>
          </w:p>
        </w:tc>
      </w:tr>
      <w:tr w:rsidR="00637798" w:rsidRPr="00534C46" w14:paraId="318FFA44" w14:textId="77777777" w:rsidTr="00315AA3">
        <w:trPr>
          <w:trHeight w:val="1232"/>
        </w:trPr>
        <w:tc>
          <w:tcPr>
            <w:tcW w:w="1671" w:type="dxa"/>
            <w:tcBorders>
              <w:top w:val="nil"/>
              <w:left w:val="single" w:sz="4" w:space="0" w:color="757171"/>
              <w:bottom w:val="single" w:sz="4" w:space="0" w:color="757171"/>
              <w:right w:val="single" w:sz="4" w:space="0" w:color="757171"/>
            </w:tcBorders>
            <w:shd w:val="clear" w:color="auto" w:fill="auto"/>
            <w:hideMark/>
          </w:tcPr>
          <w:p w14:paraId="2177665F"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CRM.13</w:t>
            </w:r>
          </w:p>
        </w:tc>
        <w:tc>
          <w:tcPr>
            <w:tcW w:w="1671" w:type="dxa"/>
            <w:tcBorders>
              <w:top w:val="nil"/>
              <w:left w:val="nil"/>
              <w:bottom w:val="single" w:sz="4" w:space="0" w:color="757171"/>
              <w:right w:val="single" w:sz="4" w:space="0" w:color="757171"/>
            </w:tcBorders>
            <w:shd w:val="clear" w:color="auto" w:fill="auto"/>
            <w:hideMark/>
          </w:tcPr>
          <w:p w14:paraId="7C9F0CD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внесених змін у дані</w:t>
            </w:r>
          </w:p>
        </w:tc>
        <w:tc>
          <w:tcPr>
            <w:tcW w:w="5521" w:type="dxa"/>
            <w:tcBorders>
              <w:top w:val="nil"/>
              <w:left w:val="nil"/>
              <w:bottom w:val="single" w:sz="4" w:space="0" w:color="757171"/>
              <w:right w:val="single" w:sz="4" w:space="0" w:color="757171"/>
            </w:tcBorders>
            <w:shd w:val="clear" w:color="auto" w:fill="auto"/>
            <w:hideMark/>
          </w:tcPr>
          <w:p w14:paraId="7CBBCAF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порівняти, та відобразити зміни чи різницю у внесених даних для однакових типів подій для одного пацієнта чи організації</w:t>
            </w:r>
          </w:p>
        </w:tc>
        <w:tc>
          <w:tcPr>
            <w:tcW w:w="2036" w:type="dxa"/>
            <w:tcBorders>
              <w:top w:val="nil"/>
              <w:left w:val="nil"/>
              <w:bottom w:val="single" w:sz="4" w:space="0" w:color="757171"/>
              <w:right w:val="single" w:sz="4" w:space="0" w:color="757171"/>
            </w:tcBorders>
            <w:shd w:val="clear" w:color="auto" w:fill="auto"/>
            <w:hideMark/>
          </w:tcPr>
          <w:p w14:paraId="3C42E1C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6CDBE82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658EC7B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7895D0A7" w14:textId="77777777" w:rsidTr="00315AA3">
        <w:trPr>
          <w:trHeight w:val="1541"/>
        </w:trPr>
        <w:tc>
          <w:tcPr>
            <w:tcW w:w="1671" w:type="dxa"/>
            <w:tcBorders>
              <w:top w:val="nil"/>
              <w:left w:val="single" w:sz="4" w:space="0" w:color="757171"/>
              <w:bottom w:val="single" w:sz="4" w:space="0" w:color="757171"/>
              <w:right w:val="single" w:sz="4" w:space="0" w:color="757171"/>
            </w:tcBorders>
            <w:shd w:val="clear" w:color="auto" w:fill="auto"/>
            <w:hideMark/>
          </w:tcPr>
          <w:p w14:paraId="21173C49"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CRM.16</w:t>
            </w:r>
          </w:p>
        </w:tc>
        <w:tc>
          <w:tcPr>
            <w:tcW w:w="1671" w:type="dxa"/>
            <w:tcBorders>
              <w:top w:val="nil"/>
              <w:left w:val="nil"/>
              <w:bottom w:val="single" w:sz="4" w:space="0" w:color="757171"/>
              <w:right w:val="single" w:sz="4" w:space="0" w:color="757171"/>
            </w:tcBorders>
            <w:shd w:val="clear" w:color="auto" w:fill="auto"/>
            <w:hideMark/>
          </w:tcPr>
          <w:p w14:paraId="13707EF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опрацювання звернень через телефонію контакт центру</w:t>
            </w:r>
          </w:p>
        </w:tc>
        <w:tc>
          <w:tcPr>
            <w:tcW w:w="5521" w:type="dxa"/>
            <w:tcBorders>
              <w:top w:val="nil"/>
              <w:left w:val="nil"/>
              <w:bottom w:val="single" w:sz="4" w:space="0" w:color="757171"/>
              <w:right w:val="single" w:sz="4" w:space="0" w:color="757171"/>
            </w:tcBorders>
            <w:shd w:val="clear" w:color="auto" w:fill="auto"/>
            <w:hideMark/>
          </w:tcPr>
          <w:p w14:paraId="5DC44171" w14:textId="1B0520D6" w:rsidR="00637798" w:rsidRPr="00534C46" w:rsidRDefault="00637798" w:rsidP="00D61F5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отримувати звернення за телефоном з управлінням телефонним обладнанням контакт-центру</w:t>
            </w:r>
            <w:r w:rsidR="00D61F5F">
              <w:rPr>
                <w:rFonts w:ascii="Times New Roman" w:eastAsia="Times New Roman" w:hAnsi="Times New Roman" w:cs="Times New Roman"/>
                <w:color w:val="000000"/>
                <w:sz w:val="20"/>
                <w:szCs w:val="20"/>
                <w:lang w:val="uk-UA" w:eastAsia="ru-RU"/>
              </w:rPr>
              <w:t>(Система контакт центру знаходиться у проекті впровадження на площадці НСЗУ)</w:t>
            </w:r>
          </w:p>
        </w:tc>
        <w:tc>
          <w:tcPr>
            <w:tcW w:w="2036" w:type="dxa"/>
            <w:tcBorders>
              <w:top w:val="nil"/>
              <w:left w:val="nil"/>
              <w:bottom w:val="single" w:sz="4" w:space="0" w:color="757171"/>
              <w:right w:val="single" w:sz="4" w:space="0" w:color="757171"/>
            </w:tcBorders>
            <w:shd w:val="clear" w:color="auto" w:fill="auto"/>
            <w:hideMark/>
          </w:tcPr>
          <w:p w14:paraId="65AA4C2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513798A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Низький</w:t>
            </w:r>
          </w:p>
        </w:tc>
        <w:tc>
          <w:tcPr>
            <w:tcW w:w="2588" w:type="dxa"/>
            <w:tcBorders>
              <w:top w:val="nil"/>
              <w:left w:val="nil"/>
              <w:bottom w:val="single" w:sz="4" w:space="0" w:color="757171"/>
              <w:right w:val="single" w:sz="4" w:space="0" w:color="757171"/>
            </w:tcBorders>
            <w:shd w:val="clear" w:color="auto" w:fill="auto"/>
            <w:hideMark/>
          </w:tcPr>
          <w:p w14:paraId="08712B46"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4A109C7F" w14:textId="77777777" w:rsidTr="00315AA3">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025F5C95"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CRM.28</w:t>
            </w:r>
          </w:p>
        </w:tc>
        <w:tc>
          <w:tcPr>
            <w:tcW w:w="1671" w:type="dxa"/>
            <w:tcBorders>
              <w:top w:val="nil"/>
              <w:left w:val="nil"/>
              <w:bottom w:val="single" w:sz="4" w:space="0" w:color="757171"/>
              <w:right w:val="single" w:sz="4" w:space="0" w:color="757171"/>
            </w:tcBorders>
            <w:shd w:val="clear" w:color="auto" w:fill="auto"/>
            <w:hideMark/>
          </w:tcPr>
          <w:p w14:paraId="1F6F6AD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автоматичних комунікацій за встановленим графіком</w:t>
            </w:r>
          </w:p>
        </w:tc>
        <w:tc>
          <w:tcPr>
            <w:tcW w:w="5521" w:type="dxa"/>
            <w:tcBorders>
              <w:top w:val="nil"/>
              <w:left w:val="nil"/>
              <w:bottom w:val="single" w:sz="4" w:space="0" w:color="757171"/>
              <w:right w:val="single" w:sz="4" w:space="0" w:color="757171"/>
            </w:tcBorders>
            <w:shd w:val="clear" w:color="auto" w:fill="auto"/>
            <w:hideMark/>
          </w:tcPr>
          <w:p w14:paraId="1062821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проводити комунікацію за розкладом в автоматичному режимі (планування часу зворотного зв'язку, тип комунікації)</w:t>
            </w:r>
          </w:p>
        </w:tc>
        <w:tc>
          <w:tcPr>
            <w:tcW w:w="2036" w:type="dxa"/>
            <w:tcBorders>
              <w:top w:val="nil"/>
              <w:left w:val="nil"/>
              <w:bottom w:val="single" w:sz="4" w:space="0" w:color="757171"/>
              <w:right w:val="single" w:sz="4" w:space="0" w:color="757171"/>
            </w:tcBorders>
            <w:shd w:val="clear" w:color="auto" w:fill="auto"/>
            <w:hideMark/>
          </w:tcPr>
          <w:p w14:paraId="13FE663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 Департамент договірної роботи,</w:t>
            </w:r>
          </w:p>
        </w:tc>
        <w:tc>
          <w:tcPr>
            <w:tcW w:w="1739" w:type="dxa"/>
            <w:tcBorders>
              <w:top w:val="nil"/>
              <w:left w:val="nil"/>
              <w:bottom w:val="single" w:sz="4" w:space="0" w:color="757171"/>
              <w:right w:val="single" w:sz="4" w:space="0" w:color="757171"/>
            </w:tcBorders>
            <w:shd w:val="clear" w:color="auto" w:fill="auto"/>
            <w:hideMark/>
          </w:tcPr>
          <w:p w14:paraId="21A39B8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036EBB3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3E5CBB35" w14:textId="77777777" w:rsidTr="00315AA3">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053A04B2"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CRM.30</w:t>
            </w:r>
          </w:p>
        </w:tc>
        <w:tc>
          <w:tcPr>
            <w:tcW w:w="1671" w:type="dxa"/>
            <w:tcBorders>
              <w:top w:val="nil"/>
              <w:left w:val="nil"/>
              <w:bottom w:val="single" w:sz="4" w:space="0" w:color="757171"/>
              <w:right w:val="single" w:sz="4" w:space="0" w:color="757171"/>
            </w:tcBorders>
            <w:shd w:val="clear" w:color="auto" w:fill="auto"/>
            <w:hideMark/>
          </w:tcPr>
          <w:p w14:paraId="1DD2C56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зі створення планів комунікацій</w:t>
            </w:r>
          </w:p>
        </w:tc>
        <w:tc>
          <w:tcPr>
            <w:tcW w:w="5521" w:type="dxa"/>
            <w:tcBorders>
              <w:top w:val="nil"/>
              <w:left w:val="nil"/>
              <w:bottom w:val="single" w:sz="4" w:space="0" w:color="757171"/>
              <w:right w:val="single" w:sz="4" w:space="0" w:color="757171"/>
            </w:tcBorders>
            <w:shd w:val="clear" w:color="auto" w:fill="auto"/>
            <w:hideMark/>
          </w:tcPr>
          <w:p w14:paraId="39EAF43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і перегляду планів комунікацій на майбутні періоди</w:t>
            </w:r>
          </w:p>
        </w:tc>
        <w:tc>
          <w:tcPr>
            <w:tcW w:w="2036" w:type="dxa"/>
            <w:tcBorders>
              <w:top w:val="nil"/>
              <w:left w:val="nil"/>
              <w:bottom w:val="single" w:sz="4" w:space="0" w:color="757171"/>
              <w:right w:val="single" w:sz="4" w:space="0" w:color="757171"/>
            </w:tcBorders>
            <w:shd w:val="clear" w:color="auto" w:fill="auto"/>
            <w:hideMark/>
          </w:tcPr>
          <w:p w14:paraId="20F9C85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 Департамент договірної роботи,</w:t>
            </w:r>
          </w:p>
        </w:tc>
        <w:tc>
          <w:tcPr>
            <w:tcW w:w="1739" w:type="dxa"/>
            <w:tcBorders>
              <w:top w:val="nil"/>
              <w:left w:val="nil"/>
              <w:bottom w:val="single" w:sz="4" w:space="0" w:color="757171"/>
              <w:right w:val="single" w:sz="4" w:space="0" w:color="757171"/>
            </w:tcBorders>
            <w:shd w:val="clear" w:color="auto" w:fill="auto"/>
            <w:hideMark/>
          </w:tcPr>
          <w:p w14:paraId="29884066"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106CF0C0"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3697B1B0" w14:textId="77777777" w:rsidTr="00315AA3">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14:paraId="0686C8B5"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CRM.31</w:t>
            </w:r>
          </w:p>
        </w:tc>
        <w:tc>
          <w:tcPr>
            <w:tcW w:w="1671" w:type="dxa"/>
            <w:tcBorders>
              <w:top w:val="nil"/>
              <w:left w:val="nil"/>
              <w:bottom w:val="single" w:sz="4" w:space="0" w:color="757171"/>
              <w:right w:val="single" w:sz="4" w:space="0" w:color="757171"/>
            </w:tcBorders>
            <w:shd w:val="clear" w:color="auto" w:fill="auto"/>
            <w:hideMark/>
          </w:tcPr>
          <w:p w14:paraId="7BCE832B"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створення вітрини даних та дашбордів</w:t>
            </w:r>
          </w:p>
        </w:tc>
        <w:tc>
          <w:tcPr>
            <w:tcW w:w="5521" w:type="dxa"/>
            <w:tcBorders>
              <w:top w:val="nil"/>
              <w:left w:val="nil"/>
              <w:bottom w:val="single" w:sz="4" w:space="0" w:color="757171"/>
              <w:right w:val="single" w:sz="4" w:space="0" w:color="757171"/>
            </w:tcBorders>
            <w:shd w:val="clear" w:color="auto" w:fill="auto"/>
            <w:hideMark/>
          </w:tcPr>
          <w:p w14:paraId="3C8B0A66" w14:textId="0570430B" w:rsidR="00637798" w:rsidRPr="00534C46" w:rsidRDefault="00637798" w:rsidP="00C81E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w:t>
            </w:r>
            <w:r w:rsidR="00C81E50">
              <w:rPr>
                <w:rFonts w:ascii="Times New Roman" w:eastAsia="Times New Roman" w:hAnsi="Times New Roman" w:cs="Times New Roman"/>
                <w:color w:val="000000"/>
                <w:sz w:val="20"/>
                <w:szCs w:val="20"/>
                <w:lang w:val="uk-UA" w:eastAsia="ru-RU"/>
              </w:rPr>
              <w:t xml:space="preserve"> передачі даних для формування дашбордів</w:t>
            </w:r>
            <w:r w:rsidRPr="00534C46">
              <w:rPr>
                <w:rFonts w:ascii="Times New Roman" w:eastAsia="Times New Roman" w:hAnsi="Times New Roman" w:cs="Times New Roman"/>
                <w:color w:val="000000"/>
                <w:sz w:val="20"/>
                <w:szCs w:val="20"/>
                <w:lang w:val="uk-UA" w:eastAsia="ru-RU"/>
              </w:rPr>
              <w:t xml:space="preserve"> для перегляду та аналізу наборів накопиченої інформації у прив’язці до медичних та аптечних закладів, регіону їх розташування, їх сегменту та інших розрізах</w:t>
            </w:r>
          </w:p>
        </w:tc>
        <w:tc>
          <w:tcPr>
            <w:tcW w:w="2036" w:type="dxa"/>
            <w:tcBorders>
              <w:top w:val="nil"/>
              <w:left w:val="nil"/>
              <w:bottom w:val="single" w:sz="4" w:space="0" w:color="757171"/>
              <w:right w:val="single" w:sz="4" w:space="0" w:color="757171"/>
            </w:tcBorders>
            <w:shd w:val="clear" w:color="auto" w:fill="auto"/>
            <w:hideMark/>
          </w:tcPr>
          <w:p w14:paraId="44B5F13F"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739" w:type="dxa"/>
            <w:tcBorders>
              <w:top w:val="nil"/>
              <w:left w:val="nil"/>
              <w:bottom w:val="single" w:sz="4" w:space="0" w:color="757171"/>
              <w:right w:val="single" w:sz="4" w:space="0" w:color="757171"/>
            </w:tcBorders>
            <w:shd w:val="clear" w:color="auto" w:fill="auto"/>
            <w:hideMark/>
          </w:tcPr>
          <w:p w14:paraId="12F4D3FB"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6EE732E0"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024C9831" w14:textId="77777777" w:rsidTr="00315AA3">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14:paraId="4DA0358A"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CRM.33</w:t>
            </w:r>
          </w:p>
        </w:tc>
        <w:tc>
          <w:tcPr>
            <w:tcW w:w="1671" w:type="dxa"/>
            <w:tcBorders>
              <w:top w:val="nil"/>
              <w:left w:val="nil"/>
              <w:bottom w:val="single" w:sz="4" w:space="0" w:color="757171"/>
              <w:right w:val="single" w:sz="4" w:space="0" w:color="757171"/>
            </w:tcBorders>
            <w:shd w:val="clear" w:color="auto" w:fill="auto"/>
            <w:hideMark/>
          </w:tcPr>
          <w:p w14:paraId="1632CBA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сховища детальних даних в розрізі подій</w:t>
            </w:r>
          </w:p>
        </w:tc>
        <w:tc>
          <w:tcPr>
            <w:tcW w:w="5521" w:type="dxa"/>
            <w:tcBorders>
              <w:top w:val="nil"/>
              <w:left w:val="nil"/>
              <w:bottom w:val="single" w:sz="4" w:space="0" w:color="757171"/>
              <w:right w:val="single" w:sz="4" w:space="0" w:color="757171"/>
            </w:tcBorders>
            <w:shd w:val="clear" w:color="auto" w:fill="auto"/>
            <w:hideMark/>
          </w:tcPr>
          <w:p w14:paraId="35BC457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Зберігання усіх даних для аналізу будь-якого звіту включаючи нестандартні, із широким спектром інформації про окремі випадки, конкретні мед заклади, контакти, виплати, тощо</w:t>
            </w:r>
          </w:p>
        </w:tc>
        <w:tc>
          <w:tcPr>
            <w:tcW w:w="2036" w:type="dxa"/>
            <w:tcBorders>
              <w:top w:val="nil"/>
              <w:left w:val="nil"/>
              <w:bottom w:val="single" w:sz="4" w:space="0" w:color="757171"/>
              <w:right w:val="single" w:sz="4" w:space="0" w:color="757171"/>
            </w:tcBorders>
            <w:shd w:val="clear" w:color="auto" w:fill="auto"/>
            <w:hideMark/>
          </w:tcPr>
          <w:p w14:paraId="3A23F7C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10E4DA4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059A0F60"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618A8045" w14:textId="77777777" w:rsidTr="00315AA3">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14:paraId="4F7739C3"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CRM.34</w:t>
            </w:r>
          </w:p>
        </w:tc>
        <w:tc>
          <w:tcPr>
            <w:tcW w:w="1671" w:type="dxa"/>
            <w:tcBorders>
              <w:top w:val="nil"/>
              <w:left w:val="nil"/>
              <w:bottom w:val="single" w:sz="4" w:space="0" w:color="757171"/>
              <w:right w:val="single" w:sz="4" w:space="0" w:color="757171"/>
            </w:tcBorders>
            <w:shd w:val="clear" w:color="auto" w:fill="auto"/>
            <w:hideMark/>
          </w:tcPr>
          <w:p w14:paraId="2BEFBCE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правил доступу до звітів</w:t>
            </w:r>
          </w:p>
        </w:tc>
        <w:tc>
          <w:tcPr>
            <w:tcW w:w="5521" w:type="dxa"/>
            <w:tcBorders>
              <w:top w:val="nil"/>
              <w:left w:val="nil"/>
              <w:bottom w:val="single" w:sz="4" w:space="0" w:color="757171"/>
              <w:right w:val="single" w:sz="4" w:space="0" w:color="757171"/>
            </w:tcBorders>
            <w:shd w:val="clear" w:color="auto" w:fill="auto"/>
            <w:hideMark/>
          </w:tcPr>
          <w:p w14:paraId="272E598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Вільний перегляд звітів та аналітики, шляхом надання доступу для окремих користувачів чи груп користувачів</w:t>
            </w:r>
          </w:p>
        </w:tc>
        <w:tc>
          <w:tcPr>
            <w:tcW w:w="2036" w:type="dxa"/>
            <w:tcBorders>
              <w:top w:val="nil"/>
              <w:left w:val="nil"/>
              <w:bottom w:val="single" w:sz="4" w:space="0" w:color="757171"/>
              <w:right w:val="single" w:sz="4" w:space="0" w:color="757171"/>
            </w:tcBorders>
            <w:shd w:val="clear" w:color="auto" w:fill="auto"/>
            <w:hideMark/>
          </w:tcPr>
          <w:p w14:paraId="25C9F13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фінансів та бухгалтерського обліку</w:t>
            </w:r>
          </w:p>
        </w:tc>
        <w:tc>
          <w:tcPr>
            <w:tcW w:w="1739" w:type="dxa"/>
            <w:tcBorders>
              <w:top w:val="nil"/>
              <w:left w:val="nil"/>
              <w:bottom w:val="single" w:sz="4" w:space="0" w:color="757171"/>
              <w:right w:val="single" w:sz="4" w:space="0" w:color="757171"/>
            </w:tcBorders>
            <w:shd w:val="clear" w:color="auto" w:fill="auto"/>
            <w:hideMark/>
          </w:tcPr>
          <w:p w14:paraId="4F385ED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2180B41D"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Надання прав доступу для такого перегляду має бути здійснено з урахуванням вимог Закону України "Про захист персональних даних"</w:t>
            </w:r>
          </w:p>
        </w:tc>
      </w:tr>
      <w:tr w:rsidR="00637798" w:rsidRPr="00534C46" w14:paraId="0DDD25E2" w14:textId="77777777" w:rsidTr="00315AA3">
        <w:trPr>
          <w:trHeight w:val="1593"/>
        </w:trPr>
        <w:tc>
          <w:tcPr>
            <w:tcW w:w="1671" w:type="dxa"/>
            <w:tcBorders>
              <w:top w:val="nil"/>
              <w:left w:val="single" w:sz="4" w:space="0" w:color="757171"/>
              <w:bottom w:val="single" w:sz="4" w:space="0" w:color="757171"/>
              <w:right w:val="single" w:sz="4" w:space="0" w:color="757171"/>
            </w:tcBorders>
            <w:shd w:val="clear" w:color="auto" w:fill="auto"/>
            <w:hideMark/>
          </w:tcPr>
          <w:p w14:paraId="1967B8B3"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CRM.35</w:t>
            </w:r>
          </w:p>
        </w:tc>
        <w:tc>
          <w:tcPr>
            <w:tcW w:w="1671" w:type="dxa"/>
            <w:tcBorders>
              <w:top w:val="nil"/>
              <w:left w:val="nil"/>
              <w:bottom w:val="single" w:sz="4" w:space="0" w:color="757171"/>
              <w:right w:val="single" w:sz="4" w:space="0" w:color="757171"/>
            </w:tcBorders>
            <w:shd w:val="clear" w:color="auto" w:fill="auto"/>
            <w:hideMark/>
          </w:tcPr>
          <w:p w14:paraId="3B25788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налаштування звітів</w:t>
            </w:r>
          </w:p>
        </w:tc>
        <w:tc>
          <w:tcPr>
            <w:tcW w:w="5521" w:type="dxa"/>
            <w:tcBorders>
              <w:top w:val="nil"/>
              <w:left w:val="nil"/>
              <w:bottom w:val="single" w:sz="4" w:space="0" w:color="757171"/>
              <w:right w:val="single" w:sz="4" w:space="0" w:color="757171"/>
            </w:tcBorders>
            <w:shd w:val="clear" w:color="auto" w:fill="auto"/>
            <w:hideMark/>
          </w:tcPr>
          <w:p w14:paraId="278CBFA9" w14:textId="6D0743AF" w:rsidR="00637798" w:rsidRPr="00534C46" w:rsidRDefault="6EBFD9E2" w:rsidP="6EBFD9E2">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Інструментарій повинен дозволяти користувачу оперативно налаштовувати звіти (без допомоги IT-спеціалістів) на основі даних, що знаходяться в ЦБД. Необхідна гнучкість у виборі полів/розрізів/фільтрів/сортувань. Можливість візуалізації отриманих даних у вигляді дашбордів.</w:t>
            </w:r>
          </w:p>
        </w:tc>
        <w:tc>
          <w:tcPr>
            <w:tcW w:w="2036" w:type="dxa"/>
            <w:tcBorders>
              <w:top w:val="nil"/>
              <w:left w:val="nil"/>
              <w:bottom w:val="single" w:sz="4" w:space="0" w:color="757171"/>
              <w:right w:val="single" w:sz="4" w:space="0" w:color="757171"/>
            </w:tcBorders>
            <w:shd w:val="clear" w:color="auto" w:fill="auto"/>
            <w:hideMark/>
          </w:tcPr>
          <w:p w14:paraId="1880927B"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17804A0F"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03B33AA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2906E6A5" w14:textId="77777777" w:rsidTr="00315AA3">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7802F816"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CRM.36</w:t>
            </w:r>
          </w:p>
        </w:tc>
        <w:tc>
          <w:tcPr>
            <w:tcW w:w="1671" w:type="dxa"/>
            <w:tcBorders>
              <w:top w:val="nil"/>
              <w:left w:val="nil"/>
              <w:bottom w:val="single" w:sz="4" w:space="0" w:color="757171"/>
              <w:right w:val="single" w:sz="4" w:space="0" w:color="757171"/>
            </w:tcBorders>
            <w:shd w:val="clear" w:color="auto" w:fill="auto"/>
            <w:hideMark/>
          </w:tcPr>
          <w:p w14:paraId="24F44B8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з використання функцій для формування звітів</w:t>
            </w:r>
          </w:p>
        </w:tc>
        <w:tc>
          <w:tcPr>
            <w:tcW w:w="5521" w:type="dxa"/>
            <w:tcBorders>
              <w:top w:val="nil"/>
              <w:left w:val="nil"/>
              <w:bottom w:val="single" w:sz="4" w:space="0" w:color="757171"/>
              <w:right w:val="single" w:sz="4" w:space="0" w:color="757171"/>
            </w:tcBorders>
            <w:shd w:val="clear" w:color="auto" w:fill="auto"/>
            <w:hideMark/>
          </w:tcPr>
          <w:p w14:paraId="4B02EE8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використовувати при побудові звітів логічних функцій (ЯКЩО, АБО, І, та ін.)</w:t>
            </w:r>
          </w:p>
        </w:tc>
        <w:tc>
          <w:tcPr>
            <w:tcW w:w="2036" w:type="dxa"/>
            <w:tcBorders>
              <w:top w:val="nil"/>
              <w:left w:val="nil"/>
              <w:bottom w:val="single" w:sz="4" w:space="0" w:color="757171"/>
              <w:right w:val="single" w:sz="4" w:space="0" w:color="757171"/>
            </w:tcBorders>
            <w:shd w:val="clear" w:color="auto" w:fill="auto"/>
            <w:hideMark/>
          </w:tcPr>
          <w:p w14:paraId="09EA01A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739" w:type="dxa"/>
            <w:tcBorders>
              <w:top w:val="nil"/>
              <w:left w:val="nil"/>
              <w:bottom w:val="single" w:sz="4" w:space="0" w:color="757171"/>
              <w:right w:val="single" w:sz="4" w:space="0" w:color="757171"/>
            </w:tcBorders>
            <w:shd w:val="clear" w:color="auto" w:fill="auto"/>
            <w:hideMark/>
          </w:tcPr>
          <w:p w14:paraId="714E1185" w14:textId="6429D2D0" w:rsidR="00637798" w:rsidRPr="00534C46" w:rsidRDefault="001B153B" w:rsidP="00F31D06">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2588" w:type="dxa"/>
            <w:tcBorders>
              <w:top w:val="nil"/>
              <w:left w:val="nil"/>
              <w:bottom w:val="single" w:sz="4" w:space="0" w:color="757171"/>
              <w:right w:val="single" w:sz="4" w:space="0" w:color="757171"/>
            </w:tcBorders>
            <w:shd w:val="clear" w:color="auto" w:fill="auto"/>
            <w:hideMark/>
          </w:tcPr>
          <w:p w14:paraId="0923447B"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0AF22389" w14:textId="77777777" w:rsidTr="00315AA3">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08CB181E"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CRM.37</w:t>
            </w:r>
          </w:p>
        </w:tc>
        <w:tc>
          <w:tcPr>
            <w:tcW w:w="1671" w:type="dxa"/>
            <w:tcBorders>
              <w:top w:val="nil"/>
              <w:left w:val="nil"/>
              <w:bottom w:val="single" w:sz="4" w:space="0" w:color="757171"/>
              <w:right w:val="single" w:sz="4" w:space="0" w:color="757171"/>
            </w:tcBorders>
            <w:shd w:val="clear" w:color="auto" w:fill="auto"/>
            <w:hideMark/>
          </w:tcPr>
          <w:p w14:paraId="7268F80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із встановлення показників маркерів</w:t>
            </w:r>
          </w:p>
        </w:tc>
        <w:tc>
          <w:tcPr>
            <w:tcW w:w="5521" w:type="dxa"/>
            <w:tcBorders>
              <w:top w:val="nil"/>
              <w:left w:val="nil"/>
              <w:bottom w:val="single" w:sz="4" w:space="0" w:color="757171"/>
              <w:right w:val="single" w:sz="4" w:space="0" w:color="757171"/>
            </w:tcBorders>
            <w:shd w:val="clear" w:color="auto" w:fill="auto"/>
            <w:hideMark/>
          </w:tcPr>
          <w:p w14:paraId="3FFF5F0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інтегральних розрахункових показників, при досягненні яких система буде повідомляти користувача про таку подію</w:t>
            </w:r>
          </w:p>
        </w:tc>
        <w:tc>
          <w:tcPr>
            <w:tcW w:w="2036" w:type="dxa"/>
            <w:tcBorders>
              <w:top w:val="nil"/>
              <w:left w:val="nil"/>
              <w:bottom w:val="single" w:sz="4" w:space="0" w:color="757171"/>
              <w:right w:val="single" w:sz="4" w:space="0" w:color="757171"/>
            </w:tcBorders>
            <w:shd w:val="clear" w:color="auto" w:fill="auto"/>
            <w:hideMark/>
          </w:tcPr>
          <w:p w14:paraId="0EB5D46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70A1643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7D2B8DF6"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4F54DAE7" w14:textId="77777777" w:rsidTr="00315AA3">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14:paraId="321368C0"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CRM.43</w:t>
            </w:r>
          </w:p>
        </w:tc>
        <w:tc>
          <w:tcPr>
            <w:tcW w:w="1671" w:type="dxa"/>
            <w:tcBorders>
              <w:top w:val="nil"/>
              <w:left w:val="nil"/>
              <w:bottom w:val="single" w:sz="4" w:space="0" w:color="757171"/>
              <w:right w:val="single" w:sz="4" w:space="0" w:color="757171"/>
            </w:tcBorders>
            <w:shd w:val="clear" w:color="auto" w:fill="auto"/>
            <w:hideMark/>
          </w:tcPr>
          <w:p w14:paraId="2DA6659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налаштування FAQ</w:t>
            </w:r>
          </w:p>
        </w:tc>
        <w:tc>
          <w:tcPr>
            <w:tcW w:w="5521" w:type="dxa"/>
            <w:tcBorders>
              <w:top w:val="nil"/>
              <w:left w:val="nil"/>
              <w:bottom w:val="single" w:sz="4" w:space="0" w:color="757171"/>
              <w:right w:val="single" w:sz="4" w:space="0" w:color="757171"/>
            </w:tcBorders>
            <w:shd w:val="clear" w:color="auto" w:fill="auto"/>
            <w:hideMark/>
          </w:tcPr>
          <w:p w14:paraId="6393410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таблиці частих питань (FAQ) в автоматичному (на основі історії кейсів) та ручному режимі</w:t>
            </w:r>
          </w:p>
        </w:tc>
        <w:tc>
          <w:tcPr>
            <w:tcW w:w="2036" w:type="dxa"/>
            <w:tcBorders>
              <w:top w:val="nil"/>
              <w:left w:val="nil"/>
              <w:bottom w:val="single" w:sz="4" w:space="0" w:color="757171"/>
              <w:right w:val="single" w:sz="4" w:space="0" w:color="757171"/>
            </w:tcBorders>
            <w:shd w:val="clear" w:color="auto" w:fill="auto"/>
            <w:hideMark/>
          </w:tcPr>
          <w:p w14:paraId="57C3C41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управління персоналом, Департамент комунікацій</w:t>
            </w:r>
          </w:p>
        </w:tc>
        <w:tc>
          <w:tcPr>
            <w:tcW w:w="1739" w:type="dxa"/>
            <w:tcBorders>
              <w:top w:val="nil"/>
              <w:left w:val="nil"/>
              <w:bottom w:val="single" w:sz="4" w:space="0" w:color="757171"/>
              <w:right w:val="single" w:sz="4" w:space="0" w:color="757171"/>
            </w:tcBorders>
            <w:shd w:val="clear" w:color="auto" w:fill="auto"/>
            <w:hideMark/>
          </w:tcPr>
          <w:p w14:paraId="0C45EB0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1DFEB43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3B3A8D23" w14:textId="77777777" w:rsidTr="00315AA3">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14:paraId="372E0B98"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CRM.45</w:t>
            </w:r>
          </w:p>
        </w:tc>
        <w:tc>
          <w:tcPr>
            <w:tcW w:w="1671" w:type="dxa"/>
            <w:tcBorders>
              <w:top w:val="nil"/>
              <w:left w:val="nil"/>
              <w:bottom w:val="single" w:sz="4" w:space="0" w:color="757171"/>
              <w:right w:val="single" w:sz="4" w:space="0" w:color="757171"/>
            </w:tcBorders>
            <w:shd w:val="clear" w:color="auto" w:fill="auto"/>
            <w:hideMark/>
          </w:tcPr>
          <w:p w14:paraId="7C7F8BE6"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побудови складних наскрізних процесів</w:t>
            </w:r>
          </w:p>
        </w:tc>
        <w:tc>
          <w:tcPr>
            <w:tcW w:w="5521" w:type="dxa"/>
            <w:tcBorders>
              <w:top w:val="nil"/>
              <w:left w:val="nil"/>
              <w:bottom w:val="single" w:sz="4" w:space="0" w:color="757171"/>
              <w:right w:val="single" w:sz="4" w:space="0" w:color="757171"/>
            </w:tcBorders>
            <w:shd w:val="clear" w:color="auto" w:fill="auto"/>
            <w:hideMark/>
          </w:tcPr>
          <w:p w14:paraId="4426F3E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багаторівневих процесів (об'єднання кроків в процесах) та поєднання процесів між собою (закінчення одного процесу може запускати інший процес)</w:t>
            </w:r>
          </w:p>
        </w:tc>
        <w:tc>
          <w:tcPr>
            <w:tcW w:w="2036" w:type="dxa"/>
            <w:tcBorders>
              <w:top w:val="nil"/>
              <w:left w:val="nil"/>
              <w:bottom w:val="single" w:sz="4" w:space="0" w:color="757171"/>
              <w:right w:val="single" w:sz="4" w:space="0" w:color="757171"/>
            </w:tcBorders>
            <w:shd w:val="clear" w:color="auto" w:fill="auto"/>
            <w:hideMark/>
          </w:tcPr>
          <w:p w14:paraId="22E6AD3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w:t>
            </w:r>
          </w:p>
        </w:tc>
        <w:tc>
          <w:tcPr>
            <w:tcW w:w="1739" w:type="dxa"/>
            <w:tcBorders>
              <w:top w:val="nil"/>
              <w:left w:val="nil"/>
              <w:bottom w:val="single" w:sz="4" w:space="0" w:color="757171"/>
              <w:right w:val="single" w:sz="4" w:space="0" w:color="757171"/>
            </w:tcBorders>
            <w:shd w:val="clear" w:color="auto" w:fill="auto"/>
            <w:hideMark/>
          </w:tcPr>
          <w:p w14:paraId="06901F9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1F77350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47C69447" w14:textId="77777777" w:rsidTr="00315AA3">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14:paraId="50453CA6"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CRM.46</w:t>
            </w:r>
          </w:p>
        </w:tc>
        <w:tc>
          <w:tcPr>
            <w:tcW w:w="1671" w:type="dxa"/>
            <w:tcBorders>
              <w:top w:val="nil"/>
              <w:left w:val="nil"/>
              <w:bottom w:val="single" w:sz="4" w:space="0" w:color="757171"/>
              <w:right w:val="single" w:sz="4" w:space="0" w:color="757171"/>
            </w:tcBorders>
            <w:shd w:val="clear" w:color="auto" w:fill="auto"/>
            <w:hideMark/>
          </w:tcPr>
          <w:p w14:paraId="0B348A58"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інструменту розгалужень в процесах</w:t>
            </w:r>
          </w:p>
        </w:tc>
        <w:tc>
          <w:tcPr>
            <w:tcW w:w="5521" w:type="dxa"/>
            <w:tcBorders>
              <w:top w:val="nil"/>
              <w:left w:val="nil"/>
              <w:bottom w:val="single" w:sz="4" w:space="0" w:color="757171"/>
              <w:right w:val="single" w:sz="4" w:space="0" w:color="757171"/>
            </w:tcBorders>
            <w:shd w:val="clear" w:color="auto" w:fill="auto"/>
            <w:hideMark/>
          </w:tcPr>
          <w:p w14:paraId="79AC03D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налаштовувати розгалуження в процесах</w:t>
            </w:r>
          </w:p>
        </w:tc>
        <w:tc>
          <w:tcPr>
            <w:tcW w:w="2036" w:type="dxa"/>
            <w:tcBorders>
              <w:top w:val="nil"/>
              <w:left w:val="nil"/>
              <w:bottom w:val="single" w:sz="4" w:space="0" w:color="757171"/>
              <w:right w:val="single" w:sz="4" w:space="0" w:color="757171"/>
            </w:tcBorders>
            <w:shd w:val="clear" w:color="auto" w:fill="auto"/>
            <w:hideMark/>
          </w:tcPr>
          <w:p w14:paraId="1C314DC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w:t>
            </w:r>
          </w:p>
        </w:tc>
        <w:tc>
          <w:tcPr>
            <w:tcW w:w="1739" w:type="dxa"/>
            <w:tcBorders>
              <w:top w:val="nil"/>
              <w:left w:val="nil"/>
              <w:bottom w:val="single" w:sz="4" w:space="0" w:color="757171"/>
              <w:right w:val="single" w:sz="4" w:space="0" w:color="757171"/>
            </w:tcBorders>
            <w:shd w:val="clear" w:color="auto" w:fill="auto"/>
            <w:hideMark/>
          </w:tcPr>
          <w:p w14:paraId="2A80B27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45EA478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582F2120" w14:textId="77777777" w:rsidTr="00315AA3">
        <w:trPr>
          <w:trHeight w:val="2160"/>
        </w:trPr>
        <w:tc>
          <w:tcPr>
            <w:tcW w:w="1671" w:type="dxa"/>
            <w:tcBorders>
              <w:top w:val="nil"/>
              <w:left w:val="single" w:sz="4" w:space="0" w:color="757171"/>
              <w:bottom w:val="single" w:sz="4" w:space="0" w:color="757171"/>
              <w:right w:val="single" w:sz="4" w:space="0" w:color="757171"/>
            </w:tcBorders>
            <w:shd w:val="clear" w:color="auto" w:fill="auto"/>
            <w:hideMark/>
          </w:tcPr>
          <w:p w14:paraId="31EF6B3C"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CRM.48</w:t>
            </w:r>
          </w:p>
        </w:tc>
        <w:tc>
          <w:tcPr>
            <w:tcW w:w="1671" w:type="dxa"/>
            <w:tcBorders>
              <w:top w:val="nil"/>
              <w:left w:val="nil"/>
              <w:bottom w:val="single" w:sz="4" w:space="0" w:color="757171"/>
              <w:right w:val="single" w:sz="4" w:space="0" w:color="757171"/>
            </w:tcBorders>
            <w:shd w:val="clear" w:color="auto" w:fill="auto"/>
            <w:hideMark/>
          </w:tcPr>
          <w:p w14:paraId="48F19E6F"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налаштувань параметрів запуску процесів</w:t>
            </w:r>
          </w:p>
        </w:tc>
        <w:tc>
          <w:tcPr>
            <w:tcW w:w="5521" w:type="dxa"/>
            <w:tcBorders>
              <w:top w:val="nil"/>
              <w:left w:val="nil"/>
              <w:bottom w:val="single" w:sz="4" w:space="0" w:color="757171"/>
              <w:right w:val="single" w:sz="4" w:space="0" w:color="757171"/>
            </w:tcBorders>
            <w:shd w:val="clear" w:color="auto" w:fill="auto"/>
            <w:hideMark/>
          </w:tcPr>
          <w:p w14:paraId="7857E6A8"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створювати тригери для старту процесів</w:t>
            </w:r>
          </w:p>
        </w:tc>
        <w:tc>
          <w:tcPr>
            <w:tcW w:w="2036" w:type="dxa"/>
            <w:tcBorders>
              <w:top w:val="nil"/>
              <w:left w:val="nil"/>
              <w:bottom w:val="single" w:sz="4" w:space="0" w:color="757171"/>
              <w:right w:val="single" w:sz="4" w:space="0" w:color="757171"/>
            </w:tcBorders>
            <w:shd w:val="clear" w:color="auto" w:fill="auto"/>
            <w:hideMark/>
          </w:tcPr>
          <w:p w14:paraId="1CA4F37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w:t>
            </w:r>
          </w:p>
        </w:tc>
        <w:tc>
          <w:tcPr>
            <w:tcW w:w="1739" w:type="dxa"/>
            <w:tcBorders>
              <w:top w:val="nil"/>
              <w:left w:val="nil"/>
              <w:bottom w:val="single" w:sz="4" w:space="0" w:color="757171"/>
              <w:right w:val="single" w:sz="4" w:space="0" w:color="757171"/>
            </w:tcBorders>
            <w:shd w:val="clear" w:color="auto" w:fill="auto"/>
            <w:hideMark/>
          </w:tcPr>
          <w:p w14:paraId="7F1C025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183F871D"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E511E2" w14:paraId="072563AF" w14:textId="77777777" w:rsidTr="00315AA3">
        <w:trPr>
          <w:trHeight w:val="4089"/>
        </w:trPr>
        <w:tc>
          <w:tcPr>
            <w:tcW w:w="1671" w:type="dxa"/>
            <w:tcBorders>
              <w:top w:val="nil"/>
              <w:left w:val="single" w:sz="4" w:space="0" w:color="757171"/>
              <w:bottom w:val="single" w:sz="4" w:space="0" w:color="757171"/>
              <w:right w:val="single" w:sz="4" w:space="0" w:color="757171"/>
            </w:tcBorders>
            <w:shd w:val="clear" w:color="auto" w:fill="auto"/>
            <w:hideMark/>
          </w:tcPr>
          <w:p w14:paraId="2316AE4E"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CRM.49</w:t>
            </w:r>
          </w:p>
        </w:tc>
        <w:tc>
          <w:tcPr>
            <w:tcW w:w="1671" w:type="dxa"/>
            <w:tcBorders>
              <w:top w:val="nil"/>
              <w:left w:val="nil"/>
              <w:bottom w:val="single" w:sz="4" w:space="0" w:color="757171"/>
              <w:right w:val="single" w:sz="4" w:space="0" w:color="757171"/>
            </w:tcBorders>
            <w:shd w:val="clear" w:color="auto" w:fill="auto"/>
            <w:hideMark/>
          </w:tcPr>
          <w:p w14:paraId="3829AC78"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автоматизації процесів</w:t>
            </w:r>
          </w:p>
        </w:tc>
        <w:tc>
          <w:tcPr>
            <w:tcW w:w="5521" w:type="dxa"/>
            <w:tcBorders>
              <w:top w:val="nil"/>
              <w:left w:val="nil"/>
              <w:bottom w:val="single" w:sz="4" w:space="0" w:color="757171"/>
              <w:right w:val="single" w:sz="4" w:space="0" w:color="757171"/>
            </w:tcBorders>
            <w:shd w:val="clear" w:color="auto" w:fill="auto"/>
            <w:hideMark/>
          </w:tcPr>
          <w:p w14:paraId="31CA5209"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виконувати автоматичні дії в процесах (наприклад, запуск автоматичної розсилки електронної пошти)</w:t>
            </w:r>
          </w:p>
        </w:tc>
        <w:tc>
          <w:tcPr>
            <w:tcW w:w="2036" w:type="dxa"/>
            <w:tcBorders>
              <w:top w:val="nil"/>
              <w:left w:val="nil"/>
              <w:bottom w:val="single" w:sz="4" w:space="0" w:color="757171"/>
              <w:right w:val="single" w:sz="4" w:space="0" w:color="757171"/>
            </w:tcBorders>
            <w:shd w:val="clear" w:color="auto" w:fill="auto"/>
            <w:hideMark/>
          </w:tcPr>
          <w:p w14:paraId="2AD1BF2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Департамент комунікацій, Департамент замовлення медичних послуг та лікарських засобів, Адміністративний</w:t>
            </w:r>
            <w:r w:rsidRPr="00534C46">
              <w:rPr>
                <w:rFonts w:ascii="Times New Roman" w:eastAsia="Times New Roman" w:hAnsi="Times New Roman" w:cs="Times New Roman"/>
                <w:color w:val="000000"/>
                <w:sz w:val="20"/>
                <w:szCs w:val="20"/>
                <w:lang w:val="uk-UA" w:eastAsia="ru-RU"/>
              </w:rPr>
              <w:br/>
              <w:t>департамент (Управління</w:t>
            </w:r>
            <w:r w:rsidRPr="00534C46">
              <w:rPr>
                <w:rFonts w:ascii="Times New Roman" w:eastAsia="Times New Roman" w:hAnsi="Times New Roman" w:cs="Times New Roman"/>
                <w:color w:val="000000"/>
                <w:sz w:val="20"/>
                <w:szCs w:val="20"/>
                <w:lang w:val="uk-UA" w:eastAsia="ru-RU"/>
              </w:rPr>
              <w:br/>
              <w:t>документального</w:t>
            </w:r>
            <w:r w:rsidRPr="00534C46">
              <w:rPr>
                <w:rFonts w:ascii="Times New Roman" w:eastAsia="Times New Roman" w:hAnsi="Times New Roman" w:cs="Times New Roman"/>
                <w:color w:val="000000"/>
                <w:sz w:val="20"/>
                <w:szCs w:val="20"/>
                <w:lang w:val="uk-UA" w:eastAsia="ru-RU"/>
              </w:rPr>
              <w:br/>
              <w:t>забезпечення, публічної</w:t>
            </w:r>
            <w:r w:rsidRPr="00534C46">
              <w:rPr>
                <w:rFonts w:ascii="Times New Roman" w:eastAsia="Times New Roman" w:hAnsi="Times New Roman" w:cs="Times New Roman"/>
                <w:color w:val="000000"/>
                <w:sz w:val="20"/>
                <w:szCs w:val="20"/>
                <w:lang w:val="uk-UA" w:eastAsia="ru-RU"/>
              </w:rPr>
              <w:br/>
              <w:t>інформації та розгляду</w:t>
            </w:r>
            <w:r w:rsidRPr="00534C46">
              <w:rPr>
                <w:rFonts w:ascii="Times New Roman" w:eastAsia="Times New Roman" w:hAnsi="Times New Roman" w:cs="Times New Roman"/>
                <w:color w:val="000000"/>
                <w:sz w:val="20"/>
                <w:szCs w:val="20"/>
                <w:lang w:val="uk-UA" w:eastAsia="ru-RU"/>
              </w:rPr>
              <w:br/>
              <w:t>звернень громадян)</w:t>
            </w:r>
          </w:p>
        </w:tc>
        <w:tc>
          <w:tcPr>
            <w:tcW w:w="1739" w:type="dxa"/>
            <w:tcBorders>
              <w:top w:val="nil"/>
              <w:left w:val="nil"/>
              <w:bottom w:val="single" w:sz="4" w:space="0" w:color="757171"/>
              <w:right w:val="single" w:sz="4" w:space="0" w:color="757171"/>
            </w:tcBorders>
            <w:shd w:val="clear" w:color="auto" w:fill="auto"/>
            <w:hideMark/>
          </w:tcPr>
          <w:p w14:paraId="4B9F0C6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767BD19D"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Автоматичні дії, у т.ч. автоматична розсилка, повинні здійснюватися з дотриманням вимог Закону України "Про захист персональних даних", зокрема щодо підстав обробки персональних даних у цілях реалізації такої вимоги</w:t>
            </w:r>
          </w:p>
        </w:tc>
      </w:tr>
      <w:tr w:rsidR="00637798" w:rsidRPr="00534C46" w14:paraId="388F60C3" w14:textId="77777777" w:rsidTr="00315AA3">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5E7257E6"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CRM.51</w:t>
            </w:r>
          </w:p>
        </w:tc>
        <w:tc>
          <w:tcPr>
            <w:tcW w:w="1671" w:type="dxa"/>
            <w:tcBorders>
              <w:top w:val="nil"/>
              <w:left w:val="nil"/>
              <w:bottom w:val="single" w:sz="4" w:space="0" w:color="757171"/>
              <w:right w:val="single" w:sz="4" w:space="0" w:color="757171"/>
            </w:tcBorders>
            <w:shd w:val="clear" w:color="auto" w:fill="auto"/>
            <w:hideMark/>
          </w:tcPr>
          <w:p w14:paraId="63A2F20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Вимоги до прикріплених файлів</w:t>
            </w:r>
          </w:p>
        </w:tc>
        <w:tc>
          <w:tcPr>
            <w:tcW w:w="5521" w:type="dxa"/>
            <w:tcBorders>
              <w:top w:val="nil"/>
              <w:left w:val="nil"/>
              <w:bottom w:val="single" w:sz="4" w:space="0" w:color="757171"/>
              <w:right w:val="single" w:sz="4" w:space="0" w:color="757171"/>
            </w:tcBorders>
            <w:shd w:val="clear" w:color="auto" w:fill="auto"/>
            <w:hideMark/>
          </w:tcPr>
          <w:p w14:paraId="7D2B46A9" w14:textId="57752F61" w:rsidR="00637798" w:rsidRPr="00534C46" w:rsidRDefault="00637798" w:rsidP="00E81F5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Відсутність обмеження на обсяг та кількість файлів, що додаються </w:t>
            </w:r>
          </w:p>
        </w:tc>
        <w:tc>
          <w:tcPr>
            <w:tcW w:w="2036" w:type="dxa"/>
            <w:tcBorders>
              <w:top w:val="nil"/>
              <w:left w:val="nil"/>
              <w:bottom w:val="single" w:sz="4" w:space="0" w:color="757171"/>
              <w:right w:val="single" w:sz="4" w:space="0" w:color="757171"/>
            </w:tcBorders>
            <w:shd w:val="clear" w:color="auto" w:fill="auto"/>
            <w:hideMark/>
          </w:tcPr>
          <w:p w14:paraId="1BA540C8"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739" w:type="dxa"/>
            <w:tcBorders>
              <w:top w:val="nil"/>
              <w:left w:val="nil"/>
              <w:bottom w:val="single" w:sz="4" w:space="0" w:color="757171"/>
              <w:right w:val="single" w:sz="4" w:space="0" w:color="757171"/>
            </w:tcBorders>
            <w:shd w:val="clear" w:color="auto" w:fill="auto"/>
            <w:hideMark/>
          </w:tcPr>
          <w:p w14:paraId="2DB308D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2588" w:type="dxa"/>
            <w:tcBorders>
              <w:top w:val="nil"/>
              <w:left w:val="nil"/>
              <w:bottom w:val="single" w:sz="4" w:space="0" w:color="757171"/>
              <w:right w:val="single" w:sz="4" w:space="0" w:color="757171"/>
            </w:tcBorders>
            <w:shd w:val="clear" w:color="auto" w:fill="auto"/>
            <w:hideMark/>
          </w:tcPr>
          <w:p w14:paraId="7C25287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00EE4D39" w14:textId="77777777" w:rsidTr="00315AA3">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6F7FDD66"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CRM.52</w:t>
            </w:r>
          </w:p>
        </w:tc>
        <w:tc>
          <w:tcPr>
            <w:tcW w:w="1671" w:type="dxa"/>
            <w:tcBorders>
              <w:top w:val="nil"/>
              <w:left w:val="nil"/>
              <w:bottom w:val="single" w:sz="4" w:space="0" w:color="757171"/>
              <w:right w:val="single" w:sz="4" w:space="0" w:color="757171"/>
            </w:tcBorders>
            <w:shd w:val="clear" w:color="auto" w:fill="auto"/>
            <w:hideMark/>
          </w:tcPr>
          <w:p w14:paraId="175D739D"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функціоналу управління прикріпленими файлами</w:t>
            </w:r>
          </w:p>
        </w:tc>
        <w:tc>
          <w:tcPr>
            <w:tcW w:w="5521" w:type="dxa"/>
            <w:tcBorders>
              <w:top w:val="nil"/>
              <w:left w:val="nil"/>
              <w:bottom w:val="single" w:sz="4" w:space="0" w:color="757171"/>
              <w:right w:val="single" w:sz="4" w:space="0" w:color="757171"/>
            </w:tcBorders>
            <w:shd w:val="clear" w:color="auto" w:fill="auto"/>
            <w:hideMark/>
          </w:tcPr>
          <w:p w14:paraId="772914B1"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додавання опису файлів, що додаються, а також використання категорій (тегів) для швидкого пошуку</w:t>
            </w:r>
          </w:p>
        </w:tc>
        <w:tc>
          <w:tcPr>
            <w:tcW w:w="2036" w:type="dxa"/>
            <w:tcBorders>
              <w:top w:val="nil"/>
              <w:left w:val="nil"/>
              <w:bottom w:val="single" w:sz="4" w:space="0" w:color="757171"/>
              <w:right w:val="single" w:sz="4" w:space="0" w:color="757171"/>
            </w:tcBorders>
            <w:shd w:val="clear" w:color="auto" w:fill="auto"/>
            <w:hideMark/>
          </w:tcPr>
          <w:p w14:paraId="214B57E4"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739" w:type="dxa"/>
            <w:tcBorders>
              <w:top w:val="nil"/>
              <w:left w:val="nil"/>
              <w:bottom w:val="single" w:sz="4" w:space="0" w:color="757171"/>
              <w:right w:val="single" w:sz="4" w:space="0" w:color="757171"/>
            </w:tcBorders>
            <w:shd w:val="clear" w:color="auto" w:fill="auto"/>
            <w:hideMark/>
          </w:tcPr>
          <w:p w14:paraId="62778EE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771BCF58"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6929C3E5" w14:textId="77777777" w:rsidTr="00315AA3">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511526B3"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CRM.53</w:t>
            </w:r>
          </w:p>
        </w:tc>
        <w:tc>
          <w:tcPr>
            <w:tcW w:w="1671" w:type="dxa"/>
            <w:tcBorders>
              <w:top w:val="nil"/>
              <w:left w:val="nil"/>
              <w:bottom w:val="single" w:sz="4" w:space="0" w:color="757171"/>
              <w:right w:val="single" w:sz="4" w:space="0" w:color="757171"/>
            </w:tcBorders>
            <w:shd w:val="clear" w:color="auto" w:fill="auto"/>
            <w:hideMark/>
          </w:tcPr>
          <w:p w14:paraId="337A7433"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Наявність функціоналу прикріплення файлів </w:t>
            </w:r>
          </w:p>
        </w:tc>
        <w:tc>
          <w:tcPr>
            <w:tcW w:w="5521" w:type="dxa"/>
            <w:tcBorders>
              <w:top w:val="nil"/>
              <w:left w:val="nil"/>
              <w:bottom w:val="single" w:sz="4" w:space="0" w:color="757171"/>
              <w:right w:val="single" w:sz="4" w:space="0" w:color="757171"/>
            </w:tcBorders>
            <w:shd w:val="clear" w:color="auto" w:fill="auto"/>
            <w:hideMark/>
          </w:tcPr>
          <w:p w14:paraId="7BC89F4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прикріпляти один або декілька файлів до кейсу (запису в системі), що супроводжує звернення</w:t>
            </w:r>
          </w:p>
        </w:tc>
        <w:tc>
          <w:tcPr>
            <w:tcW w:w="2036" w:type="dxa"/>
            <w:tcBorders>
              <w:top w:val="nil"/>
              <w:left w:val="nil"/>
              <w:bottom w:val="single" w:sz="4" w:space="0" w:color="757171"/>
              <w:right w:val="single" w:sz="4" w:space="0" w:color="757171"/>
            </w:tcBorders>
            <w:shd w:val="clear" w:color="auto" w:fill="auto"/>
            <w:hideMark/>
          </w:tcPr>
          <w:p w14:paraId="7716793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739" w:type="dxa"/>
            <w:tcBorders>
              <w:top w:val="nil"/>
              <w:left w:val="nil"/>
              <w:bottom w:val="single" w:sz="4" w:space="0" w:color="757171"/>
              <w:right w:val="single" w:sz="4" w:space="0" w:color="757171"/>
            </w:tcBorders>
            <w:shd w:val="clear" w:color="auto" w:fill="auto"/>
            <w:hideMark/>
          </w:tcPr>
          <w:p w14:paraId="3435DEFF"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791D03D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2DE3915D" w14:textId="77777777" w:rsidTr="00315AA3">
        <w:trPr>
          <w:trHeight w:val="2398"/>
        </w:trPr>
        <w:tc>
          <w:tcPr>
            <w:tcW w:w="1671" w:type="dxa"/>
            <w:tcBorders>
              <w:top w:val="nil"/>
              <w:left w:val="single" w:sz="4" w:space="0" w:color="757171"/>
              <w:bottom w:val="single" w:sz="4" w:space="0" w:color="757171"/>
              <w:right w:val="single" w:sz="4" w:space="0" w:color="757171"/>
            </w:tcBorders>
            <w:shd w:val="clear" w:color="auto" w:fill="auto"/>
            <w:hideMark/>
          </w:tcPr>
          <w:p w14:paraId="1A2C65D4"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CRM.57</w:t>
            </w:r>
          </w:p>
        </w:tc>
        <w:tc>
          <w:tcPr>
            <w:tcW w:w="1671" w:type="dxa"/>
            <w:tcBorders>
              <w:top w:val="nil"/>
              <w:left w:val="nil"/>
              <w:bottom w:val="single" w:sz="4" w:space="0" w:color="757171"/>
              <w:right w:val="single" w:sz="4" w:space="0" w:color="757171"/>
            </w:tcBorders>
            <w:shd w:val="clear" w:color="auto" w:fill="auto"/>
            <w:hideMark/>
          </w:tcPr>
          <w:p w14:paraId="344B473D" w14:textId="53B2381C"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ІС НСЗУ</w:t>
            </w:r>
            <w:r w:rsidR="002F3C18">
              <w:rPr>
                <w:rFonts w:ascii="Times New Roman" w:eastAsia="Times New Roman" w:hAnsi="Times New Roman" w:cs="Times New Roman"/>
                <w:color w:val="000000"/>
                <w:sz w:val="20"/>
                <w:szCs w:val="20"/>
                <w:lang w:val="uk-UA" w:eastAsia="ru-RU"/>
              </w:rPr>
              <w:t xml:space="preserve">, </w:t>
            </w:r>
            <w:r w:rsidR="002F3C18" w:rsidRPr="00534C46">
              <w:rPr>
                <w:rFonts w:ascii="Times New Roman" w:eastAsia="Times New Roman" w:hAnsi="Times New Roman" w:cs="Times New Roman"/>
                <w:color w:val="000000"/>
                <w:sz w:val="20"/>
                <w:szCs w:val="20"/>
                <w:lang w:val="uk-UA" w:eastAsia="ru-RU"/>
              </w:rPr>
              <w:t>Наявність API</w:t>
            </w:r>
            <w:r w:rsidRPr="00534C46">
              <w:rPr>
                <w:rFonts w:ascii="Times New Roman" w:eastAsia="Times New Roman" w:hAnsi="Times New Roman" w:cs="Times New Roman"/>
                <w:color w:val="000000"/>
                <w:sz w:val="20"/>
                <w:szCs w:val="20"/>
                <w:lang w:val="uk-UA" w:eastAsia="ru-RU"/>
              </w:rPr>
              <w:t xml:space="preserve"> </w:t>
            </w:r>
          </w:p>
        </w:tc>
        <w:tc>
          <w:tcPr>
            <w:tcW w:w="5521" w:type="dxa"/>
            <w:tcBorders>
              <w:top w:val="nil"/>
              <w:left w:val="nil"/>
              <w:bottom w:val="single" w:sz="4" w:space="0" w:color="757171"/>
              <w:right w:val="single" w:sz="4" w:space="0" w:color="757171"/>
            </w:tcBorders>
            <w:shd w:val="clear" w:color="auto" w:fill="auto"/>
            <w:hideMark/>
          </w:tcPr>
          <w:p w14:paraId="46F8C51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двосторонньої інтеграції зі сховищем даних ІС НСЗУ (вивантаження та завантаження даних)</w:t>
            </w:r>
          </w:p>
        </w:tc>
        <w:tc>
          <w:tcPr>
            <w:tcW w:w="2036" w:type="dxa"/>
            <w:tcBorders>
              <w:top w:val="nil"/>
              <w:left w:val="nil"/>
              <w:bottom w:val="single" w:sz="4" w:space="0" w:color="757171"/>
              <w:right w:val="single" w:sz="4" w:space="0" w:color="757171"/>
            </w:tcBorders>
            <w:shd w:val="clear" w:color="auto" w:fill="auto"/>
            <w:hideMark/>
          </w:tcPr>
          <w:p w14:paraId="4C41DB8F"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739" w:type="dxa"/>
            <w:tcBorders>
              <w:top w:val="nil"/>
              <w:left w:val="nil"/>
              <w:bottom w:val="single" w:sz="4" w:space="0" w:color="757171"/>
              <w:right w:val="single" w:sz="4" w:space="0" w:color="757171"/>
            </w:tcBorders>
            <w:shd w:val="clear" w:color="auto" w:fill="auto"/>
            <w:hideMark/>
          </w:tcPr>
          <w:p w14:paraId="1590DE0F" w14:textId="263EDBB1" w:rsidR="00637798" w:rsidRPr="00534C46" w:rsidRDefault="00E81F5B" w:rsidP="00F31D06">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2588" w:type="dxa"/>
            <w:tcBorders>
              <w:top w:val="nil"/>
              <w:left w:val="nil"/>
              <w:bottom w:val="single" w:sz="4" w:space="0" w:color="757171"/>
              <w:right w:val="single" w:sz="4" w:space="0" w:color="757171"/>
            </w:tcBorders>
            <w:shd w:val="clear" w:color="auto" w:fill="auto"/>
            <w:hideMark/>
          </w:tcPr>
          <w:p w14:paraId="44C753B8"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Вивантаження та завантаження даних повинне здійснюватися з дотриманням вимог законодавства у сфері захисту персональних даних, захисту інформації, а також з дотриманням відповідного режиму інформації</w:t>
            </w:r>
          </w:p>
        </w:tc>
      </w:tr>
      <w:tr w:rsidR="00637798" w:rsidRPr="00534C46" w14:paraId="7B4C5F27" w14:textId="77777777" w:rsidTr="00315AA3">
        <w:trPr>
          <w:trHeight w:val="1157"/>
        </w:trPr>
        <w:tc>
          <w:tcPr>
            <w:tcW w:w="1671" w:type="dxa"/>
            <w:tcBorders>
              <w:top w:val="nil"/>
              <w:left w:val="single" w:sz="4" w:space="0" w:color="757171"/>
              <w:bottom w:val="single" w:sz="4" w:space="0" w:color="757171"/>
              <w:right w:val="single" w:sz="4" w:space="0" w:color="757171"/>
            </w:tcBorders>
            <w:shd w:val="clear" w:color="auto" w:fill="auto"/>
            <w:hideMark/>
          </w:tcPr>
          <w:p w14:paraId="0E4C5642"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CRM.58</w:t>
            </w:r>
          </w:p>
        </w:tc>
        <w:tc>
          <w:tcPr>
            <w:tcW w:w="1671" w:type="dxa"/>
            <w:tcBorders>
              <w:top w:val="nil"/>
              <w:left w:val="nil"/>
              <w:bottom w:val="single" w:sz="4" w:space="0" w:color="757171"/>
              <w:right w:val="single" w:sz="4" w:space="0" w:color="757171"/>
            </w:tcBorders>
            <w:shd w:val="clear" w:color="auto" w:fill="auto"/>
            <w:hideMark/>
          </w:tcPr>
          <w:p w14:paraId="2195E1AB"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інтеграції з програмним забезпеченням Microsoft Office</w:t>
            </w:r>
          </w:p>
        </w:tc>
        <w:tc>
          <w:tcPr>
            <w:tcW w:w="5521" w:type="dxa"/>
            <w:tcBorders>
              <w:top w:val="nil"/>
              <w:left w:val="nil"/>
              <w:bottom w:val="single" w:sz="4" w:space="0" w:color="757171"/>
              <w:right w:val="single" w:sz="4" w:space="0" w:color="757171"/>
            </w:tcBorders>
            <w:shd w:val="clear" w:color="auto" w:fill="auto"/>
            <w:hideMark/>
          </w:tcPr>
          <w:p w14:paraId="0DFF1FB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інтеграції з програмним забезпеченням Microsoft Office, а також експорт даних до зовнішніх файлів (у форматах з роздільниками CSV/TXT, XML тощо)</w:t>
            </w:r>
          </w:p>
        </w:tc>
        <w:tc>
          <w:tcPr>
            <w:tcW w:w="2036" w:type="dxa"/>
            <w:tcBorders>
              <w:top w:val="nil"/>
              <w:left w:val="nil"/>
              <w:bottom w:val="single" w:sz="4" w:space="0" w:color="757171"/>
              <w:right w:val="single" w:sz="4" w:space="0" w:color="757171"/>
            </w:tcBorders>
            <w:shd w:val="clear" w:color="auto" w:fill="auto"/>
            <w:hideMark/>
          </w:tcPr>
          <w:p w14:paraId="051017E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739" w:type="dxa"/>
            <w:tcBorders>
              <w:top w:val="nil"/>
              <w:left w:val="nil"/>
              <w:bottom w:val="single" w:sz="4" w:space="0" w:color="757171"/>
              <w:right w:val="single" w:sz="4" w:space="0" w:color="757171"/>
            </w:tcBorders>
            <w:shd w:val="clear" w:color="auto" w:fill="auto"/>
            <w:hideMark/>
          </w:tcPr>
          <w:p w14:paraId="55725F8C"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76F39FF5"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03EF2BF7" w14:textId="77777777" w:rsidTr="00315AA3">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5C7F9860"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CRM.61</w:t>
            </w:r>
          </w:p>
        </w:tc>
        <w:tc>
          <w:tcPr>
            <w:tcW w:w="1671" w:type="dxa"/>
            <w:tcBorders>
              <w:top w:val="nil"/>
              <w:left w:val="nil"/>
              <w:bottom w:val="single" w:sz="4" w:space="0" w:color="757171"/>
              <w:right w:val="single" w:sz="4" w:space="0" w:color="757171"/>
            </w:tcBorders>
            <w:shd w:val="clear" w:color="auto" w:fill="auto"/>
            <w:hideMark/>
          </w:tcPr>
          <w:p w14:paraId="260576A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поточними IVR системами</w:t>
            </w:r>
          </w:p>
        </w:tc>
        <w:tc>
          <w:tcPr>
            <w:tcW w:w="5521" w:type="dxa"/>
            <w:tcBorders>
              <w:top w:val="nil"/>
              <w:left w:val="nil"/>
              <w:bottom w:val="single" w:sz="4" w:space="0" w:color="757171"/>
              <w:right w:val="single" w:sz="4" w:space="0" w:color="757171"/>
            </w:tcBorders>
            <w:shd w:val="clear" w:color="auto" w:fill="auto"/>
            <w:hideMark/>
          </w:tcPr>
          <w:p w14:paraId="3AA61EC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з існуючим програмним забезпеченням IVR-системи контакт-центру</w:t>
            </w:r>
          </w:p>
        </w:tc>
        <w:tc>
          <w:tcPr>
            <w:tcW w:w="2036" w:type="dxa"/>
            <w:tcBorders>
              <w:top w:val="nil"/>
              <w:left w:val="nil"/>
              <w:bottom w:val="single" w:sz="4" w:space="0" w:color="757171"/>
              <w:right w:val="single" w:sz="4" w:space="0" w:color="757171"/>
            </w:tcBorders>
            <w:shd w:val="clear" w:color="auto" w:fill="auto"/>
            <w:hideMark/>
          </w:tcPr>
          <w:p w14:paraId="740CA07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739" w:type="dxa"/>
            <w:tcBorders>
              <w:top w:val="nil"/>
              <w:left w:val="nil"/>
              <w:bottom w:val="single" w:sz="4" w:space="0" w:color="757171"/>
              <w:right w:val="single" w:sz="4" w:space="0" w:color="757171"/>
            </w:tcBorders>
            <w:shd w:val="clear" w:color="auto" w:fill="auto"/>
            <w:hideMark/>
          </w:tcPr>
          <w:p w14:paraId="237418B2" w14:textId="67231EC1" w:rsidR="00637798" w:rsidRPr="00E81F5B" w:rsidRDefault="00E81F5B" w:rsidP="00F31D06">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2588" w:type="dxa"/>
            <w:tcBorders>
              <w:top w:val="nil"/>
              <w:left w:val="nil"/>
              <w:bottom w:val="single" w:sz="4" w:space="0" w:color="757171"/>
              <w:right w:val="single" w:sz="4" w:space="0" w:color="757171"/>
            </w:tcBorders>
            <w:shd w:val="clear" w:color="auto" w:fill="auto"/>
            <w:hideMark/>
          </w:tcPr>
          <w:p w14:paraId="732595C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637798" w:rsidRPr="00534C46" w14:paraId="7C88E45D" w14:textId="77777777" w:rsidTr="00315AA3">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53EB2A09" w14:textId="77777777" w:rsidR="00637798" w:rsidRPr="00534C46" w:rsidRDefault="00637798" w:rsidP="00F31D06">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CRM.63</w:t>
            </w:r>
          </w:p>
        </w:tc>
        <w:tc>
          <w:tcPr>
            <w:tcW w:w="1671" w:type="dxa"/>
            <w:tcBorders>
              <w:top w:val="nil"/>
              <w:left w:val="nil"/>
              <w:bottom w:val="single" w:sz="4" w:space="0" w:color="757171"/>
              <w:right w:val="single" w:sz="4" w:space="0" w:color="757171"/>
            </w:tcBorders>
            <w:shd w:val="clear" w:color="auto" w:fill="auto"/>
            <w:hideMark/>
          </w:tcPr>
          <w:p w14:paraId="7FB88E0E"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інструментів отримання звернень через електронну пошту</w:t>
            </w:r>
          </w:p>
        </w:tc>
        <w:tc>
          <w:tcPr>
            <w:tcW w:w="5521" w:type="dxa"/>
            <w:tcBorders>
              <w:top w:val="nil"/>
              <w:left w:val="nil"/>
              <w:bottom w:val="single" w:sz="4" w:space="0" w:color="757171"/>
              <w:right w:val="single" w:sz="4" w:space="0" w:color="757171"/>
            </w:tcBorders>
            <w:shd w:val="clear" w:color="auto" w:fill="auto"/>
            <w:hideMark/>
          </w:tcPr>
          <w:p w14:paraId="662EB9C7"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отримувати звернення електронною поштою від зовнішніх клієнтів. Можливість інтеграції з поштовим клієнтом ІС НСЗУ</w:t>
            </w:r>
          </w:p>
        </w:tc>
        <w:tc>
          <w:tcPr>
            <w:tcW w:w="2036" w:type="dxa"/>
            <w:tcBorders>
              <w:top w:val="nil"/>
              <w:left w:val="nil"/>
              <w:bottom w:val="single" w:sz="4" w:space="0" w:color="757171"/>
              <w:right w:val="single" w:sz="4" w:space="0" w:color="757171"/>
            </w:tcBorders>
            <w:shd w:val="clear" w:color="auto" w:fill="auto"/>
            <w:hideMark/>
          </w:tcPr>
          <w:p w14:paraId="10A0988B"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739" w:type="dxa"/>
            <w:tcBorders>
              <w:top w:val="nil"/>
              <w:left w:val="nil"/>
              <w:bottom w:val="single" w:sz="4" w:space="0" w:color="757171"/>
              <w:right w:val="single" w:sz="4" w:space="0" w:color="757171"/>
            </w:tcBorders>
            <w:shd w:val="clear" w:color="auto" w:fill="auto"/>
            <w:hideMark/>
          </w:tcPr>
          <w:p w14:paraId="7C08BE52"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2588" w:type="dxa"/>
            <w:tcBorders>
              <w:top w:val="nil"/>
              <w:left w:val="nil"/>
              <w:bottom w:val="single" w:sz="4" w:space="0" w:color="757171"/>
              <w:right w:val="single" w:sz="4" w:space="0" w:color="757171"/>
            </w:tcBorders>
            <w:shd w:val="clear" w:color="auto" w:fill="auto"/>
            <w:hideMark/>
          </w:tcPr>
          <w:p w14:paraId="082B347A" w14:textId="77777777" w:rsidR="00637798" w:rsidRPr="00534C46" w:rsidRDefault="00637798" w:rsidP="00F31D06">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14:paraId="4674C134" w14:textId="69804A49" w:rsidR="00E81F5B" w:rsidRPr="00534C46" w:rsidRDefault="00E81F5B" w:rsidP="00096FB1">
      <w:pPr>
        <w:rPr>
          <w:lang w:val="uk-UA" w:eastAsia="x-none"/>
        </w:rPr>
      </w:pPr>
    </w:p>
    <w:p w14:paraId="2E26D849" w14:textId="4CFA85B1" w:rsidR="00096FB1" w:rsidRPr="00534C46" w:rsidRDefault="00096FB1" w:rsidP="00F31D06">
      <w:pPr>
        <w:pStyle w:val="3"/>
      </w:pPr>
      <w:bookmarkStart w:id="241" w:name="_Toc50533989"/>
      <w:r w:rsidRPr="00534C46">
        <w:t>Перелік етапів процесів:</w:t>
      </w:r>
      <w:bookmarkEnd w:id="241"/>
    </w:p>
    <w:tbl>
      <w:tblPr>
        <w:tblW w:w="15163" w:type="dxa"/>
        <w:tblLook w:val="04A0" w:firstRow="1" w:lastRow="0" w:firstColumn="1" w:lastColumn="0" w:noHBand="0" w:noVBand="1"/>
      </w:tblPr>
      <w:tblGrid>
        <w:gridCol w:w="1161"/>
        <w:gridCol w:w="1811"/>
        <w:gridCol w:w="6804"/>
        <w:gridCol w:w="2290"/>
        <w:gridCol w:w="1821"/>
        <w:gridCol w:w="1276"/>
      </w:tblGrid>
      <w:tr w:rsidR="00233305" w:rsidRPr="00534C46" w14:paraId="61019DF8" w14:textId="77777777" w:rsidTr="0037701E">
        <w:trPr>
          <w:trHeight w:val="455"/>
        </w:trPr>
        <w:tc>
          <w:tcPr>
            <w:tcW w:w="116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624EFFB3" w14:textId="77777777"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этапу процесу</w:t>
            </w:r>
          </w:p>
        </w:tc>
        <w:tc>
          <w:tcPr>
            <w:tcW w:w="1811" w:type="dxa"/>
            <w:tcBorders>
              <w:top w:val="single" w:sz="4" w:space="0" w:color="757171"/>
              <w:left w:val="nil"/>
              <w:bottom w:val="single" w:sz="4" w:space="0" w:color="757171"/>
              <w:right w:val="single" w:sz="4" w:space="0" w:color="757171"/>
            </w:tcBorders>
            <w:shd w:val="clear" w:color="auto" w:fill="002060"/>
            <w:vAlign w:val="center"/>
            <w:hideMark/>
          </w:tcPr>
          <w:p w14:paraId="0BB45929" w14:textId="77777777"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6804" w:type="dxa"/>
            <w:tcBorders>
              <w:top w:val="single" w:sz="4" w:space="0" w:color="757171"/>
              <w:left w:val="nil"/>
              <w:bottom w:val="single" w:sz="4" w:space="0" w:color="757171"/>
              <w:right w:val="single" w:sz="4" w:space="0" w:color="757171"/>
            </w:tcBorders>
            <w:shd w:val="clear" w:color="auto" w:fill="002060"/>
            <w:vAlign w:val="center"/>
            <w:hideMark/>
          </w:tcPr>
          <w:p w14:paraId="20CD3949" w14:textId="77777777"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290" w:type="dxa"/>
            <w:tcBorders>
              <w:top w:val="single" w:sz="4" w:space="0" w:color="757171"/>
              <w:left w:val="nil"/>
              <w:bottom w:val="single" w:sz="4" w:space="0" w:color="757171"/>
              <w:right w:val="single" w:sz="4" w:space="0" w:color="757171"/>
            </w:tcBorders>
            <w:shd w:val="clear" w:color="auto" w:fill="002060"/>
            <w:vAlign w:val="center"/>
            <w:hideMark/>
          </w:tcPr>
          <w:p w14:paraId="7C1B729E" w14:textId="77777777"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Модуль системи*</w:t>
            </w:r>
          </w:p>
        </w:tc>
        <w:tc>
          <w:tcPr>
            <w:tcW w:w="1821" w:type="dxa"/>
            <w:tcBorders>
              <w:top w:val="single" w:sz="4" w:space="0" w:color="757171"/>
              <w:left w:val="nil"/>
              <w:bottom w:val="single" w:sz="4" w:space="0" w:color="757171"/>
              <w:right w:val="single" w:sz="4" w:space="0" w:color="757171"/>
            </w:tcBorders>
            <w:shd w:val="clear" w:color="auto" w:fill="002060"/>
            <w:vAlign w:val="center"/>
            <w:hideMark/>
          </w:tcPr>
          <w:p w14:paraId="2B5426B2" w14:textId="1B0A79FD" w:rsidR="00233305" w:rsidRPr="00534C46" w:rsidRDefault="002E05FF"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76" w:type="dxa"/>
            <w:tcBorders>
              <w:top w:val="single" w:sz="4" w:space="0" w:color="757171"/>
              <w:left w:val="nil"/>
              <w:bottom w:val="single" w:sz="4" w:space="0" w:color="757171"/>
              <w:right w:val="single" w:sz="4" w:space="0" w:color="757171"/>
            </w:tcBorders>
            <w:shd w:val="clear" w:color="auto" w:fill="002060"/>
            <w:vAlign w:val="center"/>
            <w:hideMark/>
          </w:tcPr>
          <w:p w14:paraId="565D55ED" w14:textId="77777777" w:rsidR="00233305" w:rsidRPr="00534C46" w:rsidRDefault="00233305" w:rsidP="00F31D06">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r>
      <w:tr w:rsidR="00233305" w:rsidRPr="00534C46" w14:paraId="42BDF9B0" w14:textId="77777777" w:rsidTr="0037701E">
        <w:trPr>
          <w:trHeight w:val="2028"/>
        </w:trPr>
        <w:tc>
          <w:tcPr>
            <w:tcW w:w="1161" w:type="dxa"/>
            <w:tcBorders>
              <w:top w:val="nil"/>
              <w:left w:val="single" w:sz="4" w:space="0" w:color="757171"/>
              <w:bottom w:val="single" w:sz="4" w:space="0" w:color="757171"/>
              <w:right w:val="single" w:sz="4" w:space="0" w:color="757171"/>
            </w:tcBorders>
            <w:shd w:val="clear" w:color="auto" w:fill="auto"/>
            <w:hideMark/>
          </w:tcPr>
          <w:p w14:paraId="16162F07" w14:textId="77777777"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CRM.PR.1</w:t>
            </w:r>
          </w:p>
        </w:tc>
        <w:tc>
          <w:tcPr>
            <w:tcW w:w="1811" w:type="dxa"/>
            <w:tcBorders>
              <w:top w:val="nil"/>
              <w:left w:val="nil"/>
              <w:bottom w:val="single" w:sz="4" w:space="0" w:color="757171"/>
              <w:right w:val="single" w:sz="4" w:space="0" w:color="757171"/>
            </w:tcBorders>
            <w:shd w:val="clear" w:color="auto" w:fill="auto"/>
            <w:hideMark/>
          </w:tcPr>
          <w:p w14:paraId="6C16E3A7"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Контрактування</w:t>
            </w:r>
          </w:p>
        </w:tc>
        <w:tc>
          <w:tcPr>
            <w:tcW w:w="6804" w:type="dxa"/>
            <w:tcBorders>
              <w:top w:val="nil"/>
              <w:left w:val="nil"/>
              <w:bottom w:val="single" w:sz="4" w:space="0" w:color="757171"/>
              <w:right w:val="single" w:sz="4" w:space="0" w:color="757171"/>
            </w:tcBorders>
            <w:shd w:val="clear" w:color="auto" w:fill="auto"/>
            <w:hideMark/>
          </w:tcPr>
          <w:p w14:paraId="45285BC7"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Формалізація договірних відносин з контрагентами (закладами охорони здоров'я), що передбачає збір заявок, опрацювання та перевірку отриманої інформації, підготовку документів тощо. </w:t>
            </w:r>
            <w:r w:rsidRPr="00534C46">
              <w:rPr>
                <w:rFonts w:ascii="Times New Roman" w:eastAsia="Times New Roman" w:hAnsi="Times New Roman" w:cs="Times New Roman"/>
                <w:sz w:val="20"/>
                <w:szCs w:val="20"/>
                <w:lang w:val="uk-UA" w:eastAsia="ru-RU"/>
              </w:rPr>
              <w:br/>
              <w:t>Включає в себе такі підпроцеси:</w:t>
            </w:r>
            <w:r w:rsidRPr="00534C46">
              <w:rPr>
                <w:rFonts w:ascii="Times New Roman" w:eastAsia="Times New Roman" w:hAnsi="Times New Roman" w:cs="Times New Roman"/>
                <w:sz w:val="20"/>
                <w:szCs w:val="20"/>
                <w:lang w:val="uk-UA" w:eastAsia="ru-RU"/>
              </w:rPr>
              <w:br/>
              <w:t>- укладання нових договорів;</w:t>
            </w:r>
            <w:r w:rsidRPr="00534C46">
              <w:rPr>
                <w:rFonts w:ascii="Times New Roman" w:eastAsia="Times New Roman" w:hAnsi="Times New Roman" w:cs="Times New Roman"/>
                <w:sz w:val="20"/>
                <w:szCs w:val="20"/>
                <w:lang w:val="uk-UA" w:eastAsia="ru-RU"/>
              </w:rPr>
              <w:br/>
              <w:t>- внесення змін в існуючих договорів;</w:t>
            </w:r>
            <w:r w:rsidRPr="00534C46">
              <w:rPr>
                <w:rFonts w:ascii="Times New Roman" w:eastAsia="Times New Roman" w:hAnsi="Times New Roman" w:cs="Times New Roman"/>
                <w:sz w:val="20"/>
                <w:szCs w:val="20"/>
                <w:lang w:val="uk-UA" w:eastAsia="ru-RU"/>
              </w:rPr>
              <w:br/>
              <w:t>- переукладання договорів;</w:t>
            </w:r>
            <w:r w:rsidRPr="00534C46">
              <w:rPr>
                <w:rFonts w:ascii="Times New Roman" w:eastAsia="Times New Roman" w:hAnsi="Times New Roman" w:cs="Times New Roman"/>
                <w:sz w:val="20"/>
                <w:szCs w:val="20"/>
                <w:lang w:val="uk-UA" w:eastAsia="ru-RU"/>
              </w:rPr>
              <w:br/>
              <w:t>- припинення дії існуючих договорів.</w:t>
            </w:r>
          </w:p>
        </w:tc>
        <w:tc>
          <w:tcPr>
            <w:tcW w:w="2290" w:type="dxa"/>
            <w:tcBorders>
              <w:top w:val="nil"/>
              <w:left w:val="nil"/>
              <w:bottom w:val="single" w:sz="4" w:space="0" w:color="757171"/>
              <w:right w:val="single" w:sz="4" w:space="0" w:color="757171"/>
            </w:tcBorders>
            <w:shd w:val="clear" w:color="auto" w:fill="auto"/>
            <w:hideMark/>
          </w:tcPr>
          <w:p w14:paraId="3855C087"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Ведення єдиної бази даних контрагентів та повної історії взаємодії з ними. </w:t>
            </w:r>
            <w:r w:rsidRPr="00534C46">
              <w:rPr>
                <w:rFonts w:ascii="Times New Roman" w:eastAsia="Times New Roman" w:hAnsi="Times New Roman" w:cs="Times New Roman"/>
                <w:sz w:val="20"/>
                <w:szCs w:val="20"/>
                <w:lang w:val="uk-UA" w:eastAsia="ru-RU"/>
              </w:rPr>
              <w:br/>
              <w:t>Автоматизація процесів обробки запитів від контрагентів.</w:t>
            </w:r>
          </w:p>
        </w:tc>
        <w:tc>
          <w:tcPr>
            <w:tcW w:w="1821" w:type="dxa"/>
            <w:tcBorders>
              <w:top w:val="nil"/>
              <w:left w:val="nil"/>
              <w:bottom w:val="single" w:sz="4" w:space="0" w:color="757171"/>
              <w:right w:val="single" w:sz="4" w:space="0" w:color="757171"/>
            </w:tcBorders>
            <w:shd w:val="clear" w:color="auto" w:fill="auto"/>
            <w:hideMark/>
          </w:tcPr>
          <w:p w14:paraId="28785CB3" w14:textId="3D3283F9" w:rsidR="00233305" w:rsidRPr="00534C46" w:rsidRDefault="00233305" w:rsidP="00077B2F">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w:t>
            </w:r>
            <w:r w:rsidR="00077B2F" w:rsidRPr="00534C46">
              <w:rPr>
                <w:rFonts w:ascii="Times New Roman" w:eastAsia="Times New Roman" w:hAnsi="Times New Roman" w:cs="Times New Roman"/>
                <w:sz w:val="20"/>
                <w:szCs w:val="20"/>
                <w:lang w:val="uk-UA" w:eastAsia="ru-RU"/>
              </w:rPr>
              <w:t>.</w:t>
            </w:r>
          </w:p>
        </w:tc>
        <w:tc>
          <w:tcPr>
            <w:tcW w:w="1276" w:type="dxa"/>
            <w:tcBorders>
              <w:top w:val="nil"/>
              <w:left w:val="nil"/>
              <w:bottom w:val="single" w:sz="4" w:space="0" w:color="757171"/>
              <w:right w:val="single" w:sz="4" w:space="0" w:color="757171"/>
            </w:tcBorders>
            <w:shd w:val="clear" w:color="auto" w:fill="auto"/>
            <w:hideMark/>
          </w:tcPr>
          <w:p w14:paraId="2C8901DD"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r>
      <w:tr w:rsidR="00233305" w:rsidRPr="00534C46" w14:paraId="08A8ACED" w14:textId="77777777" w:rsidTr="0037701E">
        <w:trPr>
          <w:trHeight w:val="1350"/>
        </w:trPr>
        <w:tc>
          <w:tcPr>
            <w:tcW w:w="1161" w:type="dxa"/>
            <w:tcBorders>
              <w:top w:val="nil"/>
              <w:left w:val="single" w:sz="4" w:space="0" w:color="757171"/>
              <w:bottom w:val="single" w:sz="4" w:space="0" w:color="757171"/>
              <w:right w:val="single" w:sz="4" w:space="0" w:color="757171"/>
            </w:tcBorders>
            <w:shd w:val="clear" w:color="auto" w:fill="auto"/>
            <w:hideMark/>
          </w:tcPr>
          <w:p w14:paraId="0D20A7A9" w14:textId="77777777"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CRM.PR.2</w:t>
            </w:r>
          </w:p>
        </w:tc>
        <w:tc>
          <w:tcPr>
            <w:tcW w:w="1811" w:type="dxa"/>
            <w:tcBorders>
              <w:top w:val="nil"/>
              <w:left w:val="nil"/>
              <w:bottom w:val="single" w:sz="4" w:space="0" w:color="757171"/>
              <w:right w:val="single" w:sz="4" w:space="0" w:color="757171"/>
            </w:tcBorders>
            <w:shd w:val="clear" w:color="auto" w:fill="auto"/>
            <w:hideMark/>
          </w:tcPr>
          <w:p w14:paraId="38CCC640"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звітів</w:t>
            </w:r>
          </w:p>
        </w:tc>
        <w:tc>
          <w:tcPr>
            <w:tcW w:w="6804" w:type="dxa"/>
            <w:tcBorders>
              <w:top w:val="nil"/>
              <w:left w:val="nil"/>
              <w:bottom w:val="single" w:sz="4" w:space="0" w:color="757171"/>
              <w:right w:val="single" w:sz="4" w:space="0" w:color="757171"/>
            </w:tcBorders>
            <w:shd w:val="clear" w:color="auto" w:fill="auto"/>
            <w:hideMark/>
          </w:tcPr>
          <w:p w14:paraId="22DE6682" w14:textId="605C70CD"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та перевірка регулярних звітів</w:t>
            </w:r>
            <w:r w:rsidR="002071BE" w:rsidRPr="00534C46">
              <w:rPr>
                <w:rFonts w:ascii="Times New Roman" w:eastAsia="Times New Roman" w:hAnsi="Times New Roman" w:cs="Times New Roman"/>
                <w:sz w:val="20"/>
                <w:szCs w:val="20"/>
                <w:lang w:val="uk-UA" w:eastAsia="ru-RU"/>
              </w:rPr>
              <w:t>,</w:t>
            </w:r>
            <w:r w:rsidRPr="00534C46">
              <w:rPr>
                <w:rFonts w:ascii="Times New Roman" w:eastAsia="Times New Roman" w:hAnsi="Times New Roman" w:cs="Times New Roman"/>
                <w:sz w:val="20"/>
                <w:szCs w:val="20"/>
                <w:lang w:val="uk-UA" w:eastAsia="ru-RU"/>
              </w:rPr>
              <w:t xml:space="preserve"> підготовлених закладами охорони здоров'я (контрагентами), виявлення порушень та невідповідностей, передача на подальше опрацювання, підготовка заперечень тощо</w:t>
            </w:r>
          </w:p>
        </w:tc>
        <w:tc>
          <w:tcPr>
            <w:tcW w:w="2290" w:type="dxa"/>
            <w:tcBorders>
              <w:top w:val="nil"/>
              <w:left w:val="nil"/>
              <w:bottom w:val="single" w:sz="4" w:space="0" w:color="757171"/>
              <w:right w:val="single" w:sz="4" w:space="0" w:color="757171"/>
            </w:tcBorders>
            <w:shd w:val="clear" w:color="auto" w:fill="auto"/>
            <w:hideMark/>
          </w:tcPr>
          <w:p w14:paraId="490F5A39"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Моніторинг інформації та аналіз даних</w:t>
            </w:r>
          </w:p>
        </w:tc>
        <w:tc>
          <w:tcPr>
            <w:tcW w:w="1821" w:type="dxa"/>
            <w:tcBorders>
              <w:top w:val="nil"/>
              <w:left w:val="nil"/>
              <w:bottom w:val="single" w:sz="4" w:space="0" w:color="757171"/>
              <w:right w:val="single" w:sz="4" w:space="0" w:color="757171"/>
            </w:tcBorders>
            <w:shd w:val="clear" w:color="auto" w:fill="auto"/>
            <w:hideMark/>
          </w:tcPr>
          <w:p w14:paraId="7947131F" w14:textId="53318762" w:rsidR="00233305" w:rsidRPr="00534C46" w:rsidRDefault="00233305" w:rsidP="00077B2F">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w:t>
            </w:r>
            <w:r w:rsidR="00077B2F" w:rsidRPr="00534C46">
              <w:rPr>
                <w:rFonts w:ascii="Times New Roman" w:eastAsia="Times New Roman" w:hAnsi="Times New Roman" w:cs="Times New Roman"/>
                <w:sz w:val="20"/>
                <w:szCs w:val="20"/>
                <w:lang w:val="uk-UA" w:eastAsia="ru-RU"/>
              </w:rPr>
              <w:t>.</w:t>
            </w:r>
          </w:p>
        </w:tc>
        <w:tc>
          <w:tcPr>
            <w:tcW w:w="1276" w:type="dxa"/>
            <w:tcBorders>
              <w:top w:val="nil"/>
              <w:left w:val="nil"/>
              <w:bottom w:val="single" w:sz="4" w:space="0" w:color="757171"/>
              <w:right w:val="single" w:sz="4" w:space="0" w:color="757171"/>
            </w:tcBorders>
            <w:shd w:val="clear" w:color="auto" w:fill="auto"/>
            <w:hideMark/>
          </w:tcPr>
          <w:p w14:paraId="36B57B15"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r>
      <w:tr w:rsidR="00233305" w:rsidRPr="00534C46" w14:paraId="08F72F82" w14:textId="77777777" w:rsidTr="0037701E">
        <w:trPr>
          <w:trHeight w:val="697"/>
        </w:trPr>
        <w:tc>
          <w:tcPr>
            <w:tcW w:w="1161" w:type="dxa"/>
            <w:tcBorders>
              <w:top w:val="nil"/>
              <w:left w:val="single" w:sz="4" w:space="0" w:color="757171"/>
              <w:bottom w:val="single" w:sz="4" w:space="0" w:color="757171"/>
              <w:right w:val="single" w:sz="4" w:space="0" w:color="757171"/>
            </w:tcBorders>
            <w:shd w:val="clear" w:color="auto" w:fill="auto"/>
            <w:hideMark/>
          </w:tcPr>
          <w:p w14:paraId="49FEBF30" w14:textId="77777777"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CRM.PR.3</w:t>
            </w:r>
          </w:p>
        </w:tc>
        <w:tc>
          <w:tcPr>
            <w:tcW w:w="1811" w:type="dxa"/>
            <w:tcBorders>
              <w:top w:val="nil"/>
              <w:left w:val="nil"/>
              <w:bottom w:val="single" w:sz="4" w:space="0" w:color="757171"/>
              <w:right w:val="single" w:sz="4" w:space="0" w:color="757171"/>
            </w:tcBorders>
            <w:shd w:val="clear" w:color="auto" w:fill="auto"/>
            <w:hideMark/>
          </w:tcPr>
          <w:p w14:paraId="4CF98306"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звернень контрагентів</w:t>
            </w:r>
          </w:p>
        </w:tc>
        <w:tc>
          <w:tcPr>
            <w:tcW w:w="6804" w:type="dxa"/>
            <w:tcBorders>
              <w:top w:val="nil"/>
              <w:left w:val="nil"/>
              <w:bottom w:val="single" w:sz="4" w:space="0" w:color="757171"/>
              <w:right w:val="single" w:sz="4" w:space="0" w:color="757171"/>
            </w:tcBorders>
            <w:shd w:val="clear" w:color="auto" w:fill="auto"/>
            <w:hideMark/>
          </w:tcPr>
          <w:p w14:paraId="1B244BA2" w14:textId="5D8C0A9B"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вхідних запитів контрагентів з приводу договірних відносин, оскарження відмов та заперечень на звіти, інформації щодо перерахунку коштів тощо.</w:t>
            </w:r>
            <w:r w:rsidRPr="00534C46">
              <w:rPr>
                <w:rFonts w:ascii="Times New Roman" w:eastAsia="Times New Roman" w:hAnsi="Times New Roman" w:cs="Times New Roman"/>
                <w:sz w:val="20"/>
                <w:szCs w:val="20"/>
                <w:lang w:val="uk-UA" w:eastAsia="ru-RU"/>
              </w:rPr>
              <w:br/>
              <w:t xml:space="preserve">Надання консультацій та роз'яснень </w:t>
            </w:r>
            <w:r w:rsidR="006B42CA" w:rsidRPr="00534C46">
              <w:rPr>
                <w:rFonts w:ascii="Times New Roman" w:eastAsia="Times New Roman" w:hAnsi="Times New Roman" w:cs="Times New Roman"/>
                <w:sz w:val="20"/>
                <w:szCs w:val="20"/>
                <w:lang w:val="uk-UA" w:eastAsia="ru-RU"/>
              </w:rPr>
              <w:t xml:space="preserve">із питань пов’язаних з роботою НСЗУ </w:t>
            </w:r>
            <w:r w:rsidRPr="00534C46">
              <w:rPr>
                <w:rFonts w:ascii="Times New Roman" w:eastAsia="Times New Roman" w:hAnsi="Times New Roman" w:cs="Times New Roman"/>
                <w:sz w:val="20"/>
                <w:szCs w:val="20"/>
                <w:lang w:val="uk-UA" w:eastAsia="ru-RU"/>
              </w:rPr>
              <w:t>.</w:t>
            </w:r>
          </w:p>
        </w:tc>
        <w:tc>
          <w:tcPr>
            <w:tcW w:w="2290" w:type="dxa"/>
            <w:tcBorders>
              <w:top w:val="nil"/>
              <w:left w:val="nil"/>
              <w:bottom w:val="single" w:sz="4" w:space="0" w:color="757171"/>
              <w:right w:val="single" w:sz="4" w:space="0" w:color="757171"/>
            </w:tcBorders>
            <w:shd w:val="clear" w:color="auto" w:fill="auto"/>
            <w:hideMark/>
          </w:tcPr>
          <w:p w14:paraId="5A764025"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Автоматизація процесів обробки запитів від контрагентів</w:t>
            </w:r>
          </w:p>
        </w:tc>
        <w:tc>
          <w:tcPr>
            <w:tcW w:w="1821" w:type="dxa"/>
            <w:tcBorders>
              <w:top w:val="nil"/>
              <w:left w:val="nil"/>
              <w:bottom w:val="single" w:sz="4" w:space="0" w:color="757171"/>
              <w:right w:val="single" w:sz="4" w:space="0" w:color="757171"/>
            </w:tcBorders>
            <w:shd w:val="clear" w:color="auto" w:fill="auto"/>
            <w:hideMark/>
          </w:tcPr>
          <w:p w14:paraId="41AE37E1"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Департамент договірної роботи, Департамент комунікацій, </w:t>
            </w:r>
            <w:r w:rsidRPr="00534C46">
              <w:rPr>
                <w:rFonts w:ascii="Times New Roman" w:eastAsia="Times New Roman" w:hAnsi="Times New Roman" w:cs="Times New Roman"/>
                <w:sz w:val="20"/>
                <w:szCs w:val="20"/>
                <w:lang w:val="uk-UA" w:eastAsia="ru-RU"/>
              </w:rPr>
              <w:lastRenderedPageBreak/>
              <w:t>Адміністративний</w:t>
            </w:r>
            <w:r w:rsidRPr="00534C46">
              <w:rPr>
                <w:rFonts w:ascii="Times New Roman" w:eastAsia="Times New Roman" w:hAnsi="Times New Roman" w:cs="Times New Roman"/>
                <w:sz w:val="20"/>
                <w:szCs w:val="20"/>
                <w:lang w:val="uk-UA" w:eastAsia="ru-RU"/>
              </w:rPr>
              <w:br/>
              <w:t>департамент (Управління</w:t>
            </w:r>
            <w:r w:rsidRPr="00534C46">
              <w:rPr>
                <w:rFonts w:ascii="Times New Roman" w:eastAsia="Times New Roman" w:hAnsi="Times New Roman" w:cs="Times New Roman"/>
                <w:sz w:val="20"/>
                <w:szCs w:val="20"/>
                <w:lang w:val="uk-UA" w:eastAsia="ru-RU"/>
              </w:rPr>
              <w:br/>
              <w:t>документального</w:t>
            </w:r>
            <w:r w:rsidRPr="00534C46">
              <w:rPr>
                <w:rFonts w:ascii="Times New Roman" w:eastAsia="Times New Roman" w:hAnsi="Times New Roman" w:cs="Times New Roman"/>
                <w:sz w:val="20"/>
                <w:szCs w:val="20"/>
                <w:lang w:val="uk-UA" w:eastAsia="ru-RU"/>
              </w:rPr>
              <w:br/>
              <w:t>забезпечення, публічної</w:t>
            </w:r>
            <w:r w:rsidRPr="00534C46">
              <w:rPr>
                <w:rFonts w:ascii="Times New Roman" w:eastAsia="Times New Roman" w:hAnsi="Times New Roman" w:cs="Times New Roman"/>
                <w:sz w:val="20"/>
                <w:szCs w:val="20"/>
                <w:lang w:val="uk-UA" w:eastAsia="ru-RU"/>
              </w:rPr>
              <w:br/>
              <w:t>інформації та розгляду</w:t>
            </w:r>
            <w:r w:rsidRPr="00534C46">
              <w:rPr>
                <w:rFonts w:ascii="Times New Roman" w:eastAsia="Times New Roman" w:hAnsi="Times New Roman" w:cs="Times New Roman"/>
                <w:sz w:val="20"/>
                <w:szCs w:val="20"/>
                <w:lang w:val="uk-UA" w:eastAsia="ru-RU"/>
              </w:rPr>
              <w:br/>
              <w:t>звернень громадян)</w:t>
            </w:r>
          </w:p>
        </w:tc>
        <w:tc>
          <w:tcPr>
            <w:tcW w:w="1276" w:type="dxa"/>
            <w:tcBorders>
              <w:top w:val="nil"/>
              <w:left w:val="nil"/>
              <w:bottom w:val="single" w:sz="4" w:space="0" w:color="757171"/>
              <w:right w:val="single" w:sz="4" w:space="0" w:color="757171"/>
            </w:tcBorders>
            <w:shd w:val="clear" w:color="auto" w:fill="auto"/>
            <w:hideMark/>
          </w:tcPr>
          <w:p w14:paraId="53A27CB1"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lastRenderedPageBreak/>
              <w:t>Високий</w:t>
            </w:r>
          </w:p>
        </w:tc>
      </w:tr>
      <w:tr w:rsidR="00233305" w:rsidRPr="00534C46" w14:paraId="1581A064" w14:textId="77777777" w:rsidTr="0037701E">
        <w:trPr>
          <w:trHeight w:val="2430"/>
        </w:trPr>
        <w:tc>
          <w:tcPr>
            <w:tcW w:w="1161" w:type="dxa"/>
            <w:tcBorders>
              <w:top w:val="nil"/>
              <w:left w:val="single" w:sz="4" w:space="0" w:color="757171"/>
              <w:bottom w:val="single" w:sz="4" w:space="0" w:color="757171"/>
              <w:right w:val="single" w:sz="4" w:space="0" w:color="757171"/>
            </w:tcBorders>
            <w:shd w:val="clear" w:color="auto" w:fill="auto"/>
            <w:hideMark/>
          </w:tcPr>
          <w:p w14:paraId="0DE6454D" w14:textId="77777777" w:rsidR="00233305" w:rsidRPr="00534C46" w:rsidRDefault="00233305" w:rsidP="00F31D06">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CRM.PR.4</w:t>
            </w:r>
          </w:p>
        </w:tc>
        <w:tc>
          <w:tcPr>
            <w:tcW w:w="1811" w:type="dxa"/>
            <w:tcBorders>
              <w:top w:val="nil"/>
              <w:left w:val="nil"/>
              <w:bottom w:val="single" w:sz="4" w:space="0" w:color="757171"/>
              <w:right w:val="single" w:sz="4" w:space="0" w:color="757171"/>
            </w:tcBorders>
            <w:shd w:val="clear" w:color="auto" w:fill="auto"/>
            <w:hideMark/>
          </w:tcPr>
          <w:p w14:paraId="55FD61DB"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звернень пацієнтів</w:t>
            </w:r>
          </w:p>
        </w:tc>
        <w:tc>
          <w:tcPr>
            <w:tcW w:w="6804" w:type="dxa"/>
            <w:tcBorders>
              <w:top w:val="nil"/>
              <w:left w:val="nil"/>
              <w:bottom w:val="single" w:sz="4" w:space="0" w:color="757171"/>
              <w:right w:val="single" w:sz="4" w:space="0" w:color="757171"/>
            </w:tcBorders>
            <w:shd w:val="clear" w:color="auto" w:fill="auto"/>
            <w:hideMark/>
          </w:tcPr>
          <w:p w14:paraId="749FE1F3" w14:textId="3F58852D"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Опрацювання вхідних звернень громадян реєстрація скарг</w:t>
            </w:r>
          </w:p>
        </w:tc>
        <w:tc>
          <w:tcPr>
            <w:tcW w:w="2290" w:type="dxa"/>
            <w:tcBorders>
              <w:top w:val="nil"/>
              <w:left w:val="nil"/>
              <w:bottom w:val="single" w:sz="4" w:space="0" w:color="757171"/>
              <w:right w:val="single" w:sz="4" w:space="0" w:color="757171"/>
            </w:tcBorders>
            <w:shd w:val="clear" w:color="auto" w:fill="auto"/>
            <w:hideMark/>
          </w:tcPr>
          <w:p w14:paraId="34AC2DD9"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Автоматизація процесів обробки звернень пацієнтів та представників організацій, та процеси їх супроводження </w:t>
            </w:r>
          </w:p>
        </w:tc>
        <w:tc>
          <w:tcPr>
            <w:tcW w:w="1821" w:type="dxa"/>
            <w:tcBorders>
              <w:top w:val="nil"/>
              <w:left w:val="nil"/>
              <w:bottom w:val="single" w:sz="4" w:space="0" w:color="757171"/>
              <w:right w:val="single" w:sz="4" w:space="0" w:color="757171"/>
            </w:tcBorders>
            <w:shd w:val="clear" w:color="auto" w:fill="auto"/>
            <w:hideMark/>
          </w:tcPr>
          <w:p w14:paraId="434B8428"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Департамент договірної роботи, Департамент комунікацій, Адміністративний</w:t>
            </w:r>
            <w:r w:rsidRPr="00534C46">
              <w:rPr>
                <w:rFonts w:ascii="Times New Roman" w:eastAsia="Times New Roman" w:hAnsi="Times New Roman" w:cs="Times New Roman"/>
                <w:sz w:val="20"/>
                <w:szCs w:val="20"/>
                <w:lang w:val="uk-UA" w:eastAsia="ru-RU"/>
              </w:rPr>
              <w:br/>
              <w:t>департамент (Управління</w:t>
            </w:r>
            <w:r w:rsidRPr="00534C46">
              <w:rPr>
                <w:rFonts w:ascii="Times New Roman" w:eastAsia="Times New Roman" w:hAnsi="Times New Roman" w:cs="Times New Roman"/>
                <w:sz w:val="20"/>
                <w:szCs w:val="20"/>
                <w:lang w:val="uk-UA" w:eastAsia="ru-RU"/>
              </w:rPr>
              <w:br/>
              <w:t>документального</w:t>
            </w:r>
            <w:r w:rsidRPr="00534C46">
              <w:rPr>
                <w:rFonts w:ascii="Times New Roman" w:eastAsia="Times New Roman" w:hAnsi="Times New Roman" w:cs="Times New Roman"/>
                <w:sz w:val="20"/>
                <w:szCs w:val="20"/>
                <w:lang w:val="uk-UA" w:eastAsia="ru-RU"/>
              </w:rPr>
              <w:br/>
              <w:t>забезпечення, публічної</w:t>
            </w:r>
            <w:r w:rsidRPr="00534C46">
              <w:rPr>
                <w:rFonts w:ascii="Times New Roman" w:eastAsia="Times New Roman" w:hAnsi="Times New Roman" w:cs="Times New Roman"/>
                <w:sz w:val="20"/>
                <w:szCs w:val="20"/>
                <w:lang w:val="uk-UA" w:eastAsia="ru-RU"/>
              </w:rPr>
              <w:br/>
              <w:t>інформації та розгляду</w:t>
            </w:r>
            <w:r w:rsidRPr="00534C46">
              <w:rPr>
                <w:rFonts w:ascii="Times New Roman" w:eastAsia="Times New Roman" w:hAnsi="Times New Roman" w:cs="Times New Roman"/>
                <w:sz w:val="20"/>
                <w:szCs w:val="20"/>
                <w:lang w:val="uk-UA" w:eastAsia="ru-RU"/>
              </w:rPr>
              <w:br/>
              <w:t>звернень громадян)</w:t>
            </w:r>
          </w:p>
        </w:tc>
        <w:tc>
          <w:tcPr>
            <w:tcW w:w="1276" w:type="dxa"/>
            <w:tcBorders>
              <w:top w:val="nil"/>
              <w:left w:val="nil"/>
              <w:bottom w:val="single" w:sz="4" w:space="0" w:color="757171"/>
              <w:right w:val="single" w:sz="4" w:space="0" w:color="757171"/>
            </w:tcBorders>
            <w:shd w:val="clear" w:color="auto" w:fill="auto"/>
            <w:hideMark/>
          </w:tcPr>
          <w:p w14:paraId="4319BA3D" w14:textId="77777777" w:rsidR="00233305" w:rsidRPr="00534C46" w:rsidRDefault="00233305" w:rsidP="00F31D06">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Високий</w:t>
            </w:r>
          </w:p>
        </w:tc>
      </w:tr>
    </w:tbl>
    <w:p w14:paraId="017A6A47" w14:textId="77777777" w:rsidR="00F31D06" w:rsidRPr="00534C46" w:rsidRDefault="00F31D06" w:rsidP="00F31D06">
      <w:pPr>
        <w:rPr>
          <w:lang w:val="uk-UA" w:eastAsia="x-none"/>
        </w:rPr>
      </w:pPr>
    </w:p>
    <w:p w14:paraId="2E1DDEA0" w14:textId="05CEE4DA" w:rsidR="004B40FB" w:rsidRPr="00534C46" w:rsidRDefault="00173991" w:rsidP="00173991">
      <w:pPr>
        <w:pStyle w:val="2"/>
        <w:rPr>
          <w:lang w:val="uk-UA"/>
        </w:rPr>
      </w:pPr>
      <w:bookmarkStart w:id="242" w:name="_Toc50533990"/>
      <w:r w:rsidRPr="00534C46">
        <w:rPr>
          <w:lang w:val="uk-UA"/>
        </w:rPr>
        <w:t>Додаток 4.2.5. Функціональний блок "Облік розрахунків за договорами щодо медичних послуг та реімбурсації лікарських засобів, відповідно до закону  "Про державні фінансові гарантії медичного обслуговування населення"</w:t>
      </w:r>
      <w:r w:rsidR="00D82C4F" w:rsidRPr="00534C46">
        <w:rPr>
          <w:lang w:val="uk-UA"/>
        </w:rPr>
        <w:t>(СМ)</w:t>
      </w:r>
      <w:bookmarkEnd w:id="242"/>
    </w:p>
    <w:tbl>
      <w:tblPr>
        <w:tblW w:w="15304" w:type="dxa"/>
        <w:tblLayout w:type="fixed"/>
        <w:tblLook w:val="04A0" w:firstRow="1" w:lastRow="0" w:firstColumn="1" w:lastColumn="0" w:noHBand="0" w:noVBand="1"/>
      </w:tblPr>
      <w:tblGrid>
        <w:gridCol w:w="1696"/>
        <w:gridCol w:w="2268"/>
        <w:gridCol w:w="3828"/>
        <w:gridCol w:w="1918"/>
        <w:gridCol w:w="1473"/>
        <w:gridCol w:w="4121"/>
      </w:tblGrid>
      <w:tr w:rsidR="00233305" w:rsidRPr="00534C46" w14:paraId="34A48A09" w14:textId="77777777" w:rsidTr="0025337D">
        <w:trPr>
          <w:trHeight w:val="900"/>
        </w:trPr>
        <w:tc>
          <w:tcPr>
            <w:tcW w:w="1696"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58271831" w14:textId="77777777"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Високорівневих Вимог</w:t>
            </w:r>
          </w:p>
        </w:tc>
        <w:tc>
          <w:tcPr>
            <w:tcW w:w="2268" w:type="dxa"/>
            <w:tcBorders>
              <w:top w:val="single" w:sz="4" w:space="0" w:color="757171"/>
              <w:left w:val="nil"/>
              <w:bottom w:val="single" w:sz="4" w:space="0" w:color="757171"/>
              <w:right w:val="single" w:sz="4" w:space="0" w:color="757171"/>
            </w:tcBorders>
            <w:shd w:val="clear" w:color="auto" w:fill="002060"/>
            <w:vAlign w:val="center"/>
            <w:hideMark/>
          </w:tcPr>
          <w:p w14:paraId="6ED7F374" w14:textId="77777777"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Опис Високорівневих Вимог</w:t>
            </w:r>
          </w:p>
        </w:tc>
        <w:tc>
          <w:tcPr>
            <w:tcW w:w="3828" w:type="dxa"/>
            <w:tcBorders>
              <w:top w:val="single" w:sz="4" w:space="0" w:color="757171"/>
              <w:left w:val="nil"/>
              <w:bottom w:val="single" w:sz="4" w:space="0" w:color="757171"/>
              <w:right w:val="single" w:sz="4" w:space="0" w:color="757171"/>
            </w:tcBorders>
            <w:shd w:val="clear" w:color="auto" w:fill="002060"/>
            <w:vAlign w:val="center"/>
            <w:hideMark/>
          </w:tcPr>
          <w:p w14:paraId="6DA3994E" w14:textId="77777777"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918" w:type="dxa"/>
            <w:tcBorders>
              <w:top w:val="single" w:sz="4" w:space="0" w:color="757171"/>
              <w:left w:val="nil"/>
              <w:bottom w:val="single" w:sz="4" w:space="0" w:color="757171"/>
              <w:right w:val="single" w:sz="4" w:space="0" w:color="757171"/>
            </w:tcBorders>
            <w:shd w:val="clear" w:color="auto" w:fill="002060"/>
            <w:vAlign w:val="center"/>
            <w:hideMark/>
          </w:tcPr>
          <w:p w14:paraId="2128D650" w14:textId="6CE53287" w:rsidR="00233305" w:rsidRPr="00534C46" w:rsidRDefault="002E05FF" w:rsidP="005A2417">
            <w:pPr>
              <w:spacing w:after="0" w:line="240" w:lineRule="auto"/>
              <w:ind w:hanging="98"/>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473" w:type="dxa"/>
            <w:tcBorders>
              <w:top w:val="single" w:sz="4" w:space="0" w:color="757171"/>
              <w:left w:val="nil"/>
              <w:bottom w:val="single" w:sz="4" w:space="0" w:color="757171"/>
              <w:right w:val="single" w:sz="4" w:space="0" w:color="757171"/>
            </w:tcBorders>
            <w:shd w:val="clear" w:color="auto" w:fill="002060"/>
            <w:vAlign w:val="center"/>
            <w:hideMark/>
          </w:tcPr>
          <w:p w14:paraId="36B288B0" w14:textId="77777777"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4121" w:type="dxa"/>
            <w:tcBorders>
              <w:top w:val="single" w:sz="4" w:space="0" w:color="757171"/>
              <w:left w:val="nil"/>
              <w:bottom w:val="single" w:sz="4" w:space="0" w:color="757171"/>
              <w:right w:val="single" w:sz="4" w:space="0" w:color="757171"/>
            </w:tcBorders>
            <w:shd w:val="clear" w:color="auto" w:fill="002060"/>
            <w:vAlign w:val="center"/>
            <w:hideMark/>
          </w:tcPr>
          <w:p w14:paraId="457BACE4" w14:textId="77777777" w:rsidR="00233305" w:rsidRPr="00534C46" w:rsidRDefault="00233305"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233305" w:rsidRPr="00534C46" w14:paraId="1E9B9E11" w14:textId="77777777" w:rsidTr="0025337D">
        <w:trPr>
          <w:trHeight w:val="981"/>
        </w:trPr>
        <w:tc>
          <w:tcPr>
            <w:tcW w:w="1696" w:type="dxa"/>
            <w:tcBorders>
              <w:top w:val="nil"/>
              <w:left w:val="single" w:sz="4" w:space="0" w:color="757171"/>
              <w:bottom w:val="single" w:sz="4" w:space="0" w:color="757171"/>
              <w:right w:val="single" w:sz="4" w:space="0" w:color="757171"/>
            </w:tcBorders>
            <w:shd w:val="clear" w:color="auto" w:fill="auto"/>
            <w:hideMark/>
          </w:tcPr>
          <w:p w14:paraId="275041A1" w14:textId="77777777"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BP.CM.CNT.01</w:t>
            </w:r>
          </w:p>
        </w:tc>
        <w:tc>
          <w:tcPr>
            <w:tcW w:w="2268" w:type="dxa"/>
            <w:tcBorders>
              <w:top w:val="nil"/>
              <w:left w:val="nil"/>
              <w:bottom w:val="single" w:sz="4" w:space="0" w:color="757171"/>
              <w:right w:val="single" w:sz="4" w:space="0" w:color="757171"/>
            </w:tcBorders>
            <w:shd w:val="clear" w:color="auto" w:fill="auto"/>
            <w:hideMark/>
          </w:tcPr>
          <w:p w14:paraId="4CF28678" w14:textId="3E2E550F"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для менеджерів НСЗУ швидкого доступу до контактів, статусу розрахунків та контрактів із Надавачами медичних послуг, з якими вони </w:t>
            </w:r>
            <w:r w:rsidRPr="00534C46">
              <w:rPr>
                <w:rFonts w:ascii="Times New Roman" w:eastAsia="Times New Roman" w:hAnsi="Times New Roman" w:cs="Times New Roman"/>
                <w:color w:val="000000"/>
                <w:sz w:val="20"/>
                <w:szCs w:val="20"/>
                <w:lang w:val="uk-UA" w:eastAsia="ru-RU"/>
              </w:rPr>
              <w:lastRenderedPageBreak/>
              <w:t>працюють. Можливість інтеграції з системою управління взаємовідносинами з клієнтами (CRM) або обміну даними за допомогою одного з типових інтерфейсів</w:t>
            </w:r>
            <w:r w:rsidR="002A770B" w:rsidRPr="00534C46">
              <w:rPr>
                <w:rFonts w:ascii="Times New Roman" w:eastAsia="Times New Roman" w:hAnsi="Times New Roman" w:cs="Times New Roman"/>
                <w:color w:val="000000"/>
                <w:sz w:val="20"/>
                <w:szCs w:val="20"/>
                <w:lang w:val="uk-UA" w:eastAsia="ru-RU"/>
              </w:rPr>
              <w:t>. Можливість ведення реєстру контрактів інтегровану із eHealth</w:t>
            </w:r>
          </w:p>
        </w:tc>
        <w:tc>
          <w:tcPr>
            <w:tcW w:w="3828" w:type="dxa"/>
            <w:tcBorders>
              <w:top w:val="nil"/>
              <w:left w:val="nil"/>
              <w:bottom w:val="single" w:sz="4" w:space="0" w:color="757171"/>
              <w:right w:val="single" w:sz="4" w:space="0" w:color="757171"/>
            </w:tcBorders>
            <w:shd w:val="clear" w:color="auto" w:fill="auto"/>
            <w:hideMark/>
          </w:tcPr>
          <w:p w14:paraId="62239552" w14:textId="34C06081"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 xml:space="preserve">1) Система повинна забезпечити інтеграцію торгівельного майданчика з  </w:t>
            </w:r>
            <w:r w:rsidR="00174272" w:rsidRPr="00534C46">
              <w:rPr>
                <w:rFonts w:ascii="Times New Roman" w:eastAsia="Times New Roman" w:hAnsi="Times New Roman" w:cs="Times New Roman"/>
                <w:color w:val="000000"/>
                <w:sz w:val="20"/>
                <w:szCs w:val="20"/>
                <w:lang w:val="uk-UA" w:eastAsia="ru-RU"/>
              </w:rPr>
              <w:t xml:space="preserve">управлінням договорами  </w:t>
            </w:r>
            <w:r w:rsidRPr="00534C46">
              <w:rPr>
                <w:rFonts w:ascii="Times New Roman" w:eastAsia="Times New Roman" w:hAnsi="Times New Roman" w:cs="Times New Roman"/>
                <w:color w:val="000000"/>
                <w:sz w:val="20"/>
                <w:szCs w:val="20"/>
                <w:lang w:val="uk-UA" w:eastAsia="ru-RU"/>
              </w:rPr>
              <w:t>НСЗУ за допомогою одного з типових інтерфейсів.</w:t>
            </w:r>
            <w:r w:rsidRPr="00534C46">
              <w:rPr>
                <w:rFonts w:ascii="Times New Roman" w:eastAsia="Times New Roman" w:hAnsi="Times New Roman" w:cs="Times New Roman"/>
                <w:color w:val="000000"/>
                <w:sz w:val="20"/>
                <w:szCs w:val="20"/>
                <w:lang w:val="uk-UA" w:eastAsia="ru-RU"/>
              </w:rPr>
              <w:br/>
              <w:t xml:space="preserve">2) Система повинна дозволяти адміністратору надавати відповідальному співробітнику НСЗУ доступ до контактів, статусів розрахунків та наявних </w:t>
            </w:r>
            <w:r w:rsidRPr="00534C46">
              <w:rPr>
                <w:rFonts w:ascii="Times New Roman" w:eastAsia="Times New Roman" w:hAnsi="Times New Roman" w:cs="Times New Roman"/>
                <w:color w:val="000000"/>
                <w:sz w:val="20"/>
                <w:szCs w:val="20"/>
                <w:lang w:val="uk-UA" w:eastAsia="ru-RU"/>
              </w:rPr>
              <w:lastRenderedPageBreak/>
              <w:t>контрактів з потрібним Надавачем медичних послуг.</w:t>
            </w:r>
          </w:p>
          <w:p w14:paraId="0F1D804A" w14:textId="2382FBF1" w:rsidR="002A770B" w:rsidRPr="00534C46" w:rsidRDefault="002A770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3) Система повинна мати змогу інтеграції з договорами (мед. послуги та   реімбурсація) в ЦБ eHealth.</w:t>
            </w:r>
          </w:p>
        </w:tc>
        <w:tc>
          <w:tcPr>
            <w:tcW w:w="1918" w:type="dxa"/>
            <w:tcBorders>
              <w:top w:val="nil"/>
              <w:left w:val="nil"/>
              <w:bottom w:val="single" w:sz="4" w:space="0" w:color="757171"/>
              <w:right w:val="single" w:sz="4" w:space="0" w:color="757171"/>
            </w:tcBorders>
            <w:shd w:val="clear" w:color="auto" w:fill="auto"/>
            <w:hideMark/>
          </w:tcPr>
          <w:p w14:paraId="214D529F"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14:paraId="2E675C54"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423FA4A1"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здійснюватись із врахуванням вимог законодавства України про захист персональних даних, про інформаційну безпеку. Окрім цього, обробка персональних даних (наприклад, доступ до контактів) може здійснюватись виключно за умови дотримання вимог Закону України "Про захист персональних даних", зокрема щодо </w:t>
            </w:r>
            <w:r w:rsidRPr="00534C46">
              <w:rPr>
                <w:rFonts w:ascii="Times New Roman" w:eastAsia="Times New Roman" w:hAnsi="Times New Roman" w:cs="Times New Roman"/>
                <w:color w:val="000000"/>
                <w:sz w:val="20"/>
                <w:szCs w:val="20"/>
                <w:lang w:val="uk-UA" w:eastAsia="ru-RU"/>
              </w:rPr>
              <w:lastRenderedPageBreak/>
              <w:t>наявності законної підстави для обробки персональних даних, повідомлення осіб, щодо яких здійснюється обробка персональних даних, про володільця і розпорядника персональних даних, мету, підстави, строки, способи обробки персональних даних тощо. Звертаємо також увагу, що при наданні доступу працівникам необхідно враховувати обмеження, передбачені Законом України "Про захист персональних даних", Наказу Уповноваженого ВРУ з прав людини від 08.01.2014 №1/02-14 "Про затвердження документів у сфері захисту персональних даних" та обмеження відповідного режиму інформації.</w:t>
            </w:r>
          </w:p>
        </w:tc>
      </w:tr>
      <w:tr w:rsidR="00233305" w:rsidRPr="00534C46" w14:paraId="71F68EBC" w14:textId="77777777" w:rsidTr="0025337D">
        <w:trPr>
          <w:trHeight w:val="3240"/>
        </w:trPr>
        <w:tc>
          <w:tcPr>
            <w:tcW w:w="1696" w:type="dxa"/>
            <w:tcBorders>
              <w:top w:val="nil"/>
              <w:left w:val="single" w:sz="4" w:space="0" w:color="757171"/>
              <w:bottom w:val="single" w:sz="4" w:space="0" w:color="757171"/>
              <w:right w:val="single" w:sz="4" w:space="0" w:color="757171"/>
            </w:tcBorders>
            <w:shd w:val="clear" w:color="auto" w:fill="auto"/>
            <w:hideMark/>
          </w:tcPr>
          <w:p w14:paraId="530BA307" w14:textId="77777777"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BP.CM.CNT.02</w:t>
            </w:r>
          </w:p>
        </w:tc>
        <w:tc>
          <w:tcPr>
            <w:tcW w:w="2268" w:type="dxa"/>
            <w:tcBorders>
              <w:top w:val="nil"/>
              <w:left w:val="nil"/>
              <w:bottom w:val="single" w:sz="4" w:space="0" w:color="757171"/>
              <w:right w:val="single" w:sz="4" w:space="0" w:color="757171"/>
            </w:tcBorders>
            <w:shd w:val="clear" w:color="auto" w:fill="auto"/>
            <w:hideMark/>
          </w:tcPr>
          <w:p w14:paraId="007A2DDF"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та протоколювання контактів та взаємодій із Надавачами медичних послуг/реімбурсації – або інтеграція з системою управління взаємовідносинами з клієнтами (CRM) з можливістю імпорту результатів виконання цих процедур</w:t>
            </w:r>
          </w:p>
        </w:tc>
        <w:tc>
          <w:tcPr>
            <w:tcW w:w="3828" w:type="dxa"/>
            <w:tcBorders>
              <w:top w:val="nil"/>
              <w:left w:val="nil"/>
              <w:bottom w:val="single" w:sz="4" w:space="0" w:color="757171"/>
              <w:right w:val="single" w:sz="4" w:space="0" w:color="757171"/>
            </w:tcBorders>
            <w:shd w:val="clear" w:color="auto" w:fill="auto"/>
            <w:hideMark/>
          </w:tcPr>
          <w:p w14:paraId="6A3E6DD2"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забезпечити можливість протоколювання взаємодій та контактів із Надавачами медичних послуг/реімбурсації у базі взаємодій.</w:t>
            </w:r>
            <w:r w:rsidRPr="00534C46">
              <w:rPr>
                <w:rFonts w:ascii="Times New Roman" w:eastAsia="Times New Roman" w:hAnsi="Times New Roman" w:cs="Times New Roman"/>
                <w:color w:val="000000"/>
                <w:sz w:val="20"/>
                <w:szCs w:val="20"/>
                <w:lang w:val="uk-UA" w:eastAsia="ru-RU"/>
              </w:rPr>
              <w:br/>
              <w:t>2) Система та база взаємодій повинна бути інтегрована з модулем CRM.</w:t>
            </w:r>
            <w:r w:rsidRPr="00534C46">
              <w:rPr>
                <w:rFonts w:ascii="Times New Roman" w:eastAsia="Times New Roman" w:hAnsi="Times New Roman" w:cs="Times New Roman"/>
                <w:color w:val="000000"/>
                <w:sz w:val="20"/>
                <w:szCs w:val="20"/>
                <w:lang w:val="uk-UA" w:eastAsia="ru-RU"/>
              </w:rPr>
              <w:br/>
              <w:t>3) Система повинна додавати посилання на таку взаємодію/гілку взаємодій в картку Надавача.</w:t>
            </w:r>
            <w:r w:rsidRPr="00534C46">
              <w:rPr>
                <w:rFonts w:ascii="Times New Roman" w:eastAsia="Times New Roman" w:hAnsi="Times New Roman" w:cs="Times New Roman"/>
                <w:color w:val="000000"/>
                <w:sz w:val="20"/>
                <w:szCs w:val="20"/>
                <w:lang w:val="uk-UA" w:eastAsia="ru-RU"/>
              </w:rPr>
              <w:br/>
              <w:t>4) Система повинна дозволяти адміністратору надати відповідальному співробітнику НСЗУ доступ до бази взаємодій.</w:t>
            </w:r>
          </w:p>
        </w:tc>
        <w:tc>
          <w:tcPr>
            <w:tcW w:w="1918" w:type="dxa"/>
            <w:tcBorders>
              <w:top w:val="nil"/>
              <w:left w:val="nil"/>
              <w:bottom w:val="single" w:sz="4" w:space="0" w:color="757171"/>
              <w:right w:val="single" w:sz="4" w:space="0" w:color="757171"/>
            </w:tcBorders>
            <w:shd w:val="clear" w:color="auto" w:fill="auto"/>
            <w:hideMark/>
          </w:tcPr>
          <w:p w14:paraId="64DF5696"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14:paraId="67099B2C"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20E0FA7F"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233305" w:rsidRPr="00534C46" w14:paraId="4A878C76" w14:textId="77777777" w:rsidTr="0025337D">
        <w:trPr>
          <w:trHeight w:val="3780"/>
        </w:trPr>
        <w:tc>
          <w:tcPr>
            <w:tcW w:w="1696" w:type="dxa"/>
            <w:tcBorders>
              <w:top w:val="nil"/>
              <w:left w:val="single" w:sz="4" w:space="0" w:color="757171"/>
              <w:bottom w:val="single" w:sz="4" w:space="0" w:color="757171"/>
              <w:right w:val="single" w:sz="4" w:space="0" w:color="757171"/>
            </w:tcBorders>
            <w:shd w:val="clear" w:color="auto" w:fill="auto"/>
            <w:hideMark/>
          </w:tcPr>
          <w:p w14:paraId="1ACEAFC5" w14:textId="77777777"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BP.CM.CNT.03</w:t>
            </w:r>
          </w:p>
        </w:tc>
        <w:tc>
          <w:tcPr>
            <w:tcW w:w="2268" w:type="dxa"/>
            <w:tcBorders>
              <w:top w:val="nil"/>
              <w:left w:val="nil"/>
              <w:bottom w:val="single" w:sz="4" w:space="0" w:color="757171"/>
              <w:right w:val="single" w:sz="4" w:space="0" w:color="757171"/>
            </w:tcBorders>
            <w:shd w:val="clear" w:color="auto" w:fill="auto"/>
            <w:hideMark/>
          </w:tcPr>
          <w:p w14:paraId="0639DA95"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контролювати відповідність Надавачів медичних послуг кваліфікаційним вимогам за критеріями, які будуть визначені НСЗУ у процесі розробки технічного завдання</w:t>
            </w:r>
          </w:p>
        </w:tc>
        <w:tc>
          <w:tcPr>
            <w:tcW w:w="3828" w:type="dxa"/>
            <w:tcBorders>
              <w:top w:val="nil"/>
              <w:left w:val="nil"/>
              <w:bottom w:val="single" w:sz="4" w:space="0" w:color="757171"/>
              <w:right w:val="single" w:sz="4" w:space="0" w:color="757171"/>
            </w:tcBorders>
            <w:shd w:val="clear" w:color="auto" w:fill="auto"/>
            <w:hideMark/>
          </w:tcPr>
          <w:p w14:paraId="74833A93" w14:textId="5850833A" w:rsidR="00233305" w:rsidRPr="00534C46" w:rsidRDefault="461C867D" w:rsidP="001F2762">
            <w:pPr>
              <w:spacing w:after="0" w:line="240" w:lineRule="auto"/>
              <w:rPr>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1) Система повинна містити перелік кваліфікаційних вимог до Надавачів у розрізі типів договорів.</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2) Система повинна забезпечувати автоматичну перевірку відповідності Надавачів кваліфікаційним вимогам за встановленими критеріями.</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3) У разі виявлення невідповідності система повинна сповіщати відповідального з боку НСЗУ про суть невідповідності.</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4) Система повинна робити відмітки (присвоювати статус?) у картці Надавача про відповідність/ невідповідність кваліфікаційним вимогам.</w:t>
            </w:r>
          </w:p>
        </w:tc>
        <w:tc>
          <w:tcPr>
            <w:tcW w:w="1918" w:type="dxa"/>
            <w:tcBorders>
              <w:top w:val="nil"/>
              <w:left w:val="nil"/>
              <w:bottom w:val="single" w:sz="4" w:space="0" w:color="757171"/>
              <w:right w:val="single" w:sz="4" w:space="0" w:color="757171"/>
            </w:tcBorders>
            <w:shd w:val="clear" w:color="auto" w:fill="auto"/>
            <w:hideMark/>
          </w:tcPr>
          <w:p w14:paraId="4D9C973A"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14:paraId="0B626623"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70DC326E"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Відповідні кваліфікаційні вимоги, а також порядок встановлення відповідності надавачів медичних послуг цим вимогам мають бути визначені у встановленому законом порядку</w:t>
            </w:r>
          </w:p>
        </w:tc>
      </w:tr>
      <w:tr w:rsidR="00233305" w:rsidRPr="00534C46" w14:paraId="287F075A" w14:textId="77777777" w:rsidTr="0025337D">
        <w:trPr>
          <w:trHeight w:val="3973"/>
        </w:trPr>
        <w:tc>
          <w:tcPr>
            <w:tcW w:w="1696" w:type="dxa"/>
            <w:tcBorders>
              <w:top w:val="nil"/>
              <w:left w:val="single" w:sz="4" w:space="0" w:color="757171"/>
              <w:bottom w:val="single" w:sz="4" w:space="0" w:color="757171"/>
              <w:right w:val="single" w:sz="4" w:space="0" w:color="757171"/>
            </w:tcBorders>
            <w:shd w:val="clear" w:color="auto" w:fill="auto"/>
            <w:hideMark/>
          </w:tcPr>
          <w:p w14:paraId="4D24774A" w14:textId="77777777"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BP.CM.CNT.04</w:t>
            </w:r>
          </w:p>
        </w:tc>
        <w:tc>
          <w:tcPr>
            <w:tcW w:w="2268" w:type="dxa"/>
            <w:tcBorders>
              <w:top w:val="nil"/>
              <w:left w:val="nil"/>
              <w:bottom w:val="single" w:sz="4" w:space="0" w:color="757171"/>
              <w:right w:val="single" w:sz="4" w:space="0" w:color="757171"/>
            </w:tcBorders>
            <w:shd w:val="clear" w:color="auto" w:fill="auto"/>
            <w:hideMark/>
          </w:tcPr>
          <w:p w14:paraId="0B01255B"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двостороннього підписання договорів, актів виконаних робіт та інших документів (зі сторони НСЗУ та Надавачів медичних послуг) за допомогою електронного цифрового підпису та з онлайн-верифікацією валідності ЕЦП</w:t>
            </w:r>
          </w:p>
        </w:tc>
        <w:tc>
          <w:tcPr>
            <w:tcW w:w="3828" w:type="dxa"/>
            <w:tcBorders>
              <w:top w:val="nil"/>
              <w:left w:val="nil"/>
              <w:bottom w:val="single" w:sz="4" w:space="0" w:color="757171"/>
              <w:right w:val="single" w:sz="4" w:space="0" w:color="757171"/>
            </w:tcBorders>
            <w:shd w:val="clear" w:color="auto" w:fill="auto"/>
            <w:hideMark/>
          </w:tcPr>
          <w:p w14:paraId="4602D4DF" w14:textId="77777777" w:rsidR="00233305" w:rsidRPr="00534C46" w:rsidRDefault="461C867D" w:rsidP="007D09D8">
            <w:pPr>
              <w:spacing w:after="0" w:line="240" w:lineRule="auto"/>
              <w:rPr>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1) Система повинна проводити онлайн-верифікацію валідності ЕЦП підписанта з боку Надавача з Реєстром СГуСОЗ.</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2) Система повинна проводити онлайн-верифікацію валідності ЕЦП підписанта з боку НСЗУ з правами, наданими такому підписанту адміністратором системи.</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3) Система повинна підтримувати/проводити двостороннє підписання договорів, актів та інших документів між НСЗУ та Надавачем, використовуючи верифіковані ЕЦП.</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4) Система повинна слідувати логіці бізнес-процесів: наприклад, проект Договору першим підписує НСЗУ, а звіти першим підписує Надавач.</w:t>
            </w:r>
          </w:p>
        </w:tc>
        <w:tc>
          <w:tcPr>
            <w:tcW w:w="1918" w:type="dxa"/>
            <w:tcBorders>
              <w:top w:val="nil"/>
              <w:left w:val="nil"/>
              <w:bottom w:val="single" w:sz="4" w:space="0" w:color="757171"/>
              <w:right w:val="single" w:sz="4" w:space="0" w:color="757171"/>
            </w:tcBorders>
            <w:shd w:val="clear" w:color="auto" w:fill="auto"/>
            <w:hideMark/>
          </w:tcPr>
          <w:p w14:paraId="147FFCFB"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14:paraId="3E918D39" w14:textId="77777777" w:rsidR="00BB2D00" w:rsidRDefault="00BB2D00"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p w14:paraId="0D18ED72" w14:textId="39D1BECD"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p>
        </w:tc>
        <w:tc>
          <w:tcPr>
            <w:tcW w:w="4121" w:type="dxa"/>
            <w:tcBorders>
              <w:top w:val="nil"/>
              <w:left w:val="nil"/>
              <w:bottom w:val="single" w:sz="4" w:space="0" w:color="757171"/>
              <w:right w:val="single" w:sz="4" w:space="0" w:color="757171"/>
            </w:tcBorders>
            <w:shd w:val="clear" w:color="auto" w:fill="auto"/>
            <w:hideMark/>
          </w:tcPr>
          <w:p w14:paraId="7CC4E480"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документи створюватимуться виключно в електронній формі, всі такі документи повинні відповідати вимогам відповідного законодавства України, включаючи Закони України "Про електронні документи та електронний документообіг" і "Про електронні довірчі послуги", зокрема документи мають бути створені шляхом накладення кваліфікованого електронного підпису (електронного цифрового підпису)</w:t>
            </w:r>
          </w:p>
        </w:tc>
      </w:tr>
      <w:tr w:rsidR="00233305" w:rsidRPr="00534C46" w14:paraId="360EBB0C" w14:textId="77777777" w:rsidTr="0025337D">
        <w:trPr>
          <w:trHeight w:val="2700"/>
        </w:trPr>
        <w:tc>
          <w:tcPr>
            <w:tcW w:w="1696" w:type="dxa"/>
            <w:tcBorders>
              <w:top w:val="nil"/>
              <w:left w:val="single" w:sz="4" w:space="0" w:color="757171"/>
              <w:bottom w:val="single" w:sz="4" w:space="0" w:color="757171"/>
              <w:right w:val="single" w:sz="4" w:space="0" w:color="757171"/>
            </w:tcBorders>
            <w:shd w:val="clear" w:color="auto" w:fill="auto"/>
            <w:hideMark/>
          </w:tcPr>
          <w:p w14:paraId="2C49BD1F" w14:textId="77777777" w:rsidR="00233305" w:rsidRPr="00534C46" w:rsidRDefault="00233305"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BP.CM.CNT.05</w:t>
            </w:r>
          </w:p>
        </w:tc>
        <w:tc>
          <w:tcPr>
            <w:tcW w:w="2268" w:type="dxa"/>
            <w:tcBorders>
              <w:top w:val="nil"/>
              <w:left w:val="nil"/>
              <w:bottom w:val="single" w:sz="4" w:space="0" w:color="757171"/>
              <w:right w:val="single" w:sz="4" w:space="0" w:color="757171"/>
            </w:tcBorders>
            <w:shd w:val="clear" w:color="auto" w:fill="auto"/>
            <w:hideMark/>
          </w:tcPr>
          <w:p w14:paraId="23E9154C"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Автоматична генерація документів за заздалегідь заданими шаблонами (розрахунки для формування актів виконаних робіт, рахунків) та експорт у систему обліку та звітності</w:t>
            </w:r>
          </w:p>
        </w:tc>
        <w:tc>
          <w:tcPr>
            <w:tcW w:w="3828" w:type="dxa"/>
            <w:tcBorders>
              <w:top w:val="nil"/>
              <w:left w:val="nil"/>
              <w:bottom w:val="single" w:sz="4" w:space="0" w:color="757171"/>
              <w:right w:val="single" w:sz="4" w:space="0" w:color="757171"/>
            </w:tcBorders>
            <w:shd w:val="clear" w:color="auto" w:fill="auto"/>
            <w:hideMark/>
          </w:tcPr>
          <w:p w14:paraId="49FB93CE" w14:textId="53622585" w:rsidR="00233305" w:rsidRPr="00534C46" w:rsidRDefault="461C867D" w:rsidP="00863291">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Система повинна містити шаблони документів (розрахунки для формування актів виконаних робіт, рахунків).</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2) Система повинна мати змогу автоматично створювати документи за встановленими шаблонами.</w:t>
            </w:r>
            <w:r w:rsidR="00233305" w:rsidRPr="00534C46">
              <w:rPr>
                <w:lang w:val="uk-UA"/>
              </w:rPr>
              <w:br/>
            </w:r>
            <w:r w:rsidRPr="00534C46">
              <w:rPr>
                <w:rFonts w:ascii="Times New Roman" w:eastAsia="Times New Roman" w:hAnsi="Times New Roman" w:cs="Times New Roman"/>
                <w:color w:val="000000" w:themeColor="text1"/>
                <w:sz w:val="20"/>
                <w:szCs w:val="20"/>
                <w:lang w:val="uk-UA" w:eastAsia="ru-RU"/>
              </w:rPr>
              <w:t>3) Система повинна мати змогу експортувати створені документів в систему обліку та звітності (та інші системи, за логікою бізнес-процесів).</w:t>
            </w:r>
          </w:p>
          <w:p w14:paraId="0C7A675A" w14:textId="77777777" w:rsidR="00863291" w:rsidRPr="00534C46" w:rsidRDefault="00863291" w:rsidP="00863291">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themeColor="text1"/>
                <w:sz w:val="20"/>
                <w:szCs w:val="20"/>
                <w:lang w:val="uk-UA" w:eastAsia="ru-RU"/>
              </w:rPr>
              <w:t>4) Перевірка підписаних звітів на відповідність підпису керівника та цілісність інформації, тощо.</w:t>
            </w:r>
          </w:p>
          <w:p w14:paraId="3FE2BF94" w14:textId="77EC06CA" w:rsidR="00863291" w:rsidRPr="00534C46" w:rsidRDefault="0023263B" w:rsidP="00863291">
            <w:pPr>
              <w:spacing w:after="0" w:line="240" w:lineRule="auto"/>
              <w:rPr>
                <w:color w:val="000000" w:themeColor="text1"/>
                <w:sz w:val="20"/>
                <w:szCs w:val="20"/>
                <w:lang w:val="uk-UA" w:eastAsia="ru-RU"/>
              </w:rPr>
            </w:pPr>
            <w:r w:rsidRPr="00534C46">
              <w:rPr>
                <w:color w:val="000000" w:themeColor="text1"/>
                <w:sz w:val="20"/>
                <w:szCs w:val="20"/>
                <w:lang w:val="uk-UA" w:eastAsia="ru-RU"/>
              </w:rPr>
              <w:t>5) Збирати звіти з ел.пошти (автоматично оборобляти вхідну пошту)</w:t>
            </w:r>
          </w:p>
        </w:tc>
        <w:tc>
          <w:tcPr>
            <w:tcW w:w="1918" w:type="dxa"/>
            <w:tcBorders>
              <w:top w:val="nil"/>
              <w:left w:val="nil"/>
              <w:bottom w:val="single" w:sz="4" w:space="0" w:color="757171"/>
              <w:right w:val="single" w:sz="4" w:space="0" w:color="757171"/>
            </w:tcBorders>
            <w:shd w:val="clear" w:color="auto" w:fill="auto"/>
            <w:hideMark/>
          </w:tcPr>
          <w:p w14:paraId="3AAAB137"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757171"/>
              <w:right w:val="single" w:sz="4" w:space="0" w:color="757171"/>
            </w:tcBorders>
            <w:shd w:val="clear" w:color="auto" w:fill="auto"/>
            <w:hideMark/>
          </w:tcPr>
          <w:p w14:paraId="415D5862"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14:paraId="5D4EE0B0" w14:textId="77777777" w:rsidR="00233305" w:rsidRPr="00534C46" w:rsidRDefault="0023330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863291" w:rsidRPr="00534C46" w14:paraId="67BFF88E" w14:textId="77777777" w:rsidTr="0025337D">
        <w:trPr>
          <w:trHeight w:val="2700"/>
        </w:trPr>
        <w:tc>
          <w:tcPr>
            <w:tcW w:w="1696" w:type="dxa"/>
            <w:tcBorders>
              <w:top w:val="nil"/>
              <w:left w:val="single" w:sz="4" w:space="0" w:color="757171"/>
              <w:bottom w:val="single" w:sz="4" w:space="0" w:color="757171"/>
              <w:right w:val="single" w:sz="4" w:space="0" w:color="757171"/>
            </w:tcBorders>
            <w:shd w:val="clear" w:color="auto" w:fill="auto"/>
          </w:tcPr>
          <w:p w14:paraId="3E1007EB" w14:textId="62042A2A"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BP.CM.CNT.06</w:t>
            </w:r>
          </w:p>
        </w:tc>
        <w:tc>
          <w:tcPr>
            <w:tcW w:w="2268" w:type="dxa"/>
            <w:tcBorders>
              <w:top w:val="nil"/>
              <w:left w:val="nil"/>
              <w:bottom w:val="single" w:sz="4" w:space="0" w:color="757171"/>
              <w:right w:val="single" w:sz="4" w:space="0" w:color="757171"/>
            </w:tcBorders>
            <w:shd w:val="clear" w:color="auto" w:fill="auto"/>
          </w:tcPr>
          <w:p w14:paraId="080C8EF4" w14:textId="54D27449"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ініціації процесу моніторингу:</w:t>
            </w:r>
            <w:r w:rsidRPr="00534C46">
              <w:rPr>
                <w:rFonts w:ascii="Times New Roman" w:eastAsia="Times New Roman" w:hAnsi="Times New Roman" w:cs="Times New Roman"/>
                <w:color w:val="000000"/>
                <w:sz w:val="20"/>
                <w:szCs w:val="20"/>
                <w:lang w:val="uk-UA" w:eastAsia="ru-RU"/>
              </w:rPr>
              <w:br/>
              <w:t>- за розкладом</w:t>
            </w:r>
            <w:r w:rsidRPr="00534C46">
              <w:rPr>
                <w:rFonts w:ascii="Times New Roman" w:eastAsia="Times New Roman" w:hAnsi="Times New Roman" w:cs="Times New Roman"/>
                <w:color w:val="000000"/>
                <w:sz w:val="20"/>
                <w:szCs w:val="20"/>
                <w:lang w:val="uk-UA" w:eastAsia="ru-RU"/>
              </w:rPr>
              <w:br/>
              <w:t>- за тригером</w:t>
            </w:r>
            <w:r w:rsidRPr="00534C46">
              <w:rPr>
                <w:rFonts w:ascii="Times New Roman" w:eastAsia="Times New Roman" w:hAnsi="Times New Roman" w:cs="Times New Roman"/>
                <w:color w:val="000000"/>
                <w:sz w:val="20"/>
                <w:szCs w:val="20"/>
                <w:lang w:val="uk-UA" w:eastAsia="ru-RU"/>
              </w:rPr>
              <w:br/>
              <w:t>- в ручному режимі</w:t>
            </w:r>
          </w:p>
        </w:tc>
        <w:tc>
          <w:tcPr>
            <w:tcW w:w="3828" w:type="dxa"/>
            <w:tcBorders>
              <w:top w:val="nil"/>
              <w:left w:val="nil"/>
              <w:bottom w:val="single" w:sz="4" w:space="0" w:color="757171"/>
              <w:right w:val="single" w:sz="4" w:space="0" w:color="757171"/>
            </w:tcBorders>
            <w:shd w:val="clear" w:color="auto" w:fill="auto"/>
          </w:tcPr>
          <w:p w14:paraId="64D4CC2E" w14:textId="2AB20AD6" w:rsidR="00863291" w:rsidRPr="00534C46" w:rsidRDefault="00863291" w:rsidP="007D09D8">
            <w:pPr>
              <w:spacing w:after="0" w:line="240" w:lineRule="auto"/>
              <w:rPr>
                <w:rFonts w:ascii="Times New Roman" w:eastAsia="Times New Roman" w:hAnsi="Times New Roman" w:cs="Times New Roman"/>
                <w:color w:val="000000" w:themeColor="text1"/>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всі необхідні для процесу моніторингу параметри та алгоритми.</w:t>
            </w:r>
            <w:r w:rsidRPr="00534C46">
              <w:rPr>
                <w:rFonts w:ascii="Times New Roman" w:eastAsia="Times New Roman" w:hAnsi="Times New Roman" w:cs="Times New Roman"/>
                <w:color w:val="000000"/>
                <w:sz w:val="20"/>
                <w:szCs w:val="20"/>
                <w:lang w:val="uk-UA" w:eastAsia="ru-RU"/>
              </w:rPr>
              <w:br/>
              <w:t>2) Система повинна мати можливість проводити моніторинг за розкладом. Відповідальна особа з боку НСЗУ має визначати в системі розклад проведення моніторингу та встановлювати параметри та алгоритми, за якими буде здійснюватися моніторинг.</w:t>
            </w:r>
            <w:r w:rsidRPr="00534C46">
              <w:rPr>
                <w:rFonts w:ascii="Times New Roman" w:eastAsia="Times New Roman" w:hAnsi="Times New Roman" w:cs="Times New Roman"/>
                <w:color w:val="000000"/>
                <w:sz w:val="20"/>
                <w:szCs w:val="20"/>
                <w:lang w:val="uk-UA" w:eastAsia="ru-RU"/>
              </w:rPr>
              <w:br/>
              <w:t>3) Система повинна здійснювати аналіз вхідної інформації на наявність тригерів для запуску процесу моніторингу. Відповідальна особа з боку НСЗУ визначає в системі тригери запуску процесу моніторингу та визначає параметри та алгоритми за якими буде здійснюватися моніторинг (для кожного тригера).</w:t>
            </w:r>
            <w:r w:rsidRPr="00534C46">
              <w:rPr>
                <w:rFonts w:ascii="Times New Roman" w:eastAsia="Times New Roman" w:hAnsi="Times New Roman" w:cs="Times New Roman"/>
                <w:color w:val="000000"/>
                <w:sz w:val="20"/>
                <w:szCs w:val="20"/>
                <w:lang w:val="uk-UA" w:eastAsia="ru-RU"/>
              </w:rPr>
              <w:br/>
              <w:t>4) Відповідальна особа з боку НСЗУ повинна мати змогу запустити процес моніторингу вручну.</w:t>
            </w:r>
            <w:r w:rsidRPr="00534C46">
              <w:rPr>
                <w:rFonts w:ascii="Times New Roman" w:eastAsia="Times New Roman" w:hAnsi="Times New Roman" w:cs="Times New Roman"/>
                <w:color w:val="000000"/>
                <w:sz w:val="20"/>
                <w:szCs w:val="20"/>
                <w:lang w:val="uk-UA" w:eastAsia="ru-RU"/>
              </w:rPr>
              <w:br/>
              <w:t xml:space="preserve">5) При ручному запуску процесу моніторингу Відповідальна особа з боку НСЗУ повинна мати можливість налаштувати параметри та алгоритми, за </w:t>
            </w:r>
            <w:r w:rsidRPr="00534C46">
              <w:rPr>
                <w:rFonts w:ascii="Times New Roman" w:eastAsia="Times New Roman" w:hAnsi="Times New Roman" w:cs="Times New Roman"/>
                <w:color w:val="000000"/>
                <w:sz w:val="20"/>
                <w:szCs w:val="20"/>
                <w:lang w:val="uk-UA" w:eastAsia="ru-RU"/>
              </w:rPr>
              <w:lastRenderedPageBreak/>
              <w:t>якими буде здійснюватись моніторинг (для кожного окремого запуску).</w:t>
            </w:r>
          </w:p>
        </w:tc>
        <w:tc>
          <w:tcPr>
            <w:tcW w:w="1918" w:type="dxa"/>
            <w:tcBorders>
              <w:top w:val="nil"/>
              <w:left w:val="nil"/>
              <w:bottom w:val="single" w:sz="4" w:space="0" w:color="757171"/>
              <w:right w:val="single" w:sz="4" w:space="0" w:color="757171"/>
            </w:tcBorders>
            <w:shd w:val="clear" w:color="auto" w:fill="auto"/>
          </w:tcPr>
          <w:p w14:paraId="52A9DAA0" w14:textId="7E34C142"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Департамент моніторингу</w:t>
            </w:r>
          </w:p>
        </w:tc>
        <w:tc>
          <w:tcPr>
            <w:tcW w:w="1473" w:type="dxa"/>
            <w:tcBorders>
              <w:top w:val="nil"/>
              <w:left w:val="nil"/>
              <w:bottom w:val="single" w:sz="4" w:space="0" w:color="757171"/>
              <w:right w:val="single" w:sz="4" w:space="0" w:color="757171"/>
            </w:tcBorders>
            <w:shd w:val="clear" w:color="auto" w:fill="auto"/>
          </w:tcPr>
          <w:p w14:paraId="593504C4" w14:textId="48E6EAC6"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tcPr>
          <w:p w14:paraId="6204A878" w14:textId="5DC99A0D"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Відповідні параметри та алгоритми, підстави і критерії, а також порядок проведення моніторингу мають бути визначені у встановленому законом порядку</w:t>
            </w:r>
          </w:p>
        </w:tc>
      </w:tr>
      <w:tr w:rsidR="00863291" w:rsidRPr="00E511E2" w14:paraId="60F2822C" w14:textId="77777777" w:rsidTr="0025337D">
        <w:trPr>
          <w:trHeight w:val="697"/>
        </w:trPr>
        <w:tc>
          <w:tcPr>
            <w:tcW w:w="1696" w:type="dxa"/>
            <w:tcBorders>
              <w:top w:val="nil"/>
              <w:left w:val="single" w:sz="4" w:space="0" w:color="757171"/>
              <w:bottom w:val="single" w:sz="4" w:space="0" w:color="757171"/>
              <w:right w:val="single" w:sz="4" w:space="0" w:color="757171"/>
            </w:tcBorders>
            <w:shd w:val="clear" w:color="auto" w:fill="auto"/>
            <w:hideMark/>
          </w:tcPr>
          <w:p w14:paraId="6E2A7F8B" w14:textId="026484E0"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BP.CM.CNT.07</w:t>
            </w:r>
          </w:p>
        </w:tc>
        <w:tc>
          <w:tcPr>
            <w:tcW w:w="2268" w:type="dxa"/>
            <w:tcBorders>
              <w:top w:val="nil"/>
              <w:left w:val="nil"/>
              <w:bottom w:val="single" w:sz="4" w:space="0" w:color="757171"/>
              <w:right w:val="single" w:sz="4" w:space="0" w:color="757171"/>
            </w:tcBorders>
            <w:shd w:val="clear" w:color="auto" w:fill="auto"/>
            <w:hideMark/>
          </w:tcPr>
          <w:p w14:paraId="6F6BDC92" w14:textId="6BE9AF91"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(шляхом інтеграції або імпорту) елементів системи бізнес-аналітики Замовника (DWH+BI) в інтерфейсі підсистеми моніторингу</w:t>
            </w:r>
          </w:p>
        </w:tc>
        <w:tc>
          <w:tcPr>
            <w:tcW w:w="3828" w:type="dxa"/>
            <w:tcBorders>
              <w:top w:val="nil"/>
              <w:left w:val="nil"/>
              <w:bottom w:val="single" w:sz="4" w:space="0" w:color="757171"/>
              <w:right w:val="single" w:sz="4" w:space="0" w:color="757171"/>
            </w:tcBorders>
            <w:shd w:val="clear" w:color="auto" w:fill="auto"/>
            <w:hideMark/>
          </w:tcPr>
          <w:p w14:paraId="17F9CE98" w14:textId="6B63F88A"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бізнес-аналітики (DWH+BI) повинна бути інтегрована з підсистемою моніторингу.</w:t>
            </w:r>
            <w:r w:rsidRPr="00534C46">
              <w:rPr>
                <w:rFonts w:ascii="Times New Roman" w:eastAsia="Times New Roman" w:hAnsi="Times New Roman" w:cs="Times New Roman"/>
                <w:color w:val="000000"/>
                <w:sz w:val="20"/>
                <w:szCs w:val="20"/>
                <w:lang w:val="uk-UA" w:eastAsia="ru-RU"/>
              </w:rPr>
              <w:br/>
              <w:t>2) Підсистема моніторингу повинна давати змогу користувачу проводити розрахунки через власний інтерфейс.</w:t>
            </w:r>
            <w:r w:rsidRPr="00534C46">
              <w:rPr>
                <w:rFonts w:ascii="Times New Roman" w:eastAsia="Times New Roman" w:hAnsi="Times New Roman" w:cs="Times New Roman"/>
                <w:color w:val="000000"/>
                <w:sz w:val="20"/>
                <w:szCs w:val="20"/>
                <w:lang w:val="uk-UA" w:eastAsia="ru-RU"/>
              </w:rPr>
              <w:br/>
              <w:t>3) Система повинна експортувати запит на розрахунок в систему бізнес-аналітики Замовника та імпортувати з неї результати розрахунків.</w:t>
            </w:r>
            <w:r w:rsidRPr="00534C46">
              <w:rPr>
                <w:rFonts w:ascii="Times New Roman" w:eastAsia="Times New Roman" w:hAnsi="Times New Roman" w:cs="Times New Roman"/>
                <w:color w:val="000000"/>
                <w:sz w:val="20"/>
                <w:szCs w:val="20"/>
                <w:lang w:val="uk-UA" w:eastAsia="ru-RU"/>
              </w:rPr>
              <w:br/>
              <w:t>4) Підсистема моніторингу повинна виводити результати розрахунків відповідно до встановлених шаблонів.</w:t>
            </w:r>
          </w:p>
        </w:tc>
        <w:tc>
          <w:tcPr>
            <w:tcW w:w="1918" w:type="dxa"/>
            <w:tcBorders>
              <w:top w:val="nil"/>
              <w:left w:val="nil"/>
              <w:bottom w:val="single" w:sz="4" w:space="0" w:color="757171"/>
              <w:right w:val="single" w:sz="4" w:space="0" w:color="757171"/>
            </w:tcBorders>
            <w:shd w:val="clear" w:color="auto" w:fill="auto"/>
            <w:hideMark/>
          </w:tcPr>
          <w:p w14:paraId="2DB5CA75" w14:textId="1E2CDE14"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14:paraId="3224BB5A" w14:textId="1ECFA4AA" w:rsidR="00863291" w:rsidRPr="00534C46" w:rsidRDefault="001B153B"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14:paraId="2576FDC7" w14:textId="6363D0A3"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здійснюватись із врахуванням вимог законодавства України про захист персональних даних, про інформаційну безпеку, Закону України "Про авторське право і суміжні права" (зокрема в частині виключного права автора (чи іншої особи, яка має авторське право) на дозвіл чи заборону використання твору іншими особами) тощо</w:t>
            </w:r>
          </w:p>
        </w:tc>
      </w:tr>
      <w:tr w:rsidR="00863291" w:rsidRPr="00534C46" w14:paraId="017674EB" w14:textId="77777777" w:rsidTr="0025337D">
        <w:trPr>
          <w:trHeight w:val="2839"/>
        </w:trPr>
        <w:tc>
          <w:tcPr>
            <w:tcW w:w="1696" w:type="dxa"/>
            <w:tcBorders>
              <w:top w:val="nil"/>
              <w:left w:val="single" w:sz="4" w:space="0" w:color="757171"/>
              <w:bottom w:val="single" w:sz="4" w:space="0" w:color="757171"/>
              <w:right w:val="single" w:sz="4" w:space="0" w:color="757171"/>
            </w:tcBorders>
            <w:shd w:val="clear" w:color="auto" w:fill="auto"/>
            <w:hideMark/>
          </w:tcPr>
          <w:p w14:paraId="5278CBBE" w14:textId="6C6DAA99"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BP.CM.CNT.08</w:t>
            </w:r>
          </w:p>
        </w:tc>
        <w:tc>
          <w:tcPr>
            <w:tcW w:w="2268" w:type="dxa"/>
            <w:tcBorders>
              <w:top w:val="nil"/>
              <w:left w:val="nil"/>
              <w:bottom w:val="single" w:sz="4" w:space="0" w:color="757171"/>
              <w:right w:val="single" w:sz="4" w:space="0" w:color="757171"/>
            </w:tcBorders>
            <w:shd w:val="clear" w:color="auto" w:fill="auto"/>
            <w:hideMark/>
          </w:tcPr>
          <w:p w14:paraId="7F2D183A" w14:textId="37BB2988"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Функція "audit trail" (простеження дій користувачів в межах в процесу) для процесу моніторингу</w:t>
            </w:r>
          </w:p>
        </w:tc>
        <w:tc>
          <w:tcPr>
            <w:tcW w:w="3828" w:type="dxa"/>
            <w:tcBorders>
              <w:top w:val="nil"/>
              <w:left w:val="nil"/>
              <w:bottom w:val="single" w:sz="4" w:space="0" w:color="757171"/>
              <w:right w:val="single" w:sz="4" w:space="0" w:color="757171"/>
            </w:tcBorders>
            <w:shd w:val="clear" w:color="auto" w:fill="auto"/>
            <w:hideMark/>
          </w:tcPr>
          <w:p w14:paraId="000771F8" w14:textId="6879A135"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містити функцію "audit trail" (простеження дій користувачів в межах в процесу), яка буде відслідковувати зміни даних в системі та надавати інформацію, який користувач та коли вносив виявлені зміни.</w:t>
            </w:r>
          </w:p>
        </w:tc>
        <w:tc>
          <w:tcPr>
            <w:tcW w:w="1918" w:type="dxa"/>
            <w:tcBorders>
              <w:top w:val="nil"/>
              <w:left w:val="nil"/>
              <w:bottom w:val="single" w:sz="4" w:space="0" w:color="757171"/>
              <w:right w:val="single" w:sz="4" w:space="0" w:color="757171"/>
            </w:tcBorders>
            <w:shd w:val="clear" w:color="auto" w:fill="auto"/>
            <w:hideMark/>
          </w:tcPr>
          <w:p w14:paraId="3583BE06" w14:textId="7CAED4C6"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14:paraId="1A1DC905" w14:textId="6F5F22A6"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14B867E5" w14:textId="22C900BB"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реалізація цього завдання передбачатиме обробку персональних даних, то така обробка може здійснюватись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повідомлення осіб, щодо яких здійснюється обробка персональних даних, про володільця і розпорядника персональних даних, мету, підстави, строки, способи обробки персональних даних тощо</w:t>
            </w:r>
          </w:p>
        </w:tc>
      </w:tr>
      <w:tr w:rsidR="00863291" w:rsidRPr="00534C46" w14:paraId="3505CFEB" w14:textId="77777777" w:rsidTr="0025337D">
        <w:trPr>
          <w:trHeight w:val="1703"/>
        </w:trPr>
        <w:tc>
          <w:tcPr>
            <w:tcW w:w="1696" w:type="dxa"/>
            <w:tcBorders>
              <w:top w:val="nil"/>
              <w:left w:val="single" w:sz="4" w:space="0" w:color="757171"/>
              <w:bottom w:val="single" w:sz="4" w:space="0" w:color="757171"/>
              <w:right w:val="single" w:sz="4" w:space="0" w:color="757171"/>
            </w:tcBorders>
            <w:shd w:val="clear" w:color="auto" w:fill="auto"/>
            <w:hideMark/>
          </w:tcPr>
          <w:p w14:paraId="386FFBBE" w14:textId="3D7BB149"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BP.CM.CNT.09</w:t>
            </w:r>
          </w:p>
        </w:tc>
        <w:tc>
          <w:tcPr>
            <w:tcW w:w="2268" w:type="dxa"/>
            <w:tcBorders>
              <w:top w:val="nil"/>
              <w:left w:val="nil"/>
              <w:bottom w:val="single" w:sz="4" w:space="0" w:color="757171"/>
              <w:right w:val="single" w:sz="4" w:space="0" w:color="757171"/>
            </w:tcBorders>
            <w:shd w:val="clear" w:color="auto" w:fill="auto"/>
            <w:hideMark/>
          </w:tcPr>
          <w:p w14:paraId="3B196D7C" w14:textId="20A2E050"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документу за результатами моніторингу, які зберігаються у сховищі даних Замовника</w:t>
            </w:r>
          </w:p>
        </w:tc>
        <w:tc>
          <w:tcPr>
            <w:tcW w:w="3828" w:type="dxa"/>
            <w:tcBorders>
              <w:top w:val="nil"/>
              <w:left w:val="nil"/>
              <w:bottom w:val="single" w:sz="4" w:space="0" w:color="757171"/>
              <w:right w:val="single" w:sz="4" w:space="0" w:color="757171"/>
            </w:tcBorders>
            <w:shd w:val="clear" w:color="auto" w:fill="auto"/>
            <w:hideMark/>
          </w:tcPr>
          <w:p w14:paraId="5989FB99" w14:textId="1F35D061"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За результатами моніторингу система повинна формувати звіт за встановленим шаблоном.</w:t>
            </w:r>
            <w:r w:rsidRPr="00534C46">
              <w:rPr>
                <w:rFonts w:ascii="Times New Roman" w:eastAsia="Times New Roman" w:hAnsi="Times New Roman" w:cs="Times New Roman"/>
                <w:color w:val="000000"/>
                <w:sz w:val="20"/>
                <w:szCs w:val="20"/>
                <w:lang w:val="uk-UA" w:eastAsia="ru-RU"/>
              </w:rPr>
              <w:br/>
              <w:t>2) Система повинна автоматично завантажувати звіт за результатами моніторингу у систему бізнес-аналітики (DWH+BI).</w:t>
            </w:r>
          </w:p>
        </w:tc>
        <w:tc>
          <w:tcPr>
            <w:tcW w:w="1918" w:type="dxa"/>
            <w:tcBorders>
              <w:top w:val="nil"/>
              <w:left w:val="nil"/>
              <w:bottom w:val="single" w:sz="4" w:space="0" w:color="757171"/>
              <w:right w:val="single" w:sz="4" w:space="0" w:color="757171"/>
            </w:tcBorders>
            <w:shd w:val="clear" w:color="auto" w:fill="auto"/>
            <w:hideMark/>
          </w:tcPr>
          <w:p w14:paraId="37487F09" w14:textId="6FDB7F91"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14:paraId="733E59C7" w14:textId="401D2C94" w:rsidR="00863291" w:rsidRPr="00534C46" w:rsidRDefault="001B153B"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14:paraId="57355B8B" w14:textId="1553FD23"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863291" w:rsidRPr="00534C46" w14:paraId="12B6F083" w14:textId="77777777" w:rsidTr="0025337D">
        <w:trPr>
          <w:trHeight w:val="1132"/>
        </w:trPr>
        <w:tc>
          <w:tcPr>
            <w:tcW w:w="1696" w:type="dxa"/>
            <w:tcBorders>
              <w:top w:val="nil"/>
              <w:left w:val="single" w:sz="4" w:space="0" w:color="757171"/>
              <w:bottom w:val="single" w:sz="4" w:space="0" w:color="757171"/>
              <w:right w:val="single" w:sz="4" w:space="0" w:color="757171"/>
            </w:tcBorders>
            <w:shd w:val="clear" w:color="auto" w:fill="auto"/>
            <w:hideMark/>
          </w:tcPr>
          <w:p w14:paraId="3B063DD8" w14:textId="1F8489DC"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BP.CM.CNT.10</w:t>
            </w:r>
          </w:p>
        </w:tc>
        <w:tc>
          <w:tcPr>
            <w:tcW w:w="2268" w:type="dxa"/>
            <w:tcBorders>
              <w:top w:val="nil"/>
              <w:left w:val="nil"/>
              <w:bottom w:val="single" w:sz="4" w:space="0" w:color="757171"/>
              <w:right w:val="single" w:sz="4" w:space="0" w:color="757171"/>
            </w:tcBorders>
            <w:shd w:val="clear" w:color="auto" w:fill="auto"/>
            <w:hideMark/>
          </w:tcPr>
          <w:p w14:paraId="797F4847" w14:textId="162C3279"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накладання ЕЦП на документи за результатами процесу моніторингу </w:t>
            </w:r>
          </w:p>
        </w:tc>
        <w:tc>
          <w:tcPr>
            <w:tcW w:w="3828" w:type="dxa"/>
            <w:tcBorders>
              <w:top w:val="nil"/>
              <w:left w:val="nil"/>
              <w:bottom w:val="single" w:sz="4" w:space="0" w:color="757171"/>
              <w:right w:val="single" w:sz="4" w:space="0" w:color="757171"/>
            </w:tcBorders>
            <w:shd w:val="clear" w:color="auto" w:fill="auto"/>
            <w:hideMark/>
          </w:tcPr>
          <w:p w14:paraId="2304D091" w14:textId="620A65CB"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відповідальному з боку НСЗУ накладати ЕЦП на звіт за результатами моніторингу</w:t>
            </w:r>
          </w:p>
        </w:tc>
        <w:tc>
          <w:tcPr>
            <w:tcW w:w="1918" w:type="dxa"/>
            <w:tcBorders>
              <w:top w:val="nil"/>
              <w:left w:val="nil"/>
              <w:bottom w:val="single" w:sz="4" w:space="0" w:color="757171"/>
              <w:right w:val="single" w:sz="4" w:space="0" w:color="757171"/>
            </w:tcBorders>
            <w:shd w:val="clear" w:color="auto" w:fill="auto"/>
            <w:hideMark/>
          </w:tcPr>
          <w:p w14:paraId="543C366B" w14:textId="6BDB9BBC"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14:paraId="27E5E673" w14:textId="77777777" w:rsidR="00BB2D00" w:rsidRDefault="00BB2D00" w:rsidP="00BB2D00">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p w14:paraId="25008BF4" w14:textId="0BDC9251"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p>
        </w:tc>
        <w:tc>
          <w:tcPr>
            <w:tcW w:w="4121" w:type="dxa"/>
            <w:tcBorders>
              <w:top w:val="nil"/>
              <w:left w:val="nil"/>
              <w:bottom w:val="single" w:sz="4" w:space="0" w:color="757171"/>
              <w:right w:val="single" w:sz="4" w:space="0" w:color="757171"/>
            </w:tcBorders>
            <w:shd w:val="clear" w:color="auto" w:fill="auto"/>
            <w:hideMark/>
          </w:tcPr>
          <w:p w14:paraId="1AFDB935" w14:textId="32F53949"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863291" w:rsidRPr="00534C46" w14:paraId="2B5A7612" w14:textId="77777777" w:rsidTr="0025337D">
        <w:trPr>
          <w:trHeight w:val="653"/>
        </w:trPr>
        <w:tc>
          <w:tcPr>
            <w:tcW w:w="1696" w:type="dxa"/>
            <w:tcBorders>
              <w:top w:val="nil"/>
              <w:left w:val="single" w:sz="4" w:space="0" w:color="757171"/>
              <w:bottom w:val="single" w:sz="4" w:space="0" w:color="757171"/>
              <w:right w:val="single" w:sz="4" w:space="0" w:color="757171"/>
            </w:tcBorders>
            <w:shd w:val="clear" w:color="auto" w:fill="auto"/>
            <w:hideMark/>
          </w:tcPr>
          <w:p w14:paraId="0F35854B" w14:textId="0DB3311C"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BP.CM.CNT.11</w:t>
            </w:r>
          </w:p>
        </w:tc>
        <w:tc>
          <w:tcPr>
            <w:tcW w:w="2268" w:type="dxa"/>
            <w:tcBorders>
              <w:top w:val="nil"/>
              <w:left w:val="nil"/>
              <w:bottom w:val="single" w:sz="4" w:space="0" w:color="757171"/>
              <w:right w:val="single" w:sz="4" w:space="0" w:color="757171"/>
            </w:tcBorders>
            <w:shd w:val="clear" w:color="auto" w:fill="auto"/>
            <w:hideMark/>
          </w:tcPr>
          <w:p w14:paraId="13474E76" w14:textId="0CE08A98"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створення та налаштування переліку індикаторів для моніторингу виконання контрактних умов, у т. ч.:</w:t>
            </w:r>
            <w:r w:rsidRPr="00534C46">
              <w:rPr>
                <w:rFonts w:ascii="Times New Roman" w:eastAsia="Times New Roman" w:hAnsi="Times New Roman" w:cs="Times New Roman"/>
                <w:color w:val="000000"/>
                <w:sz w:val="20"/>
                <w:szCs w:val="20"/>
                <w:lang w:val="uk-UA" w:eastAsia="ru-RU"/>
              </w:rPr>
              <w:br/>
              <w:t>- налаштування процесу встановлення та погодження індикаторів</w:t>
            </w:r>
            <w:r w:rsidRPr="00534C46">
              <w:rPr>
                <w:rFonts w:ascii="Times New Roman" w:eastAsia="Times New Roman" w:hAnsi="Times New Roman" w:cs="Times New Roman"/>
                <w:color w:val="000000"/>
                <w:sz w:val="20"/>
                <w:szCs w:val="20"/>
                <w:lang w:val="uk-UA" w:eastAsia="ru-RU"/>
              </w:rPr>
              <w:br/>
              <w:t>- використання формул для розрахунку індикаторів</w:t>
            </w:r>
            <w:r w:rsidRPr="00534C46">
              <w:rPr>
                <w:rFonts w:ascii="Times New Roman" w:eastAsia="Times New Roman" w:hAnsi="Times New Roman" w:cs="Times New Roman"/>
                <w:color w:val="000000"/>
                <w:sz w:val="20"/>
                <w:szCs w:val="20"/>
                <w:lang w:val="uk-UA" w:eastAsia="ru-RU"/>
              </w:rPr>
              <w:br/>
              <w:t>- використання різних ступенів допуску для окремих індикаторів</w:t>
            </w:r>
          </w:p>
        </w:tc>
        <w:tc>
          <w:tcPr>
            <w:tcW w:w="3828" w:type="dxa"/>
            <w:tcBorders>
              <w:top w:val="nil"/>
              <w:left w:val="nil"/>
              <w:bottom w:val="single" w:sz="4" w:space="0" w:color="757171"/>
              <w:right w:val="single" w:sz="4" w:space="0" w:color="757171"/>
            </w:tcBorders>
            <w:shd w:val="clear" w:color="auto" w:fill="auto"/>
            <w:hideMark/>
          </w:tcPr>
          <w:p w14:paraId="3199D1E5" w14:textId="141001EF"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перелік індикаторів для цілей моніторингу.</w:t>
            </w:r>
            <w:r w:rsidRPr="00534C46">
              <w:rPr>
                <w:rFonts w:ascii="Times New Roman" w:eastAsia="Times New Roman" w:hAnsi="Times New Roman" w:cs="Times New Roman"/>
                <w:color w:val="000000"/>
                <w:sz w:val="20"/>
                <w:szCs w:val="20"/>
                <w:lang w:val="uk-UA" w:eastAsia="ru-RU"/>
              </w:rPr>
              <w:br/>
              <w:t>2) Система повинна мати функціонал додавання та перегляду індикаторів. Відповідні права надаються адміністратором системи.</w:t>
            </w:r>
            <w:r w:rsidRPr="00534C46">
              <w:rPr>
                <w:rFonts w:ascii="Times New Roman" w:eastAsia="Times New Roman" w:hAnsi="Times New Roman" w:cs="Times New Roman"/>
                <w:color w:val="000000"/>
                <w:sz w:val="20"/>
                <w:szCs w:val="20"/>
                <w:lang w:val="uk-UA" w:eastAsia="ru-RU"/>
              </w:rPr>
              <w:br/>
              <w:t>3) Система повинна давати змогу використовувати формули для розрахунку індикаторів.</w:t>
            </w:r>
            <w:r w:rsidRPr="00534C46">
              <w:rPr>
                <w:rFonts w:ascii="Times New Roman" w:eastAsia="Times New Roman" w:hAnsi="Times New Roman" w:cs="Times New Roman"/>
                <w:color w:val="000000"/>
                <w:sz w:val="20"/>
                <w:szCs w:val="20"/>
                <w:lang w:val="uk-UA" w:eastAsia="ru-RU"/>
              </w:rPr>
              <w:br/>
              <w:t>4) Система повинна мати декілька рівнів доступу до окремих індикаторів. Відповідні права надаються адміністратором системи.</w:t>
            </w:r>
          </w:p>
        </w:tc>
        <w:tc>
          <w:tcPr>
            <w:tcW w:w="1918" w:type="dxa"/>
            <w:tcBorders>
              <w:top w:val="nil"/>
              <w:left w:val="nil"/>
              <w:bottom w:val="single" w:sz="4" w:space="0" w:color="757171"/>
              <w:right w:val="single" w:sz="4" w:space="0" w:color="757171"/>
            </w:tcBorders>
            <w:shd w:val="clear" w:color="auto" w:fill="auto"/>
            <w:hideMark/>
          </w:tcPr>
          <w:p w14:paraId="6A124EAE" w14:textId="7FA6B841"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моніторингу</w:t>
            </w:r>
          </w:p>
        </w:tc>
        <w:tc>
          <w:tcPr>
            <w:tcW w:w="1473" w:type="dxa"/>
            <w:tcBorders>
              <w:top w:val="nil"/>
              <w:left w:val="nil"/>
              <w:bottom w:val="single" w:sz="4" w:space="0" w:color="757171"/>
              <w:right w:val="single" w:sz="4" w:space="0" w:color="757171"/>
            </w:tcBorders>
            <w:shd w:val="clear" w:color="auto" w:fill="auto"/>
            <w:hideMark/>
          </w:tcPr>
          <w:p w14:paraId="5B616A9C" w14:textId="6D18E568" w:rsidR="00863291" w:rsidRPr="00534C46" w:rsidRDefault="001B153B"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14:paraId="166492A5" w14:textId="7857DE02"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Такі індикатори (або спосіб їх формування) мають бути визначені у встановленому законом або відповідним контрактом порядку</w:t>
            </w:r>
          </w:p>
        </w:tc>
      </w:tr>
      <w:tr w:rsidR="00863291" w:rsidRPr="00534C46" w14:paraId="4CA42101" w14:textId="77777777"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hideMark/>
          </w:tcPr>
          <w:p w14:paraId="487057DF" w14:textId="6256727D" w:rsidR="00863291" w:rsidRPr="00534C46" w:rsidRDefault="00863291"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BP.CM.BIL.12</w:t>
            </w:r>
          </w:p>
        </w:tc>
        <w:tc>
          <w:tcPr>
            <w:tcW w:w="2268" w:type="dxa"/>
            <w:tcBorders>
              <w:top w:val="nil"/>
              <w:left w:val="nil"/>
              <w:bottom w:val="single" w:sz="4" w:space="0" w:color="757171"/>
              <w:right w:val="single" w:sz="4" w:space="0" w:color="757171"/>
            </w:tcBorders>
            <w:shd w:val="clear" w:color="auto" w:fill="auto"/>
            <w:hideMark/>
          </w:tcPr>
          <w:p w14:paraId="18E7DCDB" w14:textId="408274B3"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Наявність гнучкого механізму розрахунку сум відшкодування капітаційної винагороди за надання медичних послуг та реімбурсації</w:t>
            </w:r>
          </w:p>
        </w:tc>
        <w:tc>
          <w:tcPr>
            <w:tcW w:w="3828" w:type="dxa"/>
            <w:tcBorders>
              <w:top w:val="nil"/>
              <w:left w:val="nil"/>
              <w:bottom w:val="single" w:sz="4" w:space="0" w:color="757171"/>
              <w:right w:val="single" w:sz="4" w:space="0" w:color="757171"/>
            </w:tcBorders>
            <w:shd w:val="clear" w:color="auto" w:fill="auto"/>
            <w:hideMark/>
          </w:tcPr>
          <w:p w14:paraId="1210850B" w14:textId="5EDFFE6E"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мати можливість встановлювати та змінювати механізми розрахунку сум відшкодування капітаційної винагороди за надання медичних послуг та реімбурсації</w:t>
            </w:r>
            <w:r w:rsidRPr="00534C46" w:rsidDel="00F54B64">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2) Система повинна застосовувати визначений механізм для кожного договору.</w:t>
            </w:r>
          </w:p>
        </w:tc>
        <w:tc>
          <w:tcPr>
            <w:tcW w:w="1918" w:type="dxa"/>
            <w:tcBorders>
              <w:top w:val="nil"/>
              <w:left w:val="nil"/>
              <w:bottom w:val="single" w:sz="4" w:space="0" w:color="757171"/>
              <w:right w:val="single" w:sz="4" w:space="0" w:color="757171"/>
            </w:tcBorders>
            <w:shd w:val="clear" w:color="auto" w:fill="auto"/>
            <w:hideMark/>
          </w:tcPr>
          <w:p w14:paraId="3056DC4E" w14:textId="77777777"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p w14:paraId="2E5862C0" w14:textId="0F4E7774"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14:paraId="0BFEE7F5" w14:textId="36754081" w:rsidR="00BB2D00" w:rsidRDefault="00BB2D00" w:rsidP="00BB2D00">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Високий</w:t>
            </w:r>
          </w:p>
          <w:p w14:paraId="0FD11EEB" w14:textId="596ED56F"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p>
        </w:tc>
        <w:tc>
          <w:tcPr>
            <w:tcW w:w="4121" w:type="dxa"/>
            <w:tcBorders>
              <w:top w:val="nil"/>
              <w:left w:val="nil"/>
              <w:bottom w:val="single" w:sz="4" w:space="0" w:color="757171"/>
              <w:right w:val="single" w:sz="4" w:space="0" w:color="757171"/>
            </w:tcBorders>
            <w:shd w:val="clear" w:color="auto" w:fill="auto"/>
            <w:hideMark/>
          </w:tcPr>
          <w:p w14:paraId="75C61F1A" w14:textId="35BD31B6" w:rsidR="00863291" w:rsidRPr="00534C46" w:rsidRDefault="00863291"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Механізми розрахунку сум відшкодування капітаційної винагороди за надання медичних послуг та реімбурсації мають бути визначені чинним законодавством та/або контрактом</w:t>
            </w:r>
          </w:p>
        </w:tc>
      </w:tr>
      <w:tr w:rsidR="00B54C14" w:rsidRPr="00534C46" w14:paraId="4BD9EA4C" w14:textId="77777777"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tcPr>
          <w:p w14:paraId="68864413" w14:textId="2BF32DF7" w:rsidR="00B54C14" w:rsidRPr="00534C46" w:rsidRDefault="00B54C14" w:rsidP="00B54C14">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BP.CM.BIL.13</w:t>
            </w:r>
          </w:p>
        </w:tc>
        <w:tc>
          <w:tcPr>
            <w:tcW w:w="2268" w:type="dxa"/>
            <w:tcBorders>
              <w:top w:val="nil"/>
              <w:left w:val="nil"/>
              <w:bottom w:val="single" w:sz="4" w:space="0" w:color="757171"/>
              <w:right w:val="single" w:sz="4" w:space="0" w:color="757171"/>
            </w:tcBorders>
            <w:shd w:val="clear" w:color="auto" w:fill="auto"/>
          </w:tcPr>
          <w:p w14:paraId="01EE8AB6" w14:textId="2EC2B884"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Формування звітів та/або рахунків, що підлягають оплаті в розрізі контрагентів, </w:t>
            </w:r>
            <w:r w:rsidRPr="00534C46">
              <w:rPr>
                <w:rFonts w:ascii="Times New Roman" w:eastAsia="Times New Roman" w:hAnsi="Times New Roman" w:cs="Times New Roman"/>
                <w:color w:val="000000"/>
                <w:sz w:val="20"/>
                <w:szCs w:val="20"/>
                <w:lang w:val="uk-UA" w:eastAsia="ru-RU"/>
              </w:rPr>
              <w:lastRenderedPageBreak/>
              <w:t xml:space="preserve">договорів, бюджетних програм  відповідно до встановлених тарифів та методів оплати, зокрема як: </w:t>
            </w:r>
            <w:r w:rsidRPr="00534C46">
              <w:rPr>
                <w:rFonts w:ascii="Times New Roman" w:eastAsia="Times New Roman" w:hAnsi="Times New Roman" w:cs="Times New Roman"/>
                <w:color w:val="000000"/>
                <w:sz w:val="20"/>
                <w:szCs w:val="20"/>
                <w:lang w:val="uk-UA" w:eastAsia="ru-RU"/>
              </w:rPr>
              <w:br/>
              <w:t>1) глобальні ставки, що передбачають сплату надавачам медичних послуг фіксованої суми за визначену кількість послуг чи визначений період;</w:t>
            </w:r>
            <w:r w:rsidRPr="00534C46">
              <w:rPr>
                <w:rFonts w:ascii="Times New Roman" w:eastAsia="Times New Roman" w:hAnsi="Times New Roman" w:cs="Times New Roman"/>
                <w:color w:val="000000"/>
                <w:sz w:val="20"/>
                <w:szCs w:val="20"/>
                <w:lang w:val="uk-UA" w:eastAsia="ru-RU"/>
              </w:rPr>
              <w:br/>
              <w:t>2) капітаційні ставки, які встановлюються у вигляді фіксованої суми за кожного пацієнта;</w:t>
            </w:r>
            <w:r w:rsidRPr="00534C46">
              <w:rPr>
                <w:rFonts w:ascii="Times New Roman" w:eastAsia="Times New Roman" w:hAnsi="Times New Roman" w:cs="Times New Roman"/>
                <w:color w:val="000000"/>
                <w:sz w:val="20"/>
                <w:szCs w:val="20"/>
                <w:lang w:val="uk-UA" w:eastAsia="ru-RU"/>
              </w:rPr>
              <w:br/>
              <w:t>3) ставки на пролікований випадок;</w:t>
            </w:r>
            <w:r w:rsidRPr="00534C46">
              <w:rPr>
                <w:rFonts w:ascii="Times New Roman" w:eastAsia="Times New Roman" w:hAnsi="Times New Roman" w:cs="Times New Roman"/>
                <w:color w:val="000000"/>
                <w:sz w:val="20"/>
                <w:szCs w:val="20"/>
                <w:lang w:val="uk-UA" w:eastAsia="ru-RU"/>
              </w:rPr>
              <w:br/>
              <w:t>4) ставки на медичну послугу;</w:t>
            </w:r>
            <w:r w:rsidRPr="00534C46">
              <w:rPr>
                <w:rFonts w:ascii="Times New Roman" w:eastAsia="Times New Roman" w:hAnsi="Times New Roman" w:cs="Times New Roman"/>
                <w:color w:val="000000"/>
                <w:sz w:val="20"/>
                <w:szCs w:val="20"/>
                <w:lang w:val="uk-UA" w:eastAsia="ru-RU"/>
              </w:rPr>
              <w:br/>
              <w:t>5) ставки за результатами виконання договорів про медичне обслуговування населення надавачем медичних послуг.</w:t>
            </w:r>
            <w:r w:rsidRPr="00534C46">
              <w:rPr>
                <w:rFonts w:ascii="Times New Roman" w:eastAsia="Times New Roman" w:hAnsi="Times New Roman" w:cs="Times New Roman"/>
                <w:color w:val="000000"/>
                <w:sz w:val="20"/>
                <w:szCs w:val="20"/>
                <w:lang w:val="uk-UA" w:eastAsia="ru-RU"/>
              </w:rPr>
              <w:br/>
              <w:t>Та інші можливі варіанти формування заборгованості</w:t>
            </w:r>
          </w:p>
        </w:tc>
        <w:tc>
          <w:tcPr>
            <w:tcW w:w="3828" w:type="dxa"/>
            <w:tcBorders>
              <w:top w:val="nil"/>
              <w:left w:val="nil"/>
              <w:bottom w:val="single" w:sz="4" w:space="0" w:color="757171"/>
              <w:right w:val="single" w:sz="4" w:space="0" w:color="757171"/>
            </w:tcBorders>
            <w:shd w:val="clear" w:color="auto" w:fill="auto"/>
          </w:tcPr>
          <w:p w14:paraId="374C1A9F" w14:textId="7F2D7106"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 xml:space="preserve">1) Система повинна давати змогу формувати  оперативні дані для договорів по медичним послугам на щоденній основі. Оперативні дані - це перелік </w:t>
            </w:r>
            <w:r w:rsidRPr="00534C46">
              <w:rPr>
                <w:rFonts w:ascii="Times New Roman" w:eastAsia="Times New Roman" w:hAnsi="Times New Roman" w:cs="Times New Roman"/>
                <w:color w:val="000000"/>
                <w:sz w:val="20"/>
                <w:szCs w:val="20"/>
                <w:lang w:val="uk-UA" w:eastAsia="ru-RU"/>
              </w:rPr>
              <w:lastRenderedPageBreak/>
              <w:t>послуг за конкретний день. Система повинна визначати чи підлягають такі послуги оплаті.</w:t>
            </w:r>
            <w:r w:rsidRPr="00534C46">
              <w:rPr>
                <w:rFonts w:ascii="Times New Roman" w:eastAsia="Times New Roman" w:hAnsi="Times New Roman" w:cs="Times New Roman"/>
                <w:color w:val="000000"/>
                <w:sz w:val="20"/>
                <w:szCs w:val="20"/>
                <w:lang w:val="uk-UA" w:eastAsia="ru-RU"/>
              </w:rPr>
              <w:br/>
              <w:t>2) В системі необхідно забезпечити формування звітів та/або рахунків з оплат в розрізі:</w:t>
            </w:r>
            <w:r w:rsidRPr="00534C46">
              <w:rPr>
                <w:rFonts w:ascii="Times New Roman" w:eastAsia="Times New Roman" w:hAnsi="Times New Roman" w:cs="Times New Roman"/>
                <w:color w:val="000000"/>
                <w:sz w:val="20"/>
                <w:szCs w:val="20"/>
                <w:lang w:val="uk-UA" w:eastAsia="ru-RU"/>
              </w:rPr>
              <w:br/>
              <w:t>а) контрагентів;</w:t>
            </w:r>
            <w:r w:rsidRPr="00534C46">
              <w:rPr>
                <w:rFonts w:ascii="Times New Roman" w:eastAsia="Times New Roman" w:hAnsi="Times New Roman" w:cs="Times New Roman"/>
                <w:color w:val="000000"/>
                <w:sz w:val="20"/>
                <w:szCs w:val="20"/>
                <w:lang w:val="uk-UA" w:eastAsia="ru-RU"/>
              </w:rPr>
              <w:br/>
              <w:t>б) договорів;</w:t>
            </w:r>
            <w:r w:rsidRPr="00534C46">
              <w:rPr>
                <w:rFonts w:ascii="Times New Roman" w:eastAsia="Times New Roman" w:hAnsi="Times New Roman" w:cs="Times New Roman"/>
                <w:color w:val="000000"/>
                <w:sz w:val="20"/>
                <w:szCs w:val="20"/>
                <w:lang w:val="uk-UA" w:eastAsia="ru-RU"/>
              </w:rPr>
              <w:br/>
              <w:t>в) бюджетних програм.</w:t>
            </w:r>
            <w:r w:rsidRPr="00534C46">
              <w:rPr>
                <w:rFonts w:ascii="Times New Roman" w:eastAsia="Times New Roman" w:hAnsi="Times New Roman" w:cs="Times New Roman"/>
                <w:color w:val="000000"/>
                <w:sz w:val="20"/>
                <w:szCs w:val="20"/>
                <w:lang w:val="uk-UA" w:eastAsia="ru-RU"/>
              </w:rPr>
              <w:br/>
              <w:t>Дані звіти використовуватимуться для порівняння зі звітами/рахунками отриманими від Надавачів.</w:t>
            </w:r>
            <w:r w:rsidRPr="00534C46">
              <w:rPr>
                <w:rFonts w:ascii="Times New Roman" w:eastAsia="Times New Roman" w:hAnsi="Times New Roman" w:cs="Times New Roman"/>
                <w:color w:val="000000"/>
                <w:sz w:val="20"/>
                <w:szCs w:val="20"/>
                <w:lang w:val="uk-UA" w:eastAsia="ru-RU"/>
              </w:rPr>
              <w:br/>
              <w:t>3) Для формуванні звітів, система повинна містити та використовувати встановлені тарифи та методи оплати, зокрема:</w:t>
            </w:r>
            <w:r w:rsidRPr="00534C46">
              <w:rPr>
                <w:rFonts w:ascii="Times New Roman" w:eastAsia="Times New Roman" w:hAnsi="Times New Roman" w:cs="Times New Roman"/>
                <w:color w:val="000000"/>
                <w:sz w:val="20"/>
                <w:szCs w:val="20"/>
                <w:lang w:val="uk-UA" w:eastAsia="ru-RU"/>
              </w:rPr>
              <w:br/>
              <w:t>а) глобальна ставки;</w:t>
            </w:r>
            <w:r w:rsidRPr="00534C46">
              <w:rPr>
                <w:rFonts w:ascii="Times New Roman" w:eastAsia="Times New Roman" w:hAnsi="Times New Roman" w:cs="Times New Roman"/>
                <w:color w:val="000000"/>
                <w:sz w:val="20"/>
                <w:szCs w:val="20"/>
                <w:lang w:val="uk-UA" w:eastAsia="ru-RU"/>
              </w:rPr>
              <w:br/>
              <w:t>б) капітаційна ставки;</w:t>
            </w:r>
            <w:r w:rsidRPr="00534C46">
              <w:rPr>
                <w:rFonts w:ascii="Times New Roman" w:eastAsia="Times New Roman" w:hAnsi="Times New Roman" w:cs="Times New Roman"/>
                <w:color w:val="000000"/>
                <w:sz w:val="20"/>
                <w:szCs w:val="20"/>
                <w:lang w:val="uk-UA" w:eastAsia="ru-RU"/>
              </w:rPr>
              <w:br/>
              <w:t>в) ставки на пролікований випадок;</w:t>
            </w:r>
            <w:r w:rsidRPr="00534C46">
              <w:rPr>
                <w:rFonts w:ascii="Times New Roman" w:eastAsia="Times New Roman" w:hAnsi="Times New Roman" w:cs="Times New Roman"/>
                <w:color w:val="000000"/>
                <w:sz w:val="20"/>
                <w:szCs w:val="20"/>
                <w:lang w:val="uk-UA" w:eastAsia="ru-RU"/>
              </w:rPr>
              <w:br/>
              <w:t>г) ставки на медичну послугу;</w:t>
            </w:r>
            <w:r w:rsidRPr="00534C46">
              <w:rPr>
                <w:rFonts w:ascii="Times New Roman" w:eastAsia="Times New Roman" w:hAnsi="Times New Roman" w:cs="Times New Roman"/>
                <w:color w:val="000000"/>
                <w:sz w:val="20"/>
                <w:szCs w:val="20"/>
                <w:lang w:val="uk-UA" w:eastAsia="ru-RU"/>
              </w:rPr>
              <w:br/>
              <w:t>д) ставки за результатами виконання договорів про медичне обслуговування населення.</w:t>
            </w:r>
          </w:p>
        </w:tc>
        <w:tc>
          <w:tcPr>
            <w:tcW w:w="1918" w:type="dxa"/>
            <w:tcBorders>
              <w:top w:val="nil"/>
              <w:left w:val="nil"/>
              <w:bottom w:val="single" w:sz="4" w:space="0" w:color="757171"/>
              <w:right w:val="single" w:sz="4" w:space="0" w:color="757171"/>
            </w:tcBorders>
            <w:shd w:val="clear" w:color="auto" w:fill="auto"/>
          </w:tcPr>
          <w:p w14:paraId="7DA60992" w14:textId="22940870" w:rsidR="00B54C14" w:rsidRPr="00534C46" w:rsidRDefault="00B54C14"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Департамент договірної роботи</w:t>
            </w:r>
          </w:p>
        </w:tc>
        <w:tc>
          <w:tcPr>
            <w:tcW w:w="1473" w:type="dxa"/>
            <w:tcBorders>
              <w:top w:val="nil"/>
              <w:left w:val="nil"/>
              <w:bottom w:val="single" w:sz="4" w:space="0" w:color="757171"/>
              <w:right w:val="single" w:sz="4" w:space="0" w:color="757171"/>
            </w:tcBorders>
            <w:shd w:val="clear" w:color="auto" w:fill="auto"/>
          </w:tcPr>
          <w:p w14:paraId="65CA25A4" w14:textId="32BAA721"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tcPr>
          <w:p w14:paraId="1712EB4F" w14:textId="3DAA6CB6" w:rsidR="00B54C14" w:rsidRPr="00534C46" w:rsidRDefault="00B54C14" w:rsidP="00B54C14">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Відповідні звіти та рахунки мають формуватись згідно із процедурою та методами, які встановлені відповідними актами законодавства України</w:t>
            </w:r>
          </w:p>
        </w:tc>
      </w:tr>
      <w:tr w:rsidR="00C26150" w:rsidRPr="00E511E2" w14:paraId="7F991AF3" w14:textId="77777777"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tcPr>
          <w:p w14:paraId="50FFD88E" w14:textId="3460F649"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4</w:t>
            </w:r>
          </w:p>
        </w:tc>
        <w:tc>
          <w:tcPr>
            <w:tcW w:w="2268" w:type="dxa"/>
            <w:tcBorders>
              <w:top w:val="nil"/>
              <w:left w:val="nil"/>
              <w:bottom w:val="single" w:sz="4" w:space="0" w:color="757171"/>
              <w:right w:val="single" w:sz="4" w:space="0" w:color="757171"/>
            </w:tcBorders>
            <w:shd w:val="clear" w:color="auto" w:fill="auto"/>
          </w:tcPr>
          <w:p w14:paraId="0223AB43" w14:textId="2ACBC7A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Розрахунок сум відшкодувань аптечним закладам за відпущені лікарські засоби за рецептами, виписаними надавачами медичних послуг в межах переліку дозволених лікарських засобів (згідно єдиного </w:t>
            </w:r>
            <w:r w:rsidRPr="00534C46">
              <w:rPr>
                <w:rFonts w:ascii="Times New Roman" w:eastAsia="Times New Roman" w:hAnsi="Times New Roman" w:cs="Times New Roman"/>
                <w:color w:val="000000"/>
                <w:sz w:val="20"/>
                <w:szCs w:val="20"/>
                <w:lang w:val="uk-UA" w:eastAsia="ru-RU"/>
              </w:rPr>
              <w:lastRenderedPageBreak/>
              <w:t>довідника лікарських засобів)</w:t>
            </w:r>
          </w:p>
        </w:tc>
        <w:tc>
          <w:tcPr>
            <w:tcW w:w="3828" w:type="dxa"/>
            <w:tcBorders>
              <w:top w:val="nil"/>
              <w:left w:val="nil"/>
              <w:bottom w:val="single" w:sz="4" w:space="0" w:color="757171"/>
              <w:right w:val="single" w:sz="4" w:space="0" w:color="757171"/>
            </w:tcBorders>
            <w:shd w:val="clear" w:color="auto" w:fill="auto"/>
          </w:tcPr>
          <w:p w14:paraId="2D6DDD7E" w14:textId="53EFDD40"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1) В системі необхідно забезпечити формування звітів та/або рахунків з оплат в розрізі:</w:t>
            </w:r>
            <w:r w:rsidRPr="00534C46">
              <w:rPr>
                <w:rFonts w:ascii="Times New Roman" w:eastAsia="Times New Roman" w:hAnsi="Times New Roman" w:cs="Times New Roman"/>
                <w:color w:val="000000"/>
                <w:sz w:val="20"/>
                <w:szCs w:val="20"/>
                <w:lang w:val="uk-UA" w:eastAsia="ru-RU"/>
              </w:rPr>
              <w:br/>
              <w:t>а) контрагентів;</w:t>
            </w:r>
            <w:r w:rsidRPr="00534C46">
              <w:rPr>
                <w:rFonts w:ascii="Times New Roman" w:eastAsia="Times New Roman" w:hAnsi="Times New Roman" w:cs="Times New Roman"/>
                <w:color w:val="000000"/>
                <w:sz w:val="20"/>
                <w:szCs w:val="20"/>
                <w:lang w:val="uk-UA" w:eastAsia="ru-RU"/>
              </w:rPr>
              <w:br/>
              <w:t>б) договорів;</w:t>
            </w:r>
            <w:r w:rsidRPr="00534C46">
              <w:rPr>
                <w:rFonts w:ascii="Times New Roman" w:eastAsia="Times New Roman" w:hAnsi="Times New Roman" w:cs="Times New Roman"/>
                <w:color w:val="000000"/>
                <w:sz w:val="20"/>
                <w:szCs w:val="20"/>
                <w:lang w:val="uk-UA" w:eastAsia="ru-RU"/>
              </w:rPr>
              <w:br/>
              <w:t>в) бюджетних програм (якщо для реімбурсації може бути декілька окремих програм).</w:t>
            </w:r>
            <w:r w:rsidRPr="00534C46">
              <w:rPr>
                <w:rFonts w:ascii="Times New Roman" w:eastAsia="Times New Roman" w:hAnsi="Times New Roman" w:cs="Times New Roman"/>
                <w:color w:val="000000"/>
                <w:sz w:val="20"/>
                <w:szCs w:val="20"/>
                <w:lang w:val="uk-UA" w:eastAsia="ru-RU"/>
              </w:rPr>
              <w:br/>
              <w:t xml:space="preserve">Дані звіти використовуватимуться для порівняння зі звітами/рахунками </w:t>
            </w:r>
            <w:r w:rsidRPr="00534C46">
              <w:rPr>
                <w:rFonts w:ascii="Times New Roman" w:eastAsia="Times New Roman" w:hAnsi="Times New Roman" w:cs="Times New Roman"/>
                <w:color w:val="000000"/>
                <w:sz w:val="20"/>
                <w:szCs w:val="20"/>
                <w:lang w:val="uk-UA" w:eastAsia="ru-RU"/>
              </w:rPr>
              <w:lastRenderedPageBreak/>
              <w:t>отриманими від аптечних закладів.</w:t>
            </w:r>
            <w:r w:rsidRPr="00534C46">
              <w:rPr>
                <w:rFonts w:ascii="Times New Roman" w:eastAsia="Times New Roman" w:hAnsi="Times New Roman" w:cs="Times New Roman"/>
                <w:color w:val="000000"/>
                <w:sz w:val="20"/>
                <w:szCs w:val="20"/>
                <w:lang w:val="uk-UA" w:eastAsia="ru-RU"/>
              </w:rPr>
              <w:br/>
              <w:t>2) Для формуванні звітів, система повинна містити та використовувати</w:t>
            </w:r>
            <w:r w:rsidR="0025337D"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встановлені розміри реімбурсації на лікарські засоби в межах встановленого</w:t>
            </w:r>
            <w:r w:rsidR="0025337D" w:rsidRPr="00534C4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t>переліку.</w:t>
            </w:r>
          </w:p>
        </w:tc>
        <w:tc>
          <w:tcPr>
            <w:tcW w:w="1918" w:type="dxa"/>
            <w:tcBorders>
              <w:top w:val="nil"/>
              <w:left w:val="nil"/>
              <w:bottom w:val="single" w:sz="4" w:space="0" w:color="757171"/>
              <w:right w:val="single" w:sz="4" w:space="0" w:color="757171"/>
            </w:tcBorders>
            <w:shd w:val="clear" w:color="auto" w:fill="auto"/>
          </w:tcPr>
          <w:p w14:paraId="6AD6EE6F" w14:textId="438071FC"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Департамент договірної роботи</w:t>
            </w:r>
          </w:p>
        </w:tc>
        <w:tc>
          <w:tcPr>
            <w:tcW w:w="1473" w:type="dxa"/>
            <w:tcBorders>
              <w:top w:val="nil"/>
              <w:left w:val="nil"/>
              <w:bottom w:val="single" w:sz="4" w:space="0" w:color="757171"/>
              <w:right w:val="single" w:sz="4" w:space="0" w:color="757171"/>
            </w:tcBorders>
            <w:shd w:val="clear" w:color="auto" w:fill="auto"/>
          </w:tcPr>
          <w:p w14:paraId="528609FD" w14:textId="1D05449D"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tcPr>
          <w:p w14:paraId="7B3A1DE0" w14:textId="44551A0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Відповідні звіти та рахунки мають формуватись згідно із процедурою та методами, які затвердженні внутрішніми документами НСЗУ. </w:t>
            </w:r>
            <w:r w:rsidRPr="00534C46">
              <w:rPr>
                <w:rFonts w:ascii="Times New Roman" w:eastAsia="Times New Roman" w:hAnsi="Times New Roman" w:cs="Times New Roman"/>
                <w:color w:val="000000"/>
                <w:sz w:val="20"/>
                <w:szCs w:val="20"/>
                <w:lang w:val="uk-UA" w:eastAsia="ru-RU"/>
              </w:rPr>
              <w:br/>
              <w:t xml:space="preserve">Окрім цього, якщо в процесі формування відповідних звітів/рахунків здійснюватиметься обробка персональних даних, зокрема медичних даних (наприклад, при обробці неперсоніфікованих рецептів або направлень), обробка таких даних має </w:t>
            </w:r>
            <w:r w:rsidRPr="00534C46">
              <w:rPr>
                <w:rFonts w:ascii="Times New Roman" w:eastAsia="Times New Roman" w:hAnsi="Times New Roman" w:cs="Times New Roman"/>
                <w:color w:val="000000"/>
                <w:sz w:val="20"/>
                <w:szCs w:val="20"/>
                <w:lang w:val="uk-UA" w:eastAsia="ru-RU"/>
              </w:rPr>
              <w:lastRenderedPageBreak/>
              <w:t>здійснюватися із дотриманням вимог Закону України "Про захист персональних даних", зокрема щодо обов'язкової наявності законної підстави для обробки персональних даних, інформування осіб, щодо яких здійснюється обробка персональних даних, про володільця і розпорядника персональних даних, мету, підстави, строки обробки персональних даних тощо.</w:t>
            </w:r>
          </w:p>
        </w:tc>
      </w:tr>
      <w:tr w:rsidR="00C26150" w:rsidRPr="00534C46" w14:paraId="3FE71605" w14:textId="77777777" w:rsidTr="0025337D">
        <w:trPr>
          <w:trHeight w:val="556"/>
        </w:trPr>
        <w:tc>
          <w:tcPr>
            <w:tcW w:w="1696" w:type="dxa"/>
            <w:tcBorders>
              <w:top w:val="nil"/>
              <w:left w:val="single" w:sz="4" w:space="0" w:color="757171"/>
              <w:bottom w:val="single" w:sz="4" w:space="0" w:color="757171"/>
              <w:right w:val="single" w:sz="4" w:space="0" w:color="757171"/>
            </w:tcBorders>
            <w:shd w:val="clear" w:color="auto" w:fill="auto"/>
          </w:tcPr>
          <w:p w14:paraId="55060B4A" w14:textId="6C65C69A"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BP.CM.BIL.1</w:t>
            </w:r>
            <w:r w:rsidR="0025337D" w:rsidRPr="00534C46">
              <w:rPr>
                <w:rFonts w:ascii="Times New Roman" w:eastAsia="Times New Roman" w:hAnsi="Times New Roman" w:cs="Times New Roman"/>
                <w:b/>
                <w:bCs/>
                <w:color w:val="000000"/>
                <w:sz w:val="20"/>
                <w:szCs w:val="20"/>
                <w:lang w:val="uk-UA" w:eastAsia="ru-RU"/>
              </w:rPr>
              <w:t>5</w:t>
            </w:r>
          </w:p>
        </w:tc>
        <w:tc>
          <w:tcPr>
            <w:tcW w:w="2268" w:type="dxa"/>
            <w:tcBorders>
              <w:top w:val="nil"/>
              <w:left w:val="nil"/>
              <w:bottom w:val="single" w:sz="4" w:space="0" w:color="757171"/>
              <w:right w:val="single" w:sz="4" w:space="0" w:color="757171"/>
            </w:tcBorders>
            <w:shd w:val="clear" w:color="auto" w:fill="auto"/>
          </w:tcPr>
          <w:p w14:paraId="63EBFB09" w14:textId="4EC5AD56"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Використання єдиних довідників медичних послуг (медичних подій), лікарських засобів, тощо для деталізації  розрахунку.</w:t>
            </w:r>
          </w:p>
        </w:tc>
        <w:tc>
          <w:tcPr>
            <w:tcW w:w="3828" w:type="dxa"/>
            <w:tcBorders>
              <w:top w:val="nil"/>
              <w:left w:val="nil"/>
              <w:bottom w:val="single" w:sz="4" w:space="0" w:color="757171"/>
              <w:right w:val="single" w:sz="4" w:space="0" w:color="757171"/>
            </w:tcBorders>
            <w:shd w:val="clear" w:color="auto" w:fill="auto"/>
          </w:tcPr>
          <w:p w14:paraId="6F0A6A59" w14:textId="141DC890"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містити Каталог </w:t>
            </w:r>
            <w:r w:rsidR="0025337D" w:rsidRPr="00534C46">
              <w:rPr>
                <w:rFonts w:ascii="Times New Roman" w:eastAsia="Times New Roman" w:hAnsi="Times New Roman" w:cs="Times New Roman"/>
                <w:color w:val="000000"/>
                <w:sz w:val="20"/>
                <w:szCs w:val="20"/>
                <w:lang w:val="uk-UA" w:eastAsia="ru-RU"/>
              </w:rPr>
              <w:t>лікарських засобів,</w:t>
            </w:r>
            <w:r w:rsidRPr="00534C46">
              <w:rPr>
                <w:rFonts w:ascii="Times New Roman" w:eastAsia="Times New Roman" w:hAnsi="Times New Roman" w:cs="Times New Roman"/>
                <w:color w:val="000000"/>
                <w:sz w:val="20"/>
                <w:szCs w:val="20"/>
                <w:lang w:val="uk-UA" w:eastAsia="ru-RU"/>
              </w:rPr>
              <w:t xml:space="preserve"> що будуть підлягати реімбурсації. Для цілей Договорів на реімбурсацію ціни у договорі відображуватись не будуть. Ціни будуть використовуватись лише для цілей звітування та оплат довідники медичних послуг (медичних подій) та довідники лікарських засобів.</w:t>
            </w:r>
            <w:r w:rsidRPr="00534C46">
              <w:rPr>
                <w:rFonts w:ascii="Times New Roman" w:eastAsia="Times New Roman" w:hAnsi="Times New Roman" w:cs="Times New Roman"/>
                <w:color w:val="000000"/>
                <w:sz w:val="20"/>
                <w:szCs w:val="20"/>
                <w:lang w:val="uk-UA" w:eastAsia="ru-RU"/>
              </w:rPr>
              <w:br/>
              <w:t>2) Система повинна містити каталог послуг, що будуть фінансуватися НСЗУ в рамках ПМГ.</w:t>
            </w:r>
            <w:r w:rsidRPr="00534C46">
              <w:rPr>
                <w:rFonts w:ascii="Times New Roman" w:eastAsia="Times New Roman" w:hAnsi="Times New Roman" w:cs="Times New Roman"/>
                <w:color w:val="000000"/>
                <w:sz w:val="20"/>
                <w:szCs w:val="20"/>
                <w:lang w:val="uk-UA" w:eastAsia="ru-RU"/>
              </w:rPr>
              <w:br/>
              <w:t>3) Система повинна містити метод оплати та ціну (для послуг) або індикативну/опто-відпускну ціну/розмір доплати/розмір реімбурсації (для лікарських засобів) для кожної номенклатури в каталозі/довіднику.</w:t>
            </w:r>
          </w:p>
        </w:tc>
        <w:tc>
          <w:tcPr>
            <w:tcW w:w="1918" w:type="dxa"/>
            <w:tcBorders>
              <w:top w:val="nil"/>
              <w:left w:val="nil"/>
              <w:bottom w:val="single" w:sz="4" w:space="0" w:color="757171"/>
              <w:right w:val="single" w:sz="4" w:space="0" w:color="757171"/>
            </w:tcBorders>
            <w:shd w:val="clear" w:color="auto" w:fill="auto"/>
          </w:tcPr>
          <w:p w14:paraId="7D9ECF9D" w14:textId="21E6FAFE"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473" w:type="dxa"/>
            <w:tcBorders>
              <w:top w:val="nil"/>
              <w:left w:val="nil"/>
              <w:bottom w:val="single" w:sz="4" w:space="0" w:color="757171"/>
              <w:right w:val="single" w:sz="4" w:space="0" w:color="757171"/>
            </w:tcBorders>
            <w:shd w:val="clear" w:color="auto" w:fill="auto"/>
          </w:tcPr>
          <w:p w14:paraId="508FC0D5" w14:textId="3537B12D"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tcPr>
          <w:p w14:paraId="35E57C87" w14:textId="3494C91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 системі мають бути використані каталог лікарських засобів що підлягають реімбурсації, які встановлені законодавством України</w:t>
            </w:r>
          </w:p>
        </w:tc>
      </w:tr>
      <w:tr w:rsidR="00C26150" w:rsidRPr="00534C46" w14:paraId="1F38DC1F" w14:textId="77777777" w:rsidTr="0025337D">
        <w:trPr>
          <w:trHeight w:val="571"/>
        </w:trPr>
        <w:tc>
          <w:tcPr>
            <w:tcW w:w="1696" w:type="dxa"/>
            <w:tcBorders>
              <w:top w:val="nil"/>
              <w:left w:val="single" w:sz="4" w:space="0" w:color="757171"/>
              <w:bottom w:val="single" w:sz="4" w:space="0" w:color="757171"/>
              <w:right w:val="single" w:sz="4" w:space="0" w:color="757171"/>
            </w:tcBorders>
            <w:shd w:val="clear" w:color="auto" w:fill="auto"/>
            <w:hideMark/>
          </w:tcPr>
          <w:p w14:paraId="4F93073E" w14:textId="0DB7241C"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6</w:t>
            </w:r>
          </w:p>
        </w:tc>
        <w:tc>
          <w:tcPr>
            <w:tcW w:w="2268" w:type="dxa"/>
            <w:tcBorders>
              <w:top w:val="nil"/>
              <w:left w:val="nil"/>
              <w:bottom w:val="single" w:sz="4" w:space="0" w:color="757171"/>
              <w:right w:val="single" w:sz="4" w:space="0" w:color="757171"/>
            </w:tcBorders>
            <w:shd w:val="clear" w:color="auto" w:fill="auto"/>
            <w:hideMark/>
          </w:tcPr>
          <w:p w14:paraId="5689B43B" w14:textId="68E95149"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гнучкого налаштування схем, ставок, термінів дії, відтермінування запланованих змін до умов оплати по групам та видам медичних послуг та по реімбурсації - шляхом налаштування параметрів у системі без необхідності програмування</w:t>
            </w:r>
          </w:p>
        </w:tc>
        <w:tc>
          <w:tcPr>
            <w:tcW w:w="3828" w:type="dxa"/>
            <w:tcBorders>
              <w:top w:val="nil"/>
              <w:left w:val="nil"/>
              <w:bottom w:val="single" w:sz="4" w:space="0" w:color="757171"/>
              <w:right w:val="single" w:sz="4" w:space="0" w:color="757171"/>
            </w:tcBorders>
            <w:shd w:val="clear" w:color="auto" w:fill="auto"/>
            <w:hideMark/>
          </w:tcPr>
          <w:p w14:paraId="7BD42C0C" w14:textId="0E1F636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можливість відповідальному з боку НСЗУ здійснювати налаштування схем, ставок, термінів дії та відтермінування запланованих змін, відповідно до умов оплати по групам та видам медичних послуг та по реімбурсації- без необхідності програмування.</w:t>
            </w:r>
            <w:r w:rsidRPr="00534C46">
              <w:rPr>
                <w:rFonts w:ascii="Times New Roman" w:eastAsia="Times New Roman" w:hAnsi="Times New Roman" w:cs="Times New Roman"/>
                <w:color w:val="000000"/>
                <w:sz w:val="20"/>
                <w:szCs w:val="20"/>
                <w:lang w:val="uk-UA" w:eastAsia="ru-RU"/>
              </w:rPr>
              <w:br/>
              <w:t>2) Система повинна використовувати налаштування для відповідних розрахунків.</w:t>
            </w:r>
          </w:p>
        </w:tc>
        <w:tc>
          <w:tcPr>
            <w:tcW w:w="1918" w:type="dxa"/>
            <w:tcBorders>
              <w:top w:val="nil"/>
              <w:left w:val="nil"/>
              <w:bottom w:val="single" w:sz="4" w:space="0" w:color="757171"/>
              <w:right w:val="single" w:sz="4" w:space="0" w:color="757171"/>
            </w:tcBorders>
            <w:shd w:val="clear" w:color="auto" w:fill="auto"/>
            <w:hideMark/>
          </w:tcPr>
          <w:p w14:paraId="53E5ADBF" w14:textId="76F91D96"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14:paraId="2D47535A" w14:textId="13B53881"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0432782C" w14:textId="446AE5C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Такі умови (або порядок їх встановлення) мають бути визначені чинним законодавством та/або контрактом</w:t>
            </w:r>
          </w:p>
        </w:tc>
      </w:tr>
      <w:tr w:rsidR="00C26150" w:rsidRPr="00534C46" w14:paraId="4B56EEFC" w14:textId="77777777" w:rsidTr="0025337D">
        <w:trPr>
          <w:trHeight w:val="1928"/>
        </w:trPr>
        <w:tc>
          <w:tcPr>
            <w:tcW w:w="1696" w:type="dxa"/>
            <w:tcBorders>
              <w:top w:val="nil"/>
              <w:left w:val="single" w:sz="4" w:space="0" w:color="757171"/>
              <w:bottom w:val="single" w:sz="4" w:space="0" w:color="757171"/>
              <w:right w:val="single" w:sz="4" w:space="0" w:color="757171"/>
            </w:tcBorders>
            <w:shd w:val="clear" w:color="auto" w:fill="auto"/>
            <w:hideMark/>
          </w:tcPr>
          <w:p w14:paraId="63614FB5" w14:textId="48EB23DF"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BP.CM.BIL.1</w:t>
            </w:r>
            <w:r w:rsidR="0025337D" w:rsidRPr="00534C46">
              <w:rPr>
                <w:rFonts w:ascii="Times New Roman" w:eastAsia="Times New Roman" w:hAnsi="Times New Roman" w:cs="Times New Roman"/>
                <w:b/>
                <w:bCs/>
                <w:color w:val="000000"/>
                <w:sz w:val="20"/>
                <w:szCs w:val="20"/>
                <w:lang w:val="uk-UA" w:eastAsia="ru-RU"/>
              </w:rPr>
              <w:t>7</w:t>
            </w:r>
          </w:p>
        </w:tc>
        <w:tc>
          <w:tcPr>
            <w:tcW w:w="2268" w:type="dxa"/>
            <w:tcBorders>
              <w:top w:val="nil"/>
              <w:left w:val="nil"/>
              <w:bottom w:val="single" w:sz="4" w:space="0" w:color="757171"/>
              <w:right w:val="single" w:sz="4" w:space="0" w:color="757171"/>
            </w:tcBorders>
            <w:shd w:val="clear" w:color="auto" w:fill="auto"/>
            <w:hideMark/>
          </w:tcPr>
          <w:p w14:paraId="273BC762" w14:textId="76C76C1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розмежування доступу користувачів до налаштування схем, ставок, термінів оплати</w:t>
            </w:r>
          </w:p>
        </w:tc>
        <w:tc>
          <w:tcPr>
            <w:tcW w:w="3828" w:type="dxa"/>
            <w:tcBorders>
              <w:top w:val="nil"/>
              <w:left w:val="nil"/>
              <w:bottom w:val="single" w:sz="4" w:space="0" w:color="757171"/>
              <w:right w:val="single" w:sz="4" w:space="0" w:color="757171"/>
            </w:tcBorders>
            <w:shd w:val="clear" w:color="auto" w:fill="auto"/>
            <w:hideMark/>
          </w:tcPr>
          <w:p w14:paraId="3B5CB6B2" w14:textId="6F4C78A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дозволяти здійснювати налаштування схем, ставок, термінів оплати лише користувачам з відповідними правами. Права визначаються адміністратором системи</w:t>
            </w:r>
          </w:p>
        </w:tc>
        <w:tc>
          <w:tcPr>
            <w:tcW w:w="1918" w:type="dxa"/>
            <w:tcBorders>
              <w:top w:val="nil"/>
              <w:left w:val="nil"/>
              <w:bottom w:val="single" w:sz="4" w:space="0" w:color="757171"/>
              <w:right w:val="single" w:sz="4" w:space="0" w:color="757171"/>
            </w:tcBorders>
            <w:shd w:val="clear" w:color="auto" w:fill="auto"/>
            <w:hideMark/>
          </w:tcPr>
          <w:p w14:paraId="2CAB9001" w14:textId="0E567599"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r w:rsidRPr="00534C46">
              <w:rPr>
                <w:rFonts w:ascii="Times New Roman" w:eastAsia="Times New Roman" w:hAnsi="Times New Roman" w:cs="Times New Roman"/>
                <w:color w:val="000000"/>
                <w:sz w:val="20"/>
                <w:szCs w:val="20"/>
                <w:lang w:val="uk-UA" w:eastAsia="ru-RU"/>
              </w:rPr>
              <w:br/>
              <w:t>Департамент розвитку електронної системи охорони здоров'я</w:t>
            </w:r>
          </w:p>
        </w:tc>
        <w:tc>
          <w:tcPr>
            <w:tcW w:w="1473" w:type="dxa"/>
            <w:tcBorders>
              <w:top w:val="nil"/>
              <w:left w:val="nil"/>
              <w:bottom w:val="single" w:sz="4" w:space="0" w:color="757171"/>
              <w:right w:val="single" w:sz="4" w:space="0" w:color="757171"/>
            </w:tcBorders>
            <w:shd w:val="clear" w:color="auto" w:fill="auto"/>
            <w:hideMark/>
          </w:tcPr>
          <w:p w14:paraId="4CC0494F" w14:textId="216E9388"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58E459D4" w14:textId="6E5840B6"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Розмежування доступу користувачів до налаштування схем, ставок, термінів оплати має здійснюватись у встановленому законодавством порядку</w:t>
            </w:r>
          </w:p>
        </w:tc>
      </w:tr>
      <w:tr w:rsidR="00C26150" w:rsidRPr="00534C46" w14:paraId="25CD1C7D" w14:textId="77777777" w:rsidTr="0025337D">
        <w:trPr>
          <w:trHeight w:val="1445"/>
        </w:trPr>
        <w:tc>
          <w:tcPr>
            <w:tcW w:w="1696" w:type="dxa"/>
            <w:tcBorders>
              <w:top w:val="nil"/>
              <w:left w:val="single" w:sz="4" w:space="0" w:color="757171"/>
              <w:bottom w:val="single" w:sz="4" w:space="0" w:color="757171"/>
              <w:right w:val="single" w:sz="4" w:space="0" w:color="757171"/>
            </w:tcBorders>
            <w:shd w:val="clear" w:color="auto" w:fill="auto"/>
            <w:hideMark/>
          </w:tcPr>
          <w:p w14:paraId="611B12A3" w14:textId="51E550B5"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8</w:t>
            </w:r>
          </w:p>
        </w:tc>
        <w:tc>
          <w:tcPr>
            <w:tcW w:w="2268" w:type="dxa"/>
            <w:tcBorders>
              <w:top w:val="nil"/>
              <w:left w:val="nil"/>
              <w:bottom w:val="single" w:sz="4" w:space="0" w:color="757171"/>
              <w:right w:val="single" w:sz="4" w:space="0" w:color="757171"/>
            </w:tcBorders>
            <w:shd w:val="clear" w:color="auto" w:fill="auto"/>
            <w:hideMark/>
          </w:tcPr>
          <w:p w14:paraId="66A6CFEE" w14:textId="72B98590"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відстеження статусу кожного з розрахункових документів (статус відправлення, статус підписання, статус оплати та інше)</w:t>
            </w:r>
          </w:p>
        </w:tc>
        <w:tc>
          <w:tcPr>
            <w:tcW w:w="3828" w:type="dxa"/>
            <w:tcBorders>
              <w:top w:val="nil"/>
              <w:left w:val="nil"/>
              <w:bottom w:val="single" w:sz="4" w:space="0" w:color="757171"/>
              <w:right w:val="single" w:sz="4" w:space="0" w:color="757171"/>
            </w:tcBorders>
            <w:shd w:val="clear" w:color="auto" w:fill="auto"/>
            <w:hideMark/>
          </w:tcPr>
          <w:p w14:paraId="2883B9B3" w14:textId="5D8E8128"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1) Система повинна містити статуси розрахункових документів (статус відправлення, статус підписання, статус оплати та інше). </w:t>
            </w:r>
            <w:r w:rsidRPr="00534C46">
              <w:rPr>
                <w:rFonts w:ascii="Times New Roman" w:eastAsia="Times New Roman" w:hAnsi="Times New Roman" w:cs="Times New Roman"/>
                <w:color w:val="000000"/>
                <w:sz w:val="20"/>
                <w:szCs w:val="20"/>
                <w:lang w:val="uk-UA" w:eastAsia="ru-RU"/>
              </w:rPr>
              <w:br/>
              <w:t>2) Система повинна давати можливість відслідковувати статуси документів та фільтрувати документи за статусом.</w:t>
            </w:r>
          </w:p>
        </w:tc>
        <w:tc>
          <w:tcPr>
            <w:tcW w:w="1918" w:type="dxa"/>
            <w:tcBorders>
              <w:top w:val="nil"/>
              <w:left w:val="nil"/>
              <w:bottom w:val="single" w:sz="4" w:space="0" w:color="757171"/>
              <w:right w:val="single" w:sz="4" w:space="0" w:color="757171"/>
            </w:tcBorders>
            <w:shd w:val="clear" w:color="auto" w:fill="auto"/>
            <w:hideMark/>
          </w:tcPr>
          <w:p w14:paraId="6FD38DD4" w14:textId="26AAE91B"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473" w:type="dxa"/>
            <w:tcBorders>
              <w:top w:val="nil"/>
              <w:left w:val="nil"/>
              <w:bottom w:val="single" w:sz="4" w:space="0" w:color="757171"/>
              <w:right w:val="single" w:sz="4" w:space="0" w:color="757171"/>
            </w:tcBorders>
            <w:shd w:val="clear" w:color="auto" w:fill="auto"/>
            <w:hideMark/>
          </w:tcPr>
          <w:p w14:paraId="21F4FE98" w14:textId="5323B7FC"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23EBBD62" w14:textId="2FC6EA8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14:paraId="5828AE62" w14:textId="77777777" w:rsidTr="0025337D">
        <w:trPr>
          <w:trHeight w:val="712"/>
        </w:trPr>
        <w:tc>
          <w:tcPr>
            <w:tcW w:w="1696" w:type="dxa"/>
            <w:tcBorders>
              <w:top w:val="nil"/>
              <w:left w:val="single" w:sz="4" w:space="0" w:color="757171"/>
              <w:bottom w:val="single" w:sz="4" w:space="0" w:color="757171"/>
              <w:right w:val="single" w:sz="4" w:space="0" w:color="757171"/>
            </w:tcBorders>
            <w:shd w:val="clear" w:color="auto" w:fill="auto"/>
            <w:hideMark/>
          </w:tcPr>
          <w:p w14:paraId="48CAB09D" w14:textId="33334171"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BP.CM.BIL.1</w:t>
            </w:r>
            <w:r w:rsidR="0025337D" w:rsidRPr="00534C46">
              <w:rPr>
                <w:rFonts w:ascii="Times New Roman" w:eastAsia="Times New Roman" w:hAnsi="Times New Roman" w:cs="Times New Roman"/>
                <w:b/>
                <w:bCs/>
                <w:color w:val="000000"/>
                <w:sz w:val="20"/>
                <w:szCs w:val="20"/>
                <w:lang w:val="uk-UA" w:eastAsia="ru-RU"/>
              </w:rPr>
              <w:t>9</w:t>
            </w:r>
          </w:p>
        </w:tc>
        <w:tc>
          <w:tcPr>
            <w:tcW w:w="2268" w:type="dxa"/>
            <w:tcBorders>
              <w:top w:val="nil"/>
              <w:left w:val="nil"/>
              <w:bottom w:val="single" w:sz="4" w:space="0" w:color="757171"/>
              <w:right w:val="single" w:sz="4" w:space="0" w:color="757171"/>
            </w:tcBorders>
            <w:shd w:val="clear" w:color="auto" w:fill="auto"/>
            <w:hideMark/>
          </w:tcPr>
          <w:p w14:paraId="22E662A2" w14:textId="2262B65B"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Гнучкість у відборі та налаштуванні підходів до джерел оплати за послуги медичної допомоги / реімбурсації. Можливість комбінування джерел оплати у довільних пропорціях шляхом налаштування відсотків або встановлення абсолютного значення у одиницях виконання послуг. При цьому безпосереднім платником коштів залишається НСЗУ</w:t>
            </w:r>
          </w:p>
        </w:tc>
        <w:tc>
          <w:tcPr>
            <w:tcW w:w="3828" w:type="dxa"/>
            <w:tcBorders>
              <w:top w:val="nil"/>
              <w:left w:val="nil"/>
              <w:bottom w:val="single" w:sz="4" w:space="0" w:color="757171"/>
              <w:right w:val="single" w:sz="4" w:space="0" w:color="757171"/>
            </w:tcBorders>
            <w:shd w:val="clear" w:color="auto" w:fill="auto"/>
            <w:hideMark/>
          </w:tcPr>
          <w:p w14:paraId="7B62B465" w14:textId="07948F1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відповідальному з боку НСЗУ можливість здійснювати ручне налаштування оплати за послуги у довільних пропорціях шляхом налаштування відсотків або встановлення абсолютного значення у одиницях виконання послуг для окремих договорів/типів договорів. Права визначаються адміністратором системи.</w:t>
            </w:r>
          </w:p>
        </w:tc>
        <w:tc>
          <w:tcPr>
            <w:tcW w:w="1918" w:type="dxa"/>
            <w:tcBorders>
              <w:top w:val="nil"/>
              <w:left w:val="nil"/>
              <w:bottom w:val="single" w:sz="4" w:space="0" w:color="757171"/>
              <w:right w:val="single" w:sz="4" w:space="0" w:color="757171"/>
            </w:tcBorders>
            <w:shd w:val="clear" w:color="auto" w:fill="auto"/>
            <w:hideMark/>
          </w:tcPr>
          <w:p w14:paraId="2A22102F" w14:textId="281E50C9"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14:paraId="77D397C3" w14:textId="68437673"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262AEF3D" w14:textId="24BDFE1C"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Такі умови і процедури (або порядок їх встановлення), а також повноваження уповноваженої особи НСЗУ на такі дії мають визначатись у порядку, встановленому чинним законодавством</w:t>
            </w:r>
          </w:p>
        </w:tc>
      </w:tr>
      <w:tr w:rsidR="00C26150" w:rsidRPr="00534C46" w14:paraId="4F3D192B" w14:textId="77777777" w:rsidTr="0025337D">
        <w:trPr>
          <w:trHeight w:val="2700"/>
        </w:trPr>
        <w:tc>
          <w:tcPr>
            <w:tcW w:w="1696" w:type="dxa"/>
            <w:tcBorders>
              <w:top w:val="nil"/>
              <w:left w:val="single" w:sz="4" w:space="0" w:color="757171"/>
              <w:bottom w:val="single" w:sz="4" w:space="0" w:color="757171"/>
              <w:right w:val="single" w:sz="4" w:space="0" w:color="757171"/>
            </w:tcBorders>
            <w:shd w:val="clear" w:color="auto" w:fill="auto"/>
            <w:hideMark/>
          </w:tcPr>
          <w:p w14:paraId="2BB6C80F" w14:textId="323FF624"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BP.CM.BIL.</w:t>
            </w:r>
            <w:r w:rsidR="0025337D" w:rsidRPr="00534C46">
              <w:rPr>
                <w:rFonts w:ascii="Times New Roman" w:eastAsia="Times New Roman" w:hAnsi="Times New Roman" w:cs="Times New Roman"/>
                <w:b/>
                <w:bCs/>
                <w:color w:val="000000"/>
                <w:sz w:val="20"/>
                <w:szCs w:val="20"/>
                <w:lang w:val="uk-UA" w:eastAsia="ru-RU"/>
              </w:rPr>
              <w:t>20</w:t>
            </w:r>
          </w:p>
        </w:tc>
        <w:tc>
          <w:tcPr>
            <w:tcW w:w="2268" w:type="dxa"/>
            <w:tcBorders>
              <w:top w:val="nil"/>
              <w:left w:val="nil"/>
              <w:bottom w:val="single" w:sz="4" w:space="0" w:color="757171"/>
              <w:right w:val="single" w:sz="4" w:space="0" w:color="757171"/>
            </w:tcBorders>
            <w:shd w:val="clear" w:color="auto" w:fill="auto"/>
            <w:hideMark/>
          </w:tcPr>
          <w:p w14:paraId="1E25B4DA" w14:textId="12AB9893"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різних схем розрахунку вартості кожної з медичних послуг:</w:t>
            </w:r>
            <w:r w:rsidRPr="00534C46">
              <w:rPr>
                <w:rFonts w:ascii="Times New Roman" w:eastAsia="Times New Roman" w:hAnsi="Times New Roman" w:cs="Times New Roman"/>
                <w:color w:val="000000"/>
                <w:sz w:val="20"/>
                <w:szCs w:val="20"/>
                <w:lang w:val="uk-UA" w:eastAsia="ru-RU"/>
              </w:rPr>
              <w:br/>
              <w:t xml:space="preserve"> - Оплата за послугу (Fee-for-Service), зокрема по діагностично спорідненим групам (ДСГ / DRG)</w:t>
            </w:r>
            <w:r w:rsidRPr="00534C46">
              <w:rPr>
                <w:rFonts w:ascii="Times New Roman" w:eastAsia="Times New Roman" w:hAnsi="Times New Roman" w:cs="Times New Roman"/>
                <w:color w:val="000000"/>
                <w:sz w:val="20"/>
                <w:szCs w:val="20"/>
                <w:lang w:val="uk-UA" w:eastAsia="ru-RU"/>
              </w:rPr>
              <w:br/>
              <w:t xml:space="preserve"> - Глобальний бюджет на послугу (Global Budget)</w:t>
            </w:r>
          </w:p>
        </w:tc>
        <w:tc>
          <w:tcPr>
            <w:tcW w:w="3828" w:type="dxa"/>
            <w:tcBorders>
              <w:top w:val="nil"/>
              <w:left w:val="nil"/>
              <w:bottom w:val="single" w:sz="4" w:space="0" w:color="757171"/>
              <w:right w:val="single" w:sz="4" w:space="0" w:color="757171"/>
            </w:tcBorders>
            <w:shd w:val="clear" w:color="auto" w:fill="auto"/>
            <w:hideMark/>
          </w:tcPr>
          <w:p w14:paraId="2797DB06" w14:textId="5F62E783"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різні схеми розрахунку вартості медичних послуг в залежності від їх групи/типу.</w:t>
            </w:r>
            <w:r w:rsidRPr="00534C46">
              <w:rPr>
                <w:rFonts w:ascii="Times New Roman" w:eastAsia="Times New Roman" w:hAnsi="Times New Roman" w:cs="Times New Roman"/>
                <w:color w:val="000000"/>
                <w:sz w:val="20"/>
                <w:szCs w:val="20"/>
                <w:lang w:val="uk-UA" w:eastAsia="ru-RU"/>
              </w:rPr>
              <w:br/>
              <w:t>2) Відповідні налаштування здійснюються відповідальним з боку НСЗУ. Права визначаються адміністратором системи.</w:t>
            </w:r>
            <w:r w:rsidRPr="00534C46">
              <w:rPr>
                <w:rFonts w:ascii="Times New Roman" w:eastAsia="Times New Roman" w:hAnsi="Times New Roman" w:cs="Times New Roman"/>
                <w:color w:val="000000"/>
                <w:sz w:val="20"/>
                <w:szCs w:val="20"/>
                <w:lang w:val="uk-UA" w:eastAsia="ru-RU"/>
              </w:rPr>
              <w:br/>
              <w:t>3) Відповідальний з боку НСЗУ повинен мати змогу внести зміни до таких налаштувань за умови наявності відповідних прав.</w:t>
            </w:r>
          </w:p>
        </w:tc>
        <w:tc>
          <w:tcPr>
            <w:tcW w:w="1918" w:type="dxa"/>
            <w:tcBorders>
              <w:top w:val="nil"/>
              <w:left w:val="nil"/>
              <w:bottom w:val="single" w:sz="4" w:space="0" w:color="757171"/>
              <w:right w:val="single" w:sz="4" w:space="0" w:color="757171"/>
            </w:tcBorders>
            <w:shd w:val="clear" w:color="auto" w:fill="auto"/>
            <w:hideMark/>
          </w:tcPr>
          <w:p w14:paraId="106DD064" w14:textId="54958553"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14:paraId="5FE03ADB" w14:textId="5EB016B2"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50790EE4" w14:textId="1CC1ADC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14:paraId="6138CAF1" w14:textId="77777777" w:rsidTr="0025337D">
        <w:trPr>
          <w:trHeight w:val="1123"/>
        </w:trPr>
        <w:tc>
          <w:tcPr>
            <w:tcW w:w="1696" w:type="dxa"/>
            <w:tcBorders>
              <w:top w:val="nil"/>
              <w:left w:val="single" w:sz="4" w:space="0" w:color="757171"/>
              <w:bottom w:val="single" w:sz="4" w:space="0" w:color="757171"/>
              <w:right w:val="single" w:sz="4" w:space="0" w:color="757171"/>
            </w:tcBorders>
            <w:shd w:val="clear" w:color="auto" w:fill="auto"/>
            <w:hideMark/>
          </w:tcPr>
          <w:p w14:paraId="75FB6660" w14:textId="033EFC7D"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21</w:t>
            </w:r>
          </w:p>
        </w:tc>
        <w:tc>
          <w:tcPr>
            <w:tcW w:w="2268" w:type="dxa"/>
            <w:tcBorders>
              <w:top w:val="nil"/>
              <w:left w:val="nil"/>
              <w:bottom w:val="single" w:sz="4" w:space="0" w:color="757171"/>
              <w:right w:val="single" w:sz="4" w:space="0" w:color="757171"/>
            </w:tcBorders>
            <w:shd w:val="clear" w:color="auto" w:fill="auto"/>
            <w:hideMark/>
          </w:tcPr>
          <w:p w14:paraId="48937652" w14:textId="224DBE8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нарахування </w:t>
            </w:r>
            <w:r w:rsidR="00C8609F" w:rsidRPr="00534C46">
              <w:rPr>
                <w:rFonts w:ascii="Times New Roman" w:eastAsia="Times New Roman" w:hAnsi="Times New Roman" w:cs="Times New Roman"/>
                <w:color w:val="000000"/>
                <w:sz w:val="20"/>
                <w:szCs w:val="20"/>
                <w:lang w:val="uk-UA" w:eastAsia="ru-RU"/>
              </w:rPr>
              <w:t>н</w:t>
            </w:r>
            <w:r w:rsidRPr="00534C46">
              <w:rPr>
                <w:rFonts w:ascii="Times New Roman" w:eastAsia="Times New Roman" w:hAnsi="Times New Roman" w:cs="Times New Roman"/>
                <w:color w:val="000000"/>
                <w:sz w:val="20"/>
                <w:szCs w:val="20"/>
                <w:lang w:val="uk-UA" w:eastAsia="ru-RU"/>
              </w:rPr>
              <w:t>адавачам медичних послуг штрафних санкцій на основі показників ефективності (Pay for Performance)</w:t>
            </w:r>
          </w:p>
        </w:tc>
        <w:tc>
          <w:tcPr>
            <w:tcW w:w="3828" w:type="dxa"/>
            <w:tcBorders>
              <w:top w:val="nil"/>
              <w:left w:val="nil"/>
              <w:bottom w:val="single" w:sz="4" w:space="0" w:color="757171"/>
              <w:right w:val="single" w:sz="4" w:space="0" w:color="757171"/>
            </w:tcBorders>
            <w:shd w:val="clear" w:color="auto" w:fill="auto"/>
            <w:hideMark/>
          </w:tcPr>
          <w:p w14:paraId="5C2F14F5" w14:textId="6C200AAD"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мати функціонал використання моделі "Pay for Performance" (модель виявлення показників ефективності).</w:t>
            </w:r>
            <w:r w:rsidRPr="00534C46">
              <w:rPr>
                <w:rFonts w:ascii="Times New Roman" w:eastAsia="Times New Roman" w:hAnsi="Times New Roman" w:cs="Times New Roman"/>
                <w:color w:val="000000"/>
                <w:sz w:val="20"/>
                <w:szCs w:val="20"/>
                <w:lang w:val="uk-UA" w:eastAsia="ru-RU"/>
              </w:rPr>
              <w:br/>
              <w:t>2) Система повинна мати функціонал нарахування штрафних санкцій.</w:t>
            </w:r>
            <w:r w:rsidRPr="00534C46">
              <w:rPr>
                <w:rFonts w:ascii="Times New Roman" w:eastAsia="Times New Roman" w:hAnsi="Times New Roman" w:cs="Times New Roman"/>
                <w:color w:val="000000"/>
                <w:sz w:val="20"/>
                <w:szCs w:val="20"/>
                <w:lang w:val="uk-UA" w:eastAsia="ru-RU"/>
              </w:rPr>
              <w:br/>
              <w:t>3) Система повинна автоматично створювати документи з нарахування штрафних санкцій з вказанням причин нарахування та направляти їх на перевірку відповідальному з боку НСЗУ.</w:t>
            </w:r>
            <w:r w:rsidRPr="00534C46">
              <w:rPr>
                <w:rFonts w:ascii="Times New Roman" w:eastAsia="Times New Roman" w:hAnsi="Times New Roman" w:cs="Times New Roman"/>
                <w:color w:val="000000"/>
                <w:sz w:val="20"/>
                <w:szCs w:val="20"/>
                <w:lang w:val="uk-UA" w:eastAsia="ru-RU"/>
              </w:rPr>
              <w:br/>
              <w:t>4) Відповідальний з боку НСЗУ повинен мати можливість прийняти такий документ або відхилити його. Відповідальний формалізує своє рішення шляхом накладання ЕЦП.</w:t>
            </w:r>
          </w:p>
        </w:tc>
        <w:tc>
          <w:tcPr>
            <w:tcW w:w="1918" w:type="dxa"/>
            <w:tcBorders>
              <w:top w:val="nil"/>
              <w:left w:val="nil"/>
              <w:bottom w:val="single" w:sz="4" w:space="0" w:color="757171"/>
              <w:right w:val="single" w:sz="4" w:space="0" w:color="757171"/>
            </w:tcBorders>
            <w:shd w:val="clear" w:color="auto" w:fill="auto"/>
            <w:hideMark/>
          </w:tcPr>
          <w:p w14:paraId="6A066913" w14:textId="3CFAB44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14:paraId="12F9E010" w14:textId="4A35210C"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2E933A85" w14:textId="1D4C2102"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нарахування та оплати надавачам медичних послуг штрафних санкцій на основі показників ефективності, а також відповідні KPIs (або спосіб їх визначення) мають бути встановлені чинним законодавством/контрактом з надавачем медичних послуг</w:t>
            </w:r>
          </w:p>
        </w:tc>
      </w:tr>
      <w:tr w:rsidR="00C26150" w:rsidRPr="00534C46" w14:paraId="55906AA7" w14:textId="77777777" w:rsidTr="0025337D">
        <w:trPr>
          <w:trHeight w:val="1862"/>
        </w:trPr>
        <w:tc>
          <w:tcPr>
            <w:tcW w:w="1696" w:type="dxa"/>
            <w:tcBorders>
              <w:top w:val="nil"/>
              <w:left w:val="single" w:sz="4" w:space="0" w:color="757171"/>
              <w:bottom w:val="single" w:sz="4" w:space="0" w:color="757171"/>
              <w:right w:val="single" w:sz="4" w:space="0" w:color="757171"/>
            </w:tcBorders>
            <w:shd w:val="clear" w:color="auto" w:fill="auto"/>
            <w:hideMark/>
          </w:tcPr>
          <w:p w14:paraId="5ACE7C74" w14:textId="49DAFF4F"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22</w:t>
            </w:r>
          </w:p>
        </w:tc>
        <w:tc>
          <w:tcPr>
            <w:tcW w:w="2268" w:type="dxa"/>
            <w:tcBorders>
              <w:top w:val="nil"/>
              <w:left w:val="nil"/>
              <w:bottom w:val="single" w:sz="4" w:space="0" w:color="757171"/>
              <w:right w:val="single" w:sz="4" w:space="0" w:color="757171"/>
            </w:tcBorders>
            <w:shd w:val="clear" w:color="auto" w:fill="auto"/>
            <w:hideMark/>
          </w:tcPr>
          <w:p w14:paraId="3E89667A" w14:textId="09E6CC58"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гнучкого налаштування Функціональним адміністратором системи (правил, ставок, лімітів, термінів виконання) штрафних санкцій за визначеними ролями</w:t>
            </w:r>
          </w:p>
        </w:tc>
        <w:tc>
          <w:tcPr>
            <w:tcW w:w="3828" w:type="dxa"/>
            <w:tcBorders>
              <w:top w:val="nil"/>
              <w:left w:val="nil"/>
              <w:bottom w:val="single" w:sz="4" w:space="0" w:color="757171"/>
              <w:right w:val="single" w:sz="4" w:space="0" w:color="757171"/>
            </w:tcBorders>
            <w:shd w:val="clear" w:color="auto" w:fill="auto"/>
            <w:hideMark/>
          </w:tcPr>
          <w:p w14:paraId="382D2538" w14:textId="55E3D438"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Правила та алгоритми нарахування штрафних санкцій налаштовуються відповідальним адміністратором з боку НСЗУ. Такі правила повинні відповідати договору та чинному законодавству. Адміністратор налаштовує права у системі за визначеними ролями.</w:t>
            </w:r>
          </w:p>
        </w:tc>
        <w:tc>
          <w:tcPr>
            <w:tcW w:w="1918" w:type="dxa"/>
            <w:tcBorders>
              <w:top w:val="nil"/>
              <w:left w:val="nil"/>
              <w:bottom w:val="single" w:sz="4" w:space="0" w:color="757171"/>
              <w:right w:val="single" w:sz="4" w:space="0" w:color="757171"/>
            </w:tcBorders>
            <w:shd w:val="clear" w:color="auto" w:fill="auto"/>
            <w:hideMark/>
          </w:tcPr>
          <w:p w14:paraId="254C3E08" w14:textId="78E2DC89"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14:paraId="78F476CB" w14:textId="770D5539"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36AAE7EE" w14:textId="5EA6B330"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958AB" w:rsidRPr="00534C46" w14:paraId="24CB5568" w14:textId="77777777" w:rsidTr="0025337D">
        <w:trPr>
          <w:trHeight w:val="2130"/>
        </w:trPr>
        <w:tc>
          <w:tcPr>
            <w:tcW w:w="1696" w:type="dxa"/>
            <w:tcBorders>
              <w:top w:val="nil"/>
              <w:left w:val="single" w:sz="4" w:space="0" w:color="757171"/>
              <w:bottom w:val="single" w:sz="4" w:space="0" w:color="auto"/>
              <w:right w:val="single" w:sz="4" w:space="0" w:color="757171"/>
            </w:tcBorders>
            <w:shd w:val="clear" w:color="auto" w:fill="auto"/>
          </w:tcPr>
          <w:p w14:paraId="0362BF6D" w14:textId="75092640" w:rsidR="00A958AB" w:rsidRPr="00534C46" w:rsidRDefault="00A958AB" w:rsidP="00F6559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BP.CM.BIL.</w:t>
            </w:r>
            <w:r w:rsidR="0025337D" w:rsidRPr="00534C46">
              <w:rPr>
                <w:rFonts w:ascii="Times New Roman" w:eastAsia="Times New Roman" w:hAnsi="Times New Roman" w:cs="Times New Roman"/>
                <w:b/>
                <w:bCs/>
                <w:color w:val="000000"/>
                <w:sz w:val="20"/>
                <w:szCs w:val="20"/>
                <w:lang w:val="uk-UA" w:eastAsia="ru-RU"/>
              </w:rPr>
              <w:t>23</w:t>
            </w:r>
          </w:p>
        </w:tc>
        <w:tc>
          <w:tcPr>
            <w:tcW w:w="2268" w:type="dxa"/>
            <w:tcBorders>
              <w:top w:val="nil"/>
              <w:left w:val="nil"/>
              <w:bottom w:val="single" w:sz="4" w:space="0" w:color="auto"/>
              <w:right w:val="single" w:sz="4" w:space="0" w:color="757171"/>
            </w:tcBorders>
            <w:shd w:val="clear" w:color="auto" w:fill="auto"/>
          </w:tcPr>
          <w:p w14:paraId="7E567597" w14:textId="77777777"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Передача сформованих звітів до ЦК eHealth, синхронізація даних із - та з системою управління рахунками та платежами</w:t>
            </w:r>
          </w:p>
        </w:tc>
        <w:tc>
          <w:tcPr>
            <w:tcW w:w="3828" w:type="dxa"/>
            <w:tcBorders>
              <w:top w:val="nil"/>
              <w:left w:val="nil"/>
              <w:bottom w:val="single" w:sz="4" w:space="0" w:color="auto"/>
              <w:right w:val="single" w:sz="4" w:space="0" w:color="757171"/>
            </w:tcBorders>
            <w:shd w:val="clear" w:color="auto" w:fill="auto"/>
          </w:tcPr>
          <w:p w14:paraId="55EA0D24" w14:textId="77777777"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Системи повинна бути інтегрованою з системою управління рахунками та платежами та ЦК eHealth.</w:t>
            </w:r>
            <w:r w:rsidRPr="00534C46">
              <w:rPr>
                <w:rFonts w:ascii="Times New Roman" w:eastAsia="Times New Roman" w:hAnsi="Times New Roman" w:cs="Times New Roman"/>
                <w:color w:val="000000"/>
                <w:sz w:val="20"/>
                <w:szCs w:val="20"/>
                <w:lang w:val="uk-UA" w:eastAsia="ru-RU"/>
              </w:rPr>
              <w:br/>
              <w:t>2) Система повинна передавати оперативні дані на запит з боку Надавача.</w:t>
            </w:r>
            <w:r w:rsidRPr="00534C46">
              <w:rPr>
                <w:rFonts w:ascii="Times New Roman" w:eastAsia="Times New Roman" w:hAnsi="Times New Roman" w:cs="Times New Roman"/>
                <w:color w:val="000000"/>
                <w:sz w:val="20"/>
                <w:szCs w:val="20"/>
                <w:lang w:val="uk-UA" w:eastAsia="ru-RU"/>
              </w:rPr>
              <w:br/>
              <w:t>3) У разі наявності заборгованості у Надавача перед НСЗУ система повинна формувати автоматичне повідомлення, що направляється Надавачу.</w:t>
            </w:r>
          </w:p>
        </w:tc>
        <w:tc>
          <w:tcPr>
            <w:tcW w:w="1918" w:type="dxa"/>
            <w:tcBorders>
              <w:top w:val="nil"/>
              <w:left w:val="nil"/>
              <w:bottom w:val="single" w:sz="4" w:space="0" w:color="auto"/>
              <w:right w:val="single" w:sz="4" w:space="0" w:color="757171"/>
            </w:tcBorders>
            <w:shd w:val="clear" w:color="auto" w:fill="auto"/>
          </w:tcPr>
          <w:p w14:paraId="0F071358" w14:textId="5DB5B5BC" w:rsidR="00A958AB" w:rsidRPr="00534C46" w:rsidRDefault="00A958AB"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nil"/>
              <w:left w:val="nil"/>
              <w:bottom w:val="single" w:sz="4" w:space="0" w:color="auto"/>
              <w:right w:val="single" w:sz="4" w:space="0" w:color="757171"/>
            </w:tcBorders>
            <w:shd w:val="clear" w:color="auto" w:fill="auto"/>
          </w:tcPr>
          <w:p w14:paraId="1D7DD4B6" w14:textId="5BF60E3F" w:rsidR="00A958AB" w:rsidRPr="00534C46" w:rsidRDefault="00C80B00" w:rsidP="00F6559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auto"/>
              <w:right w:val="single" w:sz="4" w:space="0" w:color="757171"/>
            </w:tcBorders>
            <w:shd w:val="clear" w:color="auto" w:fill="auto"/>
          </w:tcPr>
          <w:p w14:paraId="7F56175D" w14:textId="77777777"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Синхронізація має здійснюватись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електронної системи охорони здоров'я (зокрема, Постанова КМУ №411), в тому числі щодо прав доступу до даних, які знаходяться в системі eHealth</w:t>
            </w:r>
          </w:p>
        </w:tc>
      </w:tr>
      <w:tr w:rsidR="00A958AB" w:rsidRPr="00534C46" w14:paraId="55EDCBC7" w14:textId="77777777" w:rsidTr="0025337D">
        <w:trPr>
          <w:trHeight w:val="1849"/>
        </w:trPr>
        <w:tc>
          <w:tcPr>
            <w:tcW w:w="1696" w:type="dxa"/>
            <w:tcBorders>
              <w:top w:val="single" w:sz="4" w:space="0" w:color="auto"/>
              <w:left w:val="single" w:sz="4" w:space="0" w:color="757171"/>
              <w:bottom w:val="single" w:sz="4" w:space="0" w:color="757171"/>
              <w:right w:val="single" w:sz="4" w:space="0" w:color="757171"/>
            </w:tcBorders>
            <w:shd w:val="clear" w:color="auto" w:fill="auto"/>
          </w:tcPr>
          <w:p w14:paraId="27982BC2" w14:textId="0617D616" w:rsidR="00A958AB" w:rsidRPr="00534C46" w:rsidRDefault="00A958AB" w:rsidP="00F6559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BP.CM.BIL.</w:t>
            </w:r>
            <w:r w:rsidR="0025337D" w:rsidRPr="00534C46">
              <w:rPr>
                <w:rFonts w:ascii="Times New Roman" w:eastAsia="Times New Roman" w:hAnsi="Times New Roman" w:cs="Times New Roman"/>
                <w:b/>
                <w:bCs/>
                <w:color w:val="000000"/>
                <w:sz w:val="20"/>
                <w:szCs w:val="20"/>
                <w:lang w:val="uk-UA" w:eastAsia="ru-RU"/>
              </w:rPr>
              <w:t>24</w:t>
            </w:r>
          </w:p>
        </w:tc>
        <w:tc>
          <w:tcPr>
            <w:tcW w:w="2268" w:type="dxa"/>
            <w:tcBorders>
              <w:top w:val="single" w:sz="4" w:space="0" w:color="auto"/>
              <w:left w:val="nil"/>
              <w:bottom w:val="single" w:sz="4" w:space="0" w:color="757171"/>
              <w:right w:val="single" w:sz="4" w:space="0" w:color="757171"/>
            </w:tcBorders>
            <w:shd w:val="clear" w:color="auto" w:fill="auto"/>
          </w:tcPr>
          <w:p w14:paraId="13D37511" w14:textId="77777777"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вихідних звітів або даних для формування первинної інформації на підставі даних ІС НСЗУ та ЦК eHealth</w:t>
            </w:r>
          </w:p>
        </w:tc>
        <w:tc>
          <w:tcPr>
            <w:tcW w:w="3828" w:type="dxa"/>
            <w:tcBorders>
              <w:top w:val="single" w:sz="4" w:space="0" w:color="auto"/>
              <w:left w:val="nil"/>
              <w:bottom w:val="single" w:sz="4" w:space="0" w:color="757171"/>
              <w:right w:val="single" w:sz="4" w:space="0" w:color="757171"/>
            </w:tcBorders>
            <w:shd w:val="clear" w:color="auto" w:fill="auto"/>
          </w:tcPr>
          <w:p w14:paraId="323EBA82" w14:textId="77777777"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змогу формувати вихідні звіти використовуючи дані ІС НСЗУ та ЦК eHealth.</w:t>
            </w:r>
            <w:r w:rsidRPr="00534C46">
              <w:rPr>
                <w:rFonts w:ascii="Times New Roman" w:eastAsia="Times New Roman" w:hAnsi="Times New Roman" w:cs="Times New Roman"/>
                <w:color w:val="000000"/>
                <w:sz w:val="20"/>
                <w:szCs w:val="20"/>
                <w:lang w:val="uk-UA" w:eastAsia="ru-RU"/>
              </w:rPr>
              <w:br/>
              <w:t>2) Система повинна давати змогу вивантажувати такі звіти.</w:t>
            </w:r>
          </w:p>
        </w:tc>
        <w:tc>
          <w:tcPr>
            <w:tcW w:w="1918" w:type="dxa"/>
            <w:tcBorders>
              <w:top w:val="single" w:sz="4" w:space="0" w:color="auto"/>
              <w:left w:val="nil"/>
              <w:bottom w:val="single" w:sz="4" w:space="0" w:color="757171"/>
              <w:right w:val="single" w:sz="4" w:space="0" w:color="757171"/>
            </w:tcBorders>
            <w:shd w:val="clear" w:color="auto" w:fill="auto"/>
          </w:tcPr>
          <w:p w14:paraId="2B85E2F2" w14:textId="3AFFD56A" w:rsidR="00A958AB" w:rsidRPr="00534C46" w:rsidRDefault="00077B2F"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single" w:sz="4" w:space="0" w:color="auto"/>
              <w:left w:val="nil"/>
              <w:bottom w:val="single" w:sz="4" w:space="0" w:color="757171"/>
              <w:right w:val="single" w:sz="4" w:space="0" w:color="757171"/>
            </w:tcBorders>
            <w:shd w:val="clear" w:color="auto" w:fill="auto"/>
          </w:tcPr>
          <w:p w14:paraId="4A602FF6" w14:textId="253E149E" w:rsidR="00A958AB" w:rsidRPr="00534C46" w:rsidRDefault="00C80B00" w:rsidP="00F6559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single" w:sz="4" w:space="0" w:color="auto"/>
              <w:left w:val="nil"/>
              <w:bottom w:val="single" w:sz="4" w:space="0" w:color="757171"/>
              <w:right w:val="single" w:sz="4" w:space="0" w:color="757171"/>
            </w:tcBorders>
            <w:shd w:val="clear" w:color="auto" w:fill="auto"/>
          </w:tcPr>
          <w:p w14:paraId="671CC63C" w14:textId="77777777" w:rsidR="00A958AB" w:rsidRPr="00534C46" w:rsidRDefault="00A958AB" w:rsidP="00F6559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14:paraId="45582278" w14:textId="77777777" w:rsidTr="0025337D">
        <w:trPr>
          <w:trHeight w:val="2430"/>
        </w:trPr>
        <w:tc>
          <w:tcPr>
            <w:tcW w:w="1696" w:type="dxa"/>
            <w:tcBorders>
              <w:top w:val="nil"/>
              <w:left w:val="single" w:sz="4" w:space="0" w:color="757171"/>
              <w:bottom w:val="single" w:sz="4" w:space="0" w:color="757171"/>
              <w:right w:val="single" w:sz="4" w:space="0" w:color="757171"/>
            </w:tcBorders>
            <w:shd w:val="clear" w:color="auto" w:fill="auto"/>
            <w:hideMark/>
          </w:tcPr>
          <w:p w14:paraId="205876AA" w14:textId="5D43A1D5"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5</w:t>
            </w:r>
          </w:p>
        </w:tc>
        <w:tc>
          <w:tcPr>
            <w:tcW w:w="2268" w:type="dxa"/>
            <w:tcBorders>
              <w:top w:val="nil"/>
              <w:left w:val="nil"/>
              <w:bottom w:val="single" w:sz="4" w:space="0" w:color="757171"/>
              <w:right w:val="single" w:sz="4" w:space="0" w:color="757171"/>
            </w:tcBorders>
            <w:shd w:val="clear" w:color="auto" w:fill="auto"/>
            <w:hideMark/>
          </w:tcPr>
          <w:p w14:paraId="7CCD241B" w14:textId="712CB84B"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сум оплат в розрізі ЗОЗ та окремих договорів</w:t>
            </w:r>
          </w:p>
        </w:tc>
        <w:tc>
          <w:tcPr>
            <w:tcW w:w="3828" w:type="dxa"/>
            <w:tcBorders>
              <w:top w:val="nil"/>
              <w:left w:val="nil"/>
              <w:bottom w:val="single" w:sz="4" w:space="0" w:color="757171"/>
              <w:right w:val="single" w:sz="4" w:space="0" w:color="757171"/>
            </w:tcBorders>
            <w:shd w:val="clear" w:color="auto" w:fill="auto"/>
            <w:hideMark/>
          </w:tcPr>
          <w:p w14:paraId="64EF2388" w14:textId="4CC5E9B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забезпечувати збір платіжних даних у розрізі:</w:t>
            </w:r>
            <w:r w:rsidRPr="00534C46">
              <w:rPr>
                <w:rFonts w:ascii="Times New Roman" w:eastAsia="Times New Roman" w:hAnsi="Times New Roman" w:cs="Times New Roman"/>
                <w:color w:val="000000"/>
                <w:sz w:val="20"/>
                <w:szCs w:val="20"/>
                <w:lang w:val="uk-UA" w:eastAsia="ru-RU"/>
              </w:rPr>
              <w:br/>
              <w:t>Надавачів;</w:t>
            </w:r>
            <w:r w:rsidRPr="00534C46">
              <w:rPr>
                <w:rFonts w:ascii="Times New Roman" w:eastAsia="Times New Roman" w:hAnsi="Times New Roman" w:cs="Times New Roman"/>
                <w:color w:val="000000"/>
                <w:sz w:val="20"/>
                <w:szCs w:val="20"/>
                <w:lang w:val="uk-UA" w:eastAsia="ru-RU"/>
              </w:rPr>
              <w:br/>
              <w:t>Договорів;</w:t>
            </w:r>
            <w:r w:rsidRPr="00534C46">
              <w:rPr>
                <w:rFonts w:ascii="Times New Roman" w:eastAsia="Times New Roman" w:hAnsi="Times New Roman" w:cs="Times New Roman"/>
                <w:color w:val="000000"/>
                <w:sz w:val="20"/>
                <w:szCs w:val="20"/>
                <w:lang w:val="uk-UA" w:eastAsia="ru-RU"/>
              </w:rPr>
              <w:br/>
              <w:t>Бюджетних програм.</w:t>
            </w:r>
          </w:p>
        </w:tc>
        <w:tc>
          <w:tcPr>
            <w:tcW w:w="1918" w:type="dxa"/>
            <w:tcBorders>
              <w:top w:val="nil"/>
              <w:left w:val="nil"/>
              <w:bottom w:val="single" w:sz="4" w:space="0" w:color="757171"/>
              <w:right w:val="single" w:sz="4" w:space="0" w:color="757171"/>
            </w:tcBorders>
            <w:shd w:val="clear" w:color="auto" w:fill="auto"/>
            <w:hideMark/>
          </w:tcPr>
          <w:p w14:paraId="506716D5" w14:textId="3827F9B3" w:rsidR="00C26150" w:rsidRPr="00534C46" w:rsidRDefault="00C26150" w:rsidP="00077B2F">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14:paraId="1DE3C0F9" w14:textId="521BBC64"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38A8F8A8" w14:textId="4F551173"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14:paraId="4F76A108" w14:textId="77777777" w:rsidTr="0025337D">
        <w:trPr>
          <w:trHeight w:val="1264"/>
        </w:trPr>
        <w:tc>
          <w:tcPr>
            <w:tcW w:w="1696" w:type="dxa"/>
            <w:tcBorders>
              <w:top w:val="nil"/>
              <w:left w:val="single" w:sz="4" w:space="0" w:color="757171"/>
              <w:bottom w:val="single" w:sz="4" w:space="0" w:color="757171"/>
              <w:right w:val="single" w:sz="4" w:space="0" w:color="757171"/>
            </w:tcBorders>
            <w:shd w:val="clear" w:color="auto" w:fill="auto"/>
            <w:hideMark/>
          </w:tcPr>
          <w:p w14:paraId="612F1C79" w14:textId="66A42EFB"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6</w:t>
            </w:r>
          </w:p>
        </w:tc>
        <w:tc>
          <w:tcPr>
            <w:tcW w:w="2268" w:type="dxa"/>
            <w:tcBorders>
              <w:top w:val="nil"/>
              <w:left w:val="nil"/>
              <w:bottom w:val="single" w:sz="4" w:space="0" w:color="757171"/>
              <w:right w:val="single" w:sz="4" w:space="0" w:color="757171"/>
            </w:tcBorders>
            <w:shd w:val="clear" w:color="auto" w:fill="auto"/>
            <w:hideMark/>
          </w:tcPr>
          <w:p w14:paraId="676447B7" w14:textId="7C82C418"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платіжних документів в автоматичному режимі</w:t>
            </w:r>
          </w:p>
        </w:tc>
        <w:tc>
          <w:tcPr>
            <w:tcW w:w="3828" w:type="dxa"/>
            <w:tcBorders>
              <w:top w:val="nil"/>
              <w:left w:val="nil"/>
              <w:bottom w:val="single" w:sz="4" w:space="0" w:color="757171"/>
              <w:right w:val="single" w:sz="4" w:space="0" w:color="757171"/>
            </w:tcBorders>
            <w:shd w:val="clear" w:color="auto" w:fill="auto"/>
            <w:hideMark/>
          </w:tcPr>
          <w:p w14:paraId="0D2017B1" w14:textId="6EA33CDD"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br/>
              <w:t>1) Система повинна формувати платіжні документи автоматично відповідно до календаря формування платіжних документів.</w:t>
            </w:r>
            <w:r w:rsidRPr="00534C46">
              <w:rPr>
                <w:rFonts w:ascii="Times New Roman" w:eastAsia="Times New Roman" w:hAnsi="Times New Roman" w:cs="Times New Roman"/>
                <w:color w:val="000000"/>
                <w:sz w:val="20"/>
                <w:szCs w:val="20"/>
                <w:lang w:val="uk-UA" w:eastAsia="ru-RU"/>
              </w:rPr>
              <w:br/>
              <w:t>2) Для формування платіжних документів система використовує розраховані суми до оплати.</w:t>
            </w:r>
            <w:r w:rsidRPr="00534C46">
              <w:rPr>
                <w:rFonts w:ascii="Times New Roman" w:eastAsia="Times New Roman" w:hAnsi="Times New Roman" w:cs="Times New Roman"/>
                <w:color w:val="000000"/>
                <w:sz w:val="20"/>
                <w:szCs w:val="20"/>
                <w:lang w:val="uk-UA" w:eastAsia="ru-RU"/>
              </w:rPr>
              <w:br/>
              <w:t>3) Система формує окремі платіжні документи у розрізі контрагентів, договорів та бюджетних програм.</w:t>
            </w:r>
            <w:r w:rsidRPr="00534C46">
              <w:rPr>
                <w:rFonts w:ascii="Times New Roman" w:eastAsia="Times New Roman" w:hAnsi="Times New Roman" w:cs="Times New Roman"/>
                <w:color w:val="000000"/>
                <w:sz w:val="20"/>
                <w:szCs w:val="20"/>
                <w:lang w:val="uk-UA" w:eastAsia="ru-RU"/>
              </w:rPr>
              <w:br/>
              <w:t xml:space="preserve">4) Система направляє сформовані документи відповідальному з боку НСЗУ </w:t>
            </w:r>
            <w:r w:rsidRPr="00534C46">
              <w:rPr>
                <w:rFonts w:ascii="Times New Roman" w:eastAsia="Times New Roman" w:hAnsi="Times New Roman" w:cs="Times New Roman"/>
                <w:color w:val="000000"/>
                <w:sz w:val="20"/>
                <w:szCs w:val="20"/>
                <w:lang w:val="uk-UA" w:eastAsia="ru-RU"/>
              </w:rPr>
              <w:lastRenderedPageBreak/>
              <w:t>на перевірку.</w:t>
            </w:r>
            <w:r w:rsidRPr="00534C46">
              <w:rPr>
                <w:rFonts w:ascii="Times New Roman" w:eastAsia="Times New Roman" w:hAnsi="Times New Roman" w:cs="Times New Roman"/>
                <w:color w:val="000000"/>
                <w:sz w:val="20"/>
                <w:szCs w:val="20"/>
                <w:lang w:val="uk-UA" w:eastAsia="ru-RU"/>
              </w:rPr>
              <w:br/>
              <w:t>5) Після здійснення перевірки документів відповідальний з боку НСЗУ повинен мати можливість змінити статус платіжних доручень на "Перевірено".</w:t>
            </w:r>
            <w:r w:rsidRPr="00534C46">
              <w:rPr>
                <w:rFonts w:ascii="Times New Roman" w:eastAsia="Times New Roman" w:hAnsi="Times New Roman" w:cs="Times New Roman"/>
                <w:color w:val="000000"/>
                <w:sz w:val="20"/>
                <w:szCs w:val="20"/>
                <w:lang w:val="uk-UA" w:eastAsia="ru-RU"/>
              </w:rPr>
              <w:br/>
              <w:t>6) Із платіжних доручень зі статусом "Перевірено" система формує реєстр платіжних доручень, який вона надсилає відповідальному за підписання реєстру платіжних доручень.</w:t>
            </w:r>
            <w:r w:rsidRPr="00534C46">
              <w:rPr>
                <w:rFonts w:ascii="Times New Roman" w:eastAsia="Times New Roman" w:hAnsi="Times New Roman" w:cs="Times New Roman"/>
                <w:color w:val="000000"/>
                <w:sz w:val="20"/>
                <w:szCs w:val="20"/>
                <w:lang w:val="uk-UA" w:eastAsia="ru-RU"/>
              </w:rPr>
              <w:br/>
              <w:t>7) Відповідальний за підписання реєстру платіжних доручень повинен мати змогу накласти ЕЦП на такий реєстр.</w:t>
            </w:r>
          </w:p>
        </w:tc>
        <w:tc>
          <w:tcPr>
            <w:tcW w:w="1918" w:type="dxa"/>
            <w:tcBorders>
              <w:top w:val="nil"/>
              <w:left w:val="nil"/>
              <w:bottom w:val="single" w:sz="4" w:space="0" w:color="757171"/>
              <w:right w:val="single" w:sz="4" w:space="0" w:color="757171"/>
            </w:tcBorders>
            <w:shd w:val="clear" w:color="auto" w:fill="auto"/>
            <w:hideMark/>
          </w:tcPr>
          <w:p w14:paraId="745AD8F6" w14:textId="7659A079"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Департамент замовлення медичних послуг та лікарських засобів</w:t>
            </w:r>
            <w:r w:rsidRPr="00534C46">
              <w:rPr>
                <w:rFonts w:ascii="Times New Roman" w:eastAsia="Times New Roman" w:hAnsi="Times New Roman" w:cs="Times New Roman"/>
                <w:color w:val="000000"/>
                <w:sz w:val="20"/>
                <w:szCs w:val="20"/>
                <w:lang w:val="uk-UA" w:eastAsia="ru-RU"/>
              </w:rPr>
              <w:b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14:paraId="5C42436F" w14:textId="6313870D"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4ECDFD2E" w14:textId="0FA522AB"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14:paraId="24DE2E93" w14:textId="77777777" w:rsidTr="0025337D">
        <w:trPr>
          <w:trHeight w:val="2697"/>
        </w:trPr>
        <w:tc>
          <w:tcPr>
            <w:tcW w:w="1696" w:type="dxa"/>
            <w:tcBorders>
              <w:top w:val="nil"/>
              <w:left w:val="single" w:sz="4" w:space="0" w:color="757171"/>
              <w:bottom w:val="single" w:sz="4" w:space="0" w:color="757171"/>
              <w:right w:val="single" w:sz="4" w:space="0" w:color="757171"/>
            </w:tcBorders>
            <w:shd w:val="clear" w:color="auto" w:fill="auto"/>
            <w:hideMark/>
          </w:tcPr>
          <w:p w14:paraId="150C8926" w14:textId="19A8C852"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7</w:t>
            </w:r>
          </w:p>
        </w:tc>
        <w:tc>
          <w:tcPr>
            <w:tcW w:w="2268" w:type="dxa"/>
            <w:tcBorders>
              <w:top w:val="nil"/>
              <w:left w:val="nil"/>
              <w:bottom w:val="single" w:sz="4" w:space="0" w:color="757171"/>
              <w:right w:val="single" w:sz="4" w:space="0" w:color="757171"/>
            </w:tcBorders>
            <w:shd w:val="clear" w:color="auto" w:fill="auto"/>
            <w:hideMark/>
          </w:tcPr>
          <w:p w14:paraId="1CF63718" w14:textId="65DC2FBC"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із СДО Казначейства для автоматичної передачі реєстрів платежів</w:t>
            </w:r>
          </w:p>
        </w:tc>
        <w:tc>
          <w:tcPr>
            <w:tcW w:w="3828" w:type="dxa"/>
            <w:tcBorders>
              <w:top w:val="nil"/>
              <w:left w:val="nil"/>
              <w:bottom w:val="single" w:sz="4" w:space="0" w:color="757171"/>
              <w:right w:val="single" w:sz="4" w:space="0" w:color="757171"/>
            </w:tcBorders>
            <w:shd w:val="clear" w:color="auto" w:fill="auto"/>
            <w:hideMark/>
          </w:tcPr>
          <w:p w14:paraId="2CAC67B7" w14:textId="2C1786DE"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бути інтегрованою з СДО Казначейства.</w:t>
            </w:r>
            <w:r w:rsidRPr="00534C46">
              <w:rPr>
                <w:rFonts w:ascii="Times New Roman" w:eastAsia="Times New Roman" w:hAnsi="Times New Roman" w:cs="Times New Roman"/>
                <w:color w:val="000000"/>
                <w:sz w:val="20"/>
                <w:szCs w:val="20"/>
                <w:lang w:val="uk-UA" w:eastAsia="ru-RU"/>
              </w:rPr>
              <w:br/>
              <w:t>2) Після того, як відповідальний за підписання реєстру платіжних доручень підписав його за допомогою ЕЦП, система повинна автоматично направляти такий реєстр в Казначейство.</w:t>
            </w:r>
            <w:r w:rsidRPr="00534C46">
              <w:rPr>
                <w:rFonts w:ascii="Times New Roman" w:eastAsia="Times New Roman" w:hAnsi="Times New Roman" w:cs="Times New Roman"/>
                <w:color w:val="000000"/>
                <w:sz w:val="20"/>
                <w:szCs w:val="20"/>
                <w:lang w:val="uk-UA" w:eastAsia="ru-RU"/>
              </w:rPr>
              <w:br/>
              <w:t>3) Система повинна відслідковувати статус реєстру платіжних доручень (користувач повинен розуміти, коли такий реєстр був оплачений).</w:t>
            </w:r>
          </w:p>
        </w:tc>
        <w:tc>
          <w:tcPr>
            <w:tcW w:w="1918" w:type="dxa"/>
            <w:tcBorders>
              <w:top w:val="nil"/>
              <w:left w:val="nil"/>
              <w:bottom w:val="single" w:sz="4" w:space="0" w:color="757171"/>
              <w:right w:val="single" w:sz="4" w:space="0" w:color="757171"/>
            </w:tcBorders>
            <w:shd w:val="clear" w:color="auto" w:fill="auto"/>
            <w:hideMark/>
          </w:tcPr>
          <w:p w14:paraId="2555E1AE" w14:textId="5FA462F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Департамент інформаційних технологій</w:t>
            </w:r>
          </w:p>
        </w:tc>
        <w:tc>
          <w:tcPr>
            <w:tcW w:w="1473" w:type="dxa"/>
            <w:tcBorders>
              <w:top w:val="nil"/>
              <w:left w:val="nil"/>
              <w:bottom w:val="single" w:sz="4" w:space="0" w:color="757171"/>
              <w:right w:val="single" w:sz="4" w:space="0" w:color="757171"/>
            </w:tcBorders>
            <w:shd w:val="clear" w:color="auto" w:fill="auto"/>
            <w:hideMark/>
          </w:tcPr>
          <w:p w14:paraId="6ABFA7A6" w14:textId="32D4D4AB" w:rsidR="00C26150" w:rsidRPr="00534C46" w:rsidRDefault="00E81F5B" w:rsidP="00C26150">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Низький</w:t>
            </w:r>
          </w:p>
        </w:tc>
        <w:tc>
          <w:tcPr>
            <w:tcW w:w="4121" w:type="dxa"/>
            <w:tcBorders>
              <w:top w:val="nil"/>
              <w:left w:val="nil"/>
              <w:bottom w:val="single" w:sz="4" w:space="0" w:color="757171"/>
              <w:right w:val="single" w:sz="4" w:space="0" w:color="757171"/>
            </w:tcBorders>
            <w:shd w:val="clear" w:color="auto" w:fill="auto"/>
            <w:hideMark/>
          </w:tcPr>
          <w:p w14:paraId="46BB9209" w14:textId="4A4D33D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здійснюватись із врахуванням вимог законодавства України про захист персональних даних, про інформаційну безпеку тощо</w:t>
            </w:r>
          </w:p>
        </w:tc>
      </w:tr>
      <w:tr w:rsidR="00C26150" w:rsidRPr="00E511E2" w14:paraId="06EA5B7B" w14:textId="77777777" w:rsidTr="0025337D">
        <w:trPr>
          <w:trHeight w:val="2555"/>
        </w:trPr>
        <w:tc>
          <w:tcPr>
            <w:tcW w:w="1696" w:type="dxa"/>
            <w:tcBorders>
              <w:top w:val="nil"/>
              <w:left w:val="single" w:sz="4" w:space="0" w:color="757171"/>
              <w:bottom w:val="single" w:sz="4" w:space="0" w:color="757171"/>
              <w:right w:val="single" w:sz="4" w:space="0" w:color="757171"/>
            </w:tcBorders>
            <w:shd w:val="clear" w:color="auto" w:fill="auto"/>
            <w:hideMark/>
          </w:tcPr>
          <w:p w14:paraId="7AAD85EE" w14:textId="21507A1A"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BP.CM.PAY.2</w:t>
            </w:r>
            <w:r w:rsidR="0025337D" w:rsidRPr="00534C46">
              <w:rPr>
                <w:rFonts w:ascii="Times New Roman" w:eastAsia="Times New Roman" w:hAnsi="Times New Roman" w:cs="Times New Roman"/>
                <w:b/>
                <w:bCs/>
                <w:color w:val="000000"/>
                <w:sz w:val="20"/>
                <w:szCs w:val="20"/>
                <w:lang w:val="uk-UA" w:eastAsia="ru-RU"/>
              </w:rPr>
              <w:t>8</w:t>
            </w:r>
          </w:p>
        </w:tc>
        <w:tc>
          <w:tcPr>
            <w:tcW w:w="2268" w:type="dxa"/>
            <w:tcBorders>
              <w:top w:val="nil"/>
              <w:left w:val="nil"/>
              <w:bottom w:val="single" w:sz="4" w:space="0" w:color="757171"/>
              <w:right w:val="single" w:sz="4" w:space="0" w:color="757171"/>
            </w:tcBorders>
            <w:shd w:val="clear" w:color="auto" w:fill="auto"/>
            <w:hideMark/>
          </w:tcPr>
          <w:p w14:paraId="6DF7F511" w14:textId="3CE3A45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первинної документації або даних для формування первинної інформації на підставі даних ІС НСЗУ та ЦК eHealth</w:t>
            </w:r>
          </w:p>
        </w:tc>
        <w:tc>
          <w:tcPr>
            <w:tcW w:w="3828" w:type="dxa"/>
            <w:tcBorders>
              <w:top w:val="nil"/>
              <w:left w:val="nil"/>
              <w:bottom w:val="single" w:sz="4" w:space="0" w:color="757171"/>
              <w:right w:val="single" w:sz="4" w:space="0" w:color="757171"/>
            </w:tcBorders>
            <w:shd w:val="clear" w:color="auto" w:fill="auto"/>
            <w:hideMark/>
          </w:tcPr>
          <w:p w14:paraId="5C8185E2" w14:textId="30DD54B5"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містити шаблони первинної документації або даних для формування первинної інформації.</w:t>
            </w:r>
            <w:r w:rsidRPr="00534C46">
              <w:rPr>
                <w:rFonts w:ascii="Times New Roman" w:eastAsia="Times New Roman" w:hAnsi="Times New Roman" w:cs="Times New Roman"/>
                <w:color w:val="000000"/>
                <w:sz w:val="20"/>
                <w:szCs w:val="20"/>
                <w:lang w:val="uk-UA" w:eastAsia="ru-RU"/>
              </w:rPr>
              <w:br/>
              <w:t>2) Система повинна мати змогу використовувати дані з ІС НСЗУ та ЦК eHealth для заповнення вищевказаних шаблонів.</w:t>
            </w:r>
          </w:p>
        </w:tc>
        <w:tc>
          <w:tcPr>
            <w:tcW w:w="1918" w:type="dxa"/>
            <w:tcBorders>
              <w:top w:val="nil"/>
              <w:left w:val="nil"/>
              <w:bottom w:val="single" w:sz="4" w:space="0" w:color="757171"/>
              <w:right w:val="single" w:sz="4" w:space="0" w:color="757171"/>
            </w:tcBorders>
            <w:shd w:val="clear" w:color="auto" w:fill="auto"/>
            <w:hideMark/>
          </w:tcPr>
          <w:p w14:paraId="69CDADD6" w14:textId="5969D661"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14:paraId="1292DC43" w14:textId="0841519E"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2819F575" w14:textId="03641D6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Використання даних з ІС НСЗУ та ЦК eHealth має здійснюватися із дотриманням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електронної системи охорони здоров'я (зокрема, Закон України "Про державні фінансові гарантії медичного обслуговування населення", Постанова КМУ № 411 тощо)</w:t>
            </w:r>
          </w:p>
        </w:tc>
      </w:tr>
      <w:tr w:rsidR="00C26150" w:rsidRPr="00534C46" w14:paraId="71EB6EC0" w14:textId="77777777" w:rsidTr="0025337D">
        <w:trPr>
          <w:trHeight w:val="2573"/>
        </w:trPr>
        <w:tc>
          <w:tcPr>
            <w:tcW w:w="1696" w:type="dxa"/>
            <w:tcBorders>
              <w:top w:val="nil"/>
              <w:left w:val="single" w:sz="4" w:space="0" w:color="757171"/>
              <w:bottom w:val="single" w:sz="4" w:space="0" w:color="757171"/>
              <w:right w:val="single" w:sz="4" w:space="0" w:color="757171"/>
            </w:tcBorders>
            <w:shd w:val="clear" w:color="auto" w:fill="auto"/>
            <w:hideMark/>
          </w:tcPr>
          <w:p w14:paraId="67C42638" w14:textId="025C0B21"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BP.CM.PAY.2</w:t>
            </w:r>
            <w:r w:rsidR="0025337D" w:rsidRPr="00534C46">
              <w:rPr>
                <w:rFonts w:ascii="Times New Roman" w:eastAsia="Times New Roman" w:hAnsi="Times New Roman" w:cs="Times New Roman"/>
                <w:b/>
                <w:bCs/>
                <w:color w:val="000000"/>
                <w:sz w:val="20"/>
                <w:szCs w:val="20"/>
                <w:lang w:val="uk-UA" w:eastAsia="ru-RU"/>
              </w:rPr>
              <w:t>9</w:t>
            </w:r>
          </w:p>
        </w:tc>
        <w:tc>
          <w:tcPr>
            <w:tcW w:w="2268" w:type="dxa"/>
            <w:tcBorders>
              <w:top w:val="nil"/>
              <w:left w:val="nil"/>
              <w:bottom w:val="single" w:sz="4" w:space="0" w:color="757171"/>
              <w:right w:val="single" w:sz="4" w:space="0" w:color="757171"/>
            </w:tcBorders>
            <w:shd w:val="clear" w:color="auto" w:fill="auto"/>
            <w:hideMark/>
          </w:tcPr>
          <w:p w14:paraId="6AFB1672" w14:textId="694AFE34"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прив'язання наданих послуг до оплат та формування звіту про несплачені послуги (</w:t>
            </w:r>
            <w:r w:rsidRPr="00534C46">
              <w:rPr>
                <w:rFonts w:ascii="Times New Roman" w:eastAsia="Times New Roman" w:hAnsi="Times New Roman" w:cs="Times New Roman"/>
                <w:strike/>
                <w:color w:val="000000"/>
                <w:sz w:val="20"/>
                <w:szCs w:val="20"/>
                <w:lang w:val="uk-UA" w:eastAsia="ru-RU"/>
              </w:rPr>
              <w:t>кліринг)</w:t>
            </w:r>
          </w:p>
        </w:tc>
        <w:tc>
          <w:tcPr>
            <w:tcW w:w="3828" w:type="dxa"/>
            <w:tcBorders>
              <w:top w:val="nil"/>
              <w:left w:val="nil"/>
              <w:bottom w:val="single" w:sz="4" w:space="0" w:color="757171"/>
              <w:right w:val="single" w:sz="4" w:space="0" w:color="757171"/>
            </w:tcBorders>
            <w:shd w:val="clear" w:color="auto" w:fill="auto"/>
            <w:hideMark/>
          </w:tcPr>
          <w:p w14:paraId="3D990707" w14:textId="11C0478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давати можливість відслідковування медичних послуг/відпущених ліків та  здійснених оплат.</w:t>
            </w:r>
            <w:r w:rsidRPr="00534C46">
              <w:rPr>
                <w:rFonts w:ascii="Times New Roman" w:eastAsia="Times New Roman" w:hAnsi="Times New Roman" w:cs="Times New Roman"/>
                <w:color w:val="000000"/>
                <w:sz w:val="20"/>
                <w:szCs w:val="20"/>
                <w:lang w:val="uk-UA" w:eastAsia="ru-RU"/>
              </w:rPr>
              <w:br/>
              <w:t>2) Система повинна давати можливість формувати звіт про несплачені послуги.</w:t>
            </w:r>
          </w:p>
        </w:tc>
        <w:tc>
          <w:tcPr>
            <w:tcW w:w="1918" w:type="dxa"/>
            <w:tcBorders>
              <w:top w:val="nil"/>
              <w:left w:val="nil"/>
              <w:bottom w:val="single" w:sz="4" w:space="0" w:color="757171"/>
              <w:right w:val="single" w:sz="4" w:space="0" w:color="757171"/>
            </w:tcBorders>
            <w:shd w:val="clear" w:color="auto" w:fill="auto"/>
            <w:hideMark/>
          </w:tcPr>
          <w:p w14:paraId="112FFC2C" w14:textId="3FB5CD7C" w:rsidR="00C26150" w:rsidRPr="00534C46" w:rsidRDefault="00C26150" w:rsidP="007057BC">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r>
          </w:p>
        </w:tc>
        <w:tc>
          <w:tcPr>
            <w:tcW w:w="1473" w:type="dxa"/>
            <w:tcBorders>
              <w:top w:val="nil"/>
              <w:left w:val="nil"/>
              <w:bottom w:val="single" w:sz="4" w:space="0" w:color="757171"/>
              <w:right w:val="single" w:sz="4" w:space="0" w:color="757171"/>
            </w:tcBorders>
            <w:shd w:val="clear" w:color="auto" w:fill="auto"/>
            <w:hideMark/>
          </w:tcPr>
          <w:p w14:paraId="78E9D582" w14:textId="2D220D1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15E449AF" w14:textId="4F89CFE4"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Якщо система міститиме персональні дані, зокрема медичні, необхідно забезпечити дотримання вимог Закону України "Про захист персональних даних", в тому числі щодо обов'язкової наявності законної підстави для обробки персональних даних, інформування осіб, щодо яких здійснюється обробка персональних даних, про володільця та розпорядника персональних даних, підстави, мету, способи та строки обробки персональних даних тощо</w:t>
            </w:r>
          </w:p>
        </w:tc>
      </w:tr>
      <w:tr w:rsidR="00C26150" w:rsidRPr="00534C46" w14:paraId="1152266E" w14:textId="77777777" w:rsidTr="0025337D">
        <w:trPr>
          <w:trHeight w:val="2720"/>
        </w:trPr>
        <w:tc>
          <w:tcPr>
            <w:tcW w:w="1696" w:type="dxa"/>
            <w:tcBorders>
              <w:top w:val="nil"/>
              <w:left w:val="single" w:sz="4" w:space="0" w:color="757171"/>
              <w:bottom w:val="single" w:sz="4" w:space="0" w:color="757171"/>
              <w:right w:val="single" w:sz="4" w:space="0" w:color="757171"/>
            </w:tcBorders>
            <w:shd w:val="clear" w:color="auto" w:fill="auto"/>
            <w:hideMark/>
          </w:tcPr>
          <w:p w14:paraId="223C0444" w14:textId="381A9618"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BP.CM.PAY.</w:t>
            </w:r>
            <w:r w:rsidR="0025337D" w:rsidRPr="00534C46">
              <w:rPr>
                <w:rFonts w:ascii="Times New Roman" w:eastAsia="Times New Roman" w:hAnsi="Times New Roman" w:cs="Times New Roman"/>
                <w:b/>
                <w:bCs/>
                <w:color w:val="000000"/>
                <w:sz w:val="20"/>
                <w:szCs w:val="20"/>
                <w:lang w:val="uk-UA" w:eastAsia="ru-RU"/>
              </w:rPr>
              <w:t>30</w:t>
            </w:r>
          </w:p>
        </w:tc>
        <w:tc>
          <w:tcPr>
            <w:tcW w:w="2268" w:type="dxa"/>
            <w:tcBorders>
              <w:top w:val="nil"/>
              <w:left w:val="nil"/>
              <w:bottom w:val="single" w:sz="4" w:space="0" w:color="757171"/>
              <w:right w:val="single" w:sz="4" w:space="0" w:color="757171"/>
            </w:tcBorders>
            <w:shd w:val="clear" w:color="auto" w:fill="auto"/>
            <w:hideMark/>
          </w:tcPr>
          <w:p w14:paraId="737C6105" w14:textId="65152B60"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використання в системі авансових документів</w:t>
            </w:r>
          </w:p>
        </w:tc>
        <w:tc>
          <w:tcPr>
            <w:tcW w:w="3828" w:type="dxa"/>
            <w:tcBorders>
              <w:top w:val="nil"/>
              <w:left w:val="nil"/>
              <w:bottom w:val="single" w:sz="4" w:space="0" w:color="757171"/>
              <w:right w:val="single" w:sz="4" w:space="0" w:color="757171"/>
            </w:tcBorders>
            <w:shd w:val="clear" w:color="auto" w:fill="auto"/>
            <w:hideMark/>
          </w:tcPr>
          <w:p w14:paraId="05A2DF20" w14:textId="16356069"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реалізовувати функціонал, який стосується відображення проведення попередньої оплати за договорами, які відповідно до законодавства містять зазначену норму.</w:t>
            </w:r>
            <w:r w:rsidRPr="00534C46">
              <w:rPr>
                <w:rFonts w:ascii="Times New Roman" w:eastAsia="Times New Roman" w:hAnsi="Times New Roman" w:cs="Times New Roman"/>
                <w:color w:val="000000"/>
                <w:sz w:val="20"/>
                <w:szCs w:val="20"/>
                <w:lang w:val="uk-UA" w:eastAsia="ru-RU"/>
              </w:rPr>
              <w:br/>
              <w:t>2) При отриманні рахунку на авансовий платіж система повинна перевіряти можливість здійснення авансового платежу по вказаному договору. Якщо для даного договору аванс не передбачено - система помічає рахунок кольором та сповіщає відповідального з боку НСЗУ.</w:t>
            </w:r>
          </w:p>
        </w:tc>
        <w:tc>
          <w:tcPr>
            <w:tcW w:w="1918" w:type="dxa"/>
            <w:tcBorders>
              <w:top w:val="nil"/>
              <w:left w:val="nil"/>
              <w:bottom w:val="single" w:sz="4" w:space="0" w:color="757171"/>
              <w:right w:val="single" w:sz="4" w:space="0" w:color="757171"/>
            </w:tcBorders>
            <w:shd w:val="clear" w:color="auto" w:fill="auto"/>
            <w:hideMark/>
          </w:tcPr>
          <w:p w14:paraId="1795DC6E" w14:textId="23B2E455"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w:t>
            </w:r>
          </w:p>
        </w:tc>
        <w:tc>
          <w:tcPr>
            <w:tcW w:w="1473" w:type="dxa"/>
            <w:tcBorders>
              <w:top w:val="nil"/>
              <w:left w:val="nil"/>
              <w:bottom w:val="single" w:sz="4" w:space="0" w:color="757171"/>
              <w:right w:val="single" w:sz="4" w:space="0" w:color="757171"/>
            </w:tcBorders>
            <w:shd w:val="clear" w:color="auto" w:fill="auto"/>
            <w:hideMark/>
          </w:tcPr>
          <w:p w14:paraId="6B3613CB" w14:textId="74C32F0C"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17FAF33D" w14:textId="7A3063E2"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C26150" w:rsidRPr="00534C46" w14:paraId="61ED3DF0" w14:textId="77777777" w:rsidTr="0025337D">
        <w:trPr>
          <w:trHeight w:val="1421"/>
        </w:trPr>
        <w:tc>
          <w:tcPr>
            <w:tcW w:w="1696" w:type="dxa"/>
            <w:tcBorders>
              <w:top w:val="nil"/>
              <w:left w:val="single" w:sz="4" w:space="0" w:color="757171"/>
              <w:bottom w:val="single" w:sz="4" w:space="0" w:color="757171"/>
              <w:right w:val="single" w:sz="4" w:space="0" w:color="757171"/>
            </w:tcBorders>
            <w:shd w:val="clear" w:color="auto" w:fill="auto"/>
            <w:hideMark/>
          </w:tcPr>
          <w:p w14:paraId="17991771" w14:textId="55C2B2DB"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BP.CM.I.</w:t>
            </w:r>
            <w:r w:rsidR="0025337D" w:rsidRPr="00534C46">
              <w:rPr>
                <w:rFonts w:ascii="Times New Roman" w:eastAsia="Times New Roman" w:hAnsi="Times New Roman" w:cs="Times New Roman"/>
                <w:b/>
                <w:bCs/>
                <w:color w:val="000000"/>
                <w:sz w:val="20"/>
                <w:szCs w:val="20"/>
                <w:lang w:val="uk-UA" w:eastAsia="ru-RU"/>
              </w:rPr>
              <w:t>31</w:t>
            </w:r>
          </w:p>
        </w:tc>
        <w:tc>
          <w:tcPr>
            <w:tcW w:w="2268" w:type="dxa"/>
            <w:tcBorders>
              <w:top w:val="nil"/>
              <w:left w:val="nil"/>
              <w:bottom w:val="single" w:sz="4" w:space="0" w:color="757171"/>
              <w:right w:val="single" w:sz="4" w:space="0" w:color="757171"/>
            </w:tcBorders>
            <w:shd w:val="clear" w:color="auto" w:fill="auto"/>
            <w:hideMark/>
          </w:tcPr>
          <w:p w14:paraId="6724F67B" w14:textId="1296B331"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з зовнішніми системами за допомогою API</w:t>
            </w:r>
          </w:p>
        </w:tc>
        <w:tc>
          <w:tcPr>
            <w:tcW w:w="3828" w:type="dxa"/>
            <w:tcBorders>
              <w:top w:val="nil"/>
              <w:left w:val="nil"/>
              <w:bottom w:val="single" w:sz="4" w:space="0" w:color="757171"/>
              <w:right w:val="single" w:sz="4" w:space="0" w:color="757171"/>
            </w:tcBorders>
            <w:shd w:val="clear" w:color="auto" w:fill="auto"/>
            <w:hideMark/>
          </w:tcPr>
          <w:p w14:paraId="1010C1E0" w14:textId="51CBA75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містити функціонал створення АРІ (або підключення до API інших систем) для можливості проведення інтеграції з зовнішніми системами</w:t>
            </w:r>
          </w:p>
        </w:tc>
        <w:tc>
          <w:tcPr>
            <w:tcW w:w="1918" w:type="dxa"/>
            <w:tcBorders>
              <w:top w:val="nil"/>
              <w:left w:val="nil"/>
              <w:bottom w:val="single" w:sz="4" w:space="0" w:color="757171"/>
              <w:right w:val="single" w:sz="4" w:space="0" w:color="757171"/>
            </w:tcBorders>
            <w:shd w:val="clear" w:color="auto" w:fill="auto"/>
            <w:hideMark/>
          </w:tcPr>
          <w:p w14:paraId="5437342D" w14:textId="0BC3F29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інформаційних технологій</w:t>
            </w:r>
          </w:p>
        </w:tc>
        <w:tc>
          <w:tcPr>
            <w:tcW w:w="1473" w:type="dxa"/>
            <w:tcBorders>
              <w:top w:val="nil"/>
              <w:left w:val="nil"/>
              <w:bottom w:val="single" w:sz="4" w:space="0" w:color="757171"/>
              <w:right w:val="single" w:sz="4" w:space="0" w:color="757171"/>
            </w:tcBorders>
            <w:shd w:val="clear" w:color="auto" w:fill="auto"/>
            <w:hideMark/>
          </w:tcPr>
          <w:p w14:paraId="64D98660" w14:textId="593E1371"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757171"/>
              <w:right w:val="single" w:sz="4" w:space="0" w:color="757171"/>
            </w:tcBorders>
            <w:shd w:val="clear" w:color="auto" w:fill="auto"/>
            <w:hideMark/>
          </w:tcPr>
          <w:p w14:paraId="00DAB8B9" w14:textId="74A541C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здійснюватися із врахуванням вимог законодавства України про захист персональних даних, про інформаційну безпеку тощо</w:t>
            </w:r>
          </w:p>
        </w:tc>
      </w:tr>
      <w:tr w:rsidR="00C26150" w:rsidRPr="00E511E2" w14:paraId="1CADB5D8" w14:textId="77777777" w:rsidTr="0025337D">
        <w:trPr>
          <w:trHeight w:val="996"/>
        </w:trPr>
        <w:tc>
          <w:tcPr>
            <w:tcW w:w="1696" w:type="dxa"/>
            <w:tcBorders>
              <w:top w:val="nil"/>
              <w:left w:val="single" w:sz="4" w:space="0" w:color="757171"/>
              <w:bottom w:val="single" w:sz="4" w:space="0" w:color="757171"/>
              <w:right w:val="single" w:sz="4" w:space="0" w:color="757171"/>
            </w:tcBorders>
            <w:shd w:val="clear" w:color="auto" w:fill="auto"/>
            <w:hideMark/>
          </w:tcPr>
          <w:p w14:paraId="656E0AE2" w14:textId="30BBEEDF"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BP.CM.I.</w:t>
            </w:r>
            <w:r w:rsidR="0025337D" w:rsidRPr="00534C46">
              <w:rPr>
                <w:rFonts w:ascii="Times New Roman" w:eastAsia="Times New Roman" w:hAnsi="Times New Roman" w:cs="Times New Roman"/>
                <w:b/>
                <w:bCs/>
                <w:color w:val="000000"/>
                <w:sz w:val="20"/>
                <w:szCs w:val="20"/>
                <w:lang w:val="uk-UA" w:eastAsia="ru-RU"/>
              </w:rPr>
              <w:t>32</w:t>
            </w:r>
          </w:p>
        </w:tc>
        <w:tc>
          <w:tcPr>
            <w:tcW w:w="2268" w:type="dxa"/>
            <w:tcBorders>
              <w:top w:val="nil"/>
              <w:left w:val="nil"/>
              <w:bottom w:val="single" w:sz="4" w:space="0" w:color="757171"/>
              <w:right w:val="single" w:sz="4" w:space="0" w:color="757171"/>
            </w:tcBorders>
            <w:shd w:val="clear" w:color="auto" w:fill="auto"/>
            <w:hideMark/>
          </w:tcPr>
          <w:p w14:paraId="49A47E95" w14:textId="348C7023"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з БД DWH або іншими БД (eHealth) для забезпечення обміну наступними даними:</w:t>
            </w:r>
            <w:r w:rsidRPr="00534C46">
              <w:rPr>
                <w:rFonts w:ascii="Times New Roman" w:eastAsia="Times New Roman" w:hAnsi="Times New Roman" w:cs="Times New Roman"/>
                <w:color w:val="000000"/>
                <w:sz w:val="20"/>
                <w:szCs w:val="20"/>
                <w:lang w:val="uk-UA" w:eastAsia="ru-RU"/>
              </w:rPr>
              <w:br/>
              <w:t xml:space="preserve"> - верифікації статусу договору про надання медичних послуг (первинна, спеціалізована, </w:t>
            </w:r>
            <w:r w:rsidRPr="00534C46">
              <w:rPr>
                <w:rFonts w:ascii="Times New Roman" w:eastAsia="Times New Roman" w:hAnsi="Times New Roman" w:cs="Times New Roman"/>
                <w:color w:val="000000"/>
                <w:sz w:val="20"/>
                <w:szCs w:val="20"/>
                <w:lang w:val="uk-UA" w:eastAsia="ru-RU"/>
              </w:rPr>
              <w:lastRenderedPageBreak/>
              <w:t>реімбурсація тощо)</w:t>
            </w:r>
            <w:r w:rsidRPr="00534C46">
              <w:rPr>
                <w:rFonts w:ascii="Times New Roman" w:eastAsia="Times New Roman" w:hAnsi="Times New Roman" w:cs="Times New Roman"/>
                <w:color w:val="000000"/>
                <w:sz w:val="20"/>
                <w:szCs w:val="20"/>
                <w:lang w:val="uk-UA" w:eastAsia="ru-RU"/>
              </w:rPr>
              <w:br/>
              <w:t xml:space="preserve"> - надання інформації щодо статусу оплати за медичні послуги</w:t>
            </w:r>
          </w:p>
        </w:tc>
        <w:tc>
          <w:tcPr>
            <w:tcW w:w="3828" w:type="dxa"/>
            <w:tcBorders>
              <w:top w:val="nil"/>
              <w:left w:val="nil"/>
              <w:bottom w:val="single" w:sz="4" w:space="0" w:color="757171"/>
              <w:right w:val="single" w:sz="4" w:space="0" w:color="757171"/>
            </w:tcBorders>
            <w:shd w:val="clear" w:color="auto" w:fill="auto"/>
            <w:hideMark/>
          </w:tcPr>
          <w:p w14:paraId="4698E4FB" w14:textId="1D47CEA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1) Система повинна бути інтегрована з БД DWH або іншими БД (eHealth) за допомогою АРІ або іншими методами обміну даними.</w:t>
            </w:r>
            <w:r w:rsidRPr="00534C46">
              <w:rPr>
                <w:rFonts w:ascii="Times New Roman" w:eastAsia="Times New Roman" w:hAnsi="Times New Roman" w:cs="Times New Roman"/>
                <w:color w:val="000000"/>
                <w:sz w:val="20"/>
                <w:szCs w:val="20"/>
                <w:lang w:val="uk-UA" w:eastAsia="ru-RU"/>
              </w:rPr>
              <w:br/>
              <w:t>2) Система повинна проводити верифікацію даних із статусами договорів про надані медичні послуги у розрізі контрагентів, періодів та договорів.</w:t>
            </w:r>
            <w:r w:rsidRPr="00534C46">
              <w:rPr>
                <w:rFonts w:ascii="Times New Roman" w:eastAsia="Times New Roman" w:hAnsi="Times New Roman" w:cs="Times New Roman"/>
                <w:color w:val="000000"/>
                <w:sz w:val="20"/>
                <w:szCs w:val="20"/>
                <w:lang w:val="uk-UA" w:eastAsia="ru-RU"/>
              </w:rPr>
              <w:br/>
              <w:t xml:space="preserve">3) Система повинна збирати, опрацьовувати та виводити дані про </w:t>
            </w:r>
            <w:r w:rsidRPr="00534C46">
              <w:rPr>
                <w:rFonts w:ascii="Times New Roman" w:eastAsia="Times New Roman" w:hAnsi="Times New Roman" w:cs="Times New Roman"/>
                <w:color w:val="000000"/>
                <w:sz w:val="20"/>
                <w:szCs w:val="20"/>
                <w:lang w:val="uk-UA" w:eastAsia="ru-RU"/>
              </w:rPr>
              <w:lastRenderedPageBreak/>
              <w:t>поточні статуси оплат за медичні послуги у розрізі контрагентів, періодів та договорів.</w:t>
            </w:r>
          </w:p>
        </w:tc>
        <w:tc>
          <w:tcPr>
            <w:tcW w:w="1918" w:type="dxa"/>
            <w:tcBorders>
              <w:top w:val="nil"/>
              <w:left w:val="nil"/>
              <w:bottom w:val="single" w:sz="4" w:space="0" w:color="757171"/>
              <w:right w:val="single" w:sz="4" w:space="0" w:color="757171"/>
            </w:tcBorders>
            <w:shd w:val="clear" w:color="auto" w:fill="auto"/>
            <w:hideMark/>
          </w:tcPr>
          <w:p w14:paraId="670F7875" w14:textId="47D61F34"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Департамент розвитку електронної системи охорони здоров'я</w:t>
            </w:r>
            <w:r w:rsidRPr="00534C46">
              <w:rPr>
                <w:rFonts w:ascii="Times New Roman" w:eastAsia="Times New Roman" w:hAnsi="Times New Roman" w:cs="Times New Roman"/>
                <w:color w:val="000000"/>
                <w:sz w:val="20"/>
                <w:szCs w:val="20"/>
                <w:lang w:val="uk-UA" w:eastAsia="ru-RU"/>
              </w:rPr>
              <w:br/>
              <w:t>Департамент інформаційних технологій</w:t>
            </w:r>
          </w:p>
        </w:tc>
        <w:tc>
          <w:tcPr>
            <w:tcW w:w="1473" w:type="dxa"/>
            <w:tcBorders>
              <w:top w:val="nil"/>
              <w:left w:val="nil"/>
              <w:bottom w:val="single" w:sz="4" w:space="0" w:color="757171"/>
              <w:right w:val="single" w:sz="4" w:space="0" w:color="757171"/>
            </w:tcBorders>
            <w:shd w:val="clear" w:color="auto" w:fill="auto"/>
            <w:hideMark/>
          </w:tcPr>
          <w:p w14:paraId="578D16F7" w14:textId="7041118C" w:rsidR="00C26150" w:rsidRPr="00B76E95" w:rsidRDefault="00B76E95" w:rsidP="00C26150">
            <w:pPr>
              <w:spacing w:after="0" w:line="240" w:lineRule="auto"/>
              <w:rPr>
                <w:rFonts w:ascii="Times New Roman" w:eastAsia="Times New Roman" w:hAnsi="Times New Roman" w:cs="Times New Roman"/>
                <w:color w:val="000000"/>
                <w:sz w:val="20"/>
                <w:szCs w:val="20"/>
                <w:lang w:val="en-US"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nil"/>
              <w:left w:val="nil"/>
              <w:bottom w:val="single" w:sz="4" w:space="0" w:color="757171"/>
              <w:right w:val="single" w:sz="4" w:space="0" w:color="757171"/>
            </w:tcBorders>
            <w:shd w:val="clear" w:color="auto" w:fill="auto"/>
            <w:hideMark/>
          </w:tcPr>
          <w:p w14:paraId="7B202EBB" w14:textId="3D573AEB"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з системою eHealth має здійснюватися із дотриманням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електронної системи охорони здоров'я (зокрема, Закон України "Про державні фінансові гарантії медичного </w:t>
            </w:r>
            <w:r w:rsidRPr="00534C46">
              <w:rPr>
                <w:rFonts w:ascii="Times New Roman" w:eastAsia="Times New Roman" w:hAnsi="Times New Roman" w:cs="Times New Roman"/>
                <w:color w:val="000000"/>
                <w:sz w:val="20"/>
                <w:szCs w:val="20"/>
                <w:lang w:val="uk-UA" w:eastAsia="ru-RU"/>
              </w:rPr>
              <w:lastRenderedPageBreak/>
              <w:t>обслуговування населення", Постанова КМУ № 411 тощо)</w:t>
            </w:r>
          </w:p>
        </w:tc>
      </w:tr>
      <w:tr w:rsidR="00C26150" w:rsidRPr="00534C46" w14:paraId="3D79524B" w14:textId="77777777" w:rsidTr="0025337D">
        <w:trPr>
          <w:trHeight w:val="2981"/>
        </w:trPr>
        <w:tc>
          <w:tcPr>
            <w:tcW w:w="1696" w:type="dxa"/>
            <w:tcBorders>
              <w:top w:val="nil"/>
              <w:left w:val="single" w:sz="4" w:space="0" w:color="757171"/>
              <w:bottom w:val="single" w:sz="4" w:space="0" w:color="auto"/>
              <w:right w:val="single" w:sz="4" w:space="0" w:color="757171"/>
            </w:tcBorders>
            <w:shd w:val="clear" w:color="auto" w:fill="auto"/>
            <w:hideMark/>
          </w:tcPr>
          <w:p w14:paraId="4F25E753" w14:textId="7F0BA0C4"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BP.CM.I.3</w:t>
            </w:r>
            <w:r w:rsidR="0025337D" w:rsidRPr="00534C46">
              <w:rPr>
                <w:rFonts w:ascii="Times New Roman" w:eastAsia="Times New Roman" w:hAnsi="Times New Roman" w:cs="Times New Roman"/>
                <w:b/>
                <w:bCs/>
                <w:color w:val="000000"/>
                <w:sz w:val="20"/>
                <w:szCs w:val="20"/>
                <w:lang w:val="uk-UA" w:eastAsia="ru-RU"/>
              </w:rPr>
              <w:t>3</w:t>
            </w:r>
          </w:p>
        </w:tc>
        <w:tc>
          <w:tcPr>
            <w:tcW w:w="2268" w:type="dxa"/>
            <w:tcBorders>
              <w:top w:val="nil"/>
              <w:left w:val="nil"/>
              <w:bottom w:val="single" w:sz="4" w:space="0" w:color="auto"/>
              <w:right w:val="single" w:sz="4" w:space="0" w:color="757171"/>
            </w:tcBorders>
            <w:shd w:val="clear" w:color="auto" w:fill="auto"/>
            <w:hideMark/>
          </w:tcPr>
          <w:p w14:paraId="7C283C68" w14:textId="2B977E7F"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або імпорту реєстрів, словників і т. п. з системи обліку та звітності для ведення взаєморозрахунків з надавачами медичних послуг в розрізі:</w:t>
            </w:r>
            <w:r w:rsidRPr="00534C46">
              <w:rPr>
                <w:rFonts w:ascii="Times New Roman" w:eastAsia="Times New Roman" w:hAnsi="Times New Roman" w:cs="Times New Roman"/>
                <w:color w:val="000000"/>
                <w:sz w:val="20"/>
                <w:szCs w:val="20"/>
                <w:lang w:val="uk-UA" w:eastAsia="ru-RU"/>
              </w:rPr>
              <w:br/>
              <w:t>- бюджетних програм</w:t>
            </w:r>
            <w:r w:rsidRPr="00534C46">
              <w:rPr>
                <w:rFonts w:ascii="Times New Roman" w:eastAsia="Times New Roman" w:hAnsi="Times New Roman" w:cs="Times New Roman"/>
                <w:color w:val="000000"/>
                <w:sz w:val="20"/>
                <w:szCs w:val="20"/>
                <w:lang w:val="uk-UA" w:eastAsia="ru-RU"/>
              </w:rPr>
              <w:br/>
              <w:t>·КЕКВ (кодів економічної класифікації видатків) бюджету</w:t>
            </w:r>
            <w:r w:rsidRPr="00534C46">
              <w:rPr>
                <w:rFonts w:ascii="Times New Roman" w:eastAsia="Times New Roman" w:hAnsi="Times New Roman" w:cs="Times New Roman"/>
                <w:color w:val="000000"/>
                <w:sz w:val="20"/>
                <w:szCs w:val="20"/>
                <w:lang w:val="uk-UA" w:eastAsia="ru-RU"/>
              </w:rPr>
              <w:br/>
              <w:t>· контрагентів (Надавачів медичних послуг)</w:t>
            </w:r>
            <w:r w:rsidRPr="00534C46">
              <w:rPr>
                <w:rFonts w:ascii="Times New Roman" w:eastAsia="Times New Roman" w:hAnsi="Times New Roman" w:cs="Times New Roman"/>
                <w:color w:val="000000"/>
                <w:sz w:val="20"/>
                <w:szCs w:val="20"/>
                <w:lang w:val="uk-UA" w:eastAsia="ru-RU"/>
              </w:rPr>
              <w:br/>
              <w:t>·договорів (із урахуванням додатків, додаткових угод та ін.)</w:t>
            </w:r>
            <w:r w:rsidRPr="00534C46">
              <w:rPr>
                <w:rFonts w:ascii="Times New Roman" w:eastAsia="Times New Roman" w:hAnsi="Times New Roman" w:cs="Times New Roman"/>
                <w:color w:val="000000"/>
                <w:sz w:val="20"/>
                <w:szCs w:val="20"/>
                <w:lang w:val="uk-UA" w:eastAsia="ru-RU"/>
              </w:rPr>
              <w:br/>
              <w:t>· окремих розрахункових документів</w:t>
            </w:r>
          </w:p>
        </w:tc>
        <w:tc>
          <w:tcPr>
            <w:tcW w:w="3828" w:type="dxa"/>
            <w:tcBorders>
              <w:top w:val="nil"/>
              <w:left w:val="nil"/>
              <w:bottom w:val="single" w:sz="4" w:space="0" w:color="auto"/>
              <w:right w:val="single" w:sz="4" w:space="0" w:color="757171"/>
            </w:tcBorders>
            <w:shd w:val="clear" w:color="auto" w:fill="auto"/>
            <w:hideMark/>
          </w:tcPr>
          <w:p w14:paraId="2EA25925" w14:textId="427BB224"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бути інтегрована з системою обліку та звітності</w:t>
            </w:r>
            <w:r w:rsidRPr="00534C46">
              <w:rPr>
                <w:rFonts w:ascii="Times New Roman" w:eastAsia="Times New Roman" w:hAnsi="Times New Roman" w:cs="Times New Roman"/>
                <w:color w:val="000000"/>
                <w:sz w:val="20"/>
                <w:szCs w:val="20"/>
                <w:lang w:val="uk-UA" w:eastAsia="ru-RU"/>
              </w:rPr>
              <w:br/>
              <w:t>АБО Система повинна мати змогу імпортувати реєстри, словники та інші дані, що необхідні для ведення розрахунків з надавачами медичних послуг.</w:t>
            </w:r>
            <w:r w:rsidRPr="00534C46">
              <w:rPr>
                <w:rFonts w:ascii="Times New Roman" w:eastAsia="Times New Roman" w:hAnsi="Times New Roman" w:cs="Times New Roman"/>
                <w:color w:val="000000"/>
                <w:sz w:val="20"/>
                <w:szCs w:val="20"/>
                <w:lang w:val="uk-UA" w:eastAsia="ru-RU"/>
              </w:rPr>
              <w:br/>
              <w:t xml:space="preserve">2) Система повинна підтримувати можливість ведення розрахунків з Надавачами медичних послуг в розрізі: </w:t>
            </w:r>
            <w:r w:rsidRPr="00534C46">
              <w:rPr>
                <w:rFonts w:ascii="Times New Roman" w:eastAsia="Times New Roman" w:hAnsi="Times New Roman" w:cs="Times New Roman"/>
                <w:color w:val="000000"/>
                <w:sz w:val="20"/>
                <w:szCs w:val="20"/>
                <w:lang w:val="uk-UA" w:eastAsia="ru-RU"/>
              </w:rPr>
              <w:br/>
              <w:t>а) бюджетних програм;</w:t>
            </w:r>
            <w:r w:rsidRPr="00534C46">
              <w:rPr>
                <w:rFonts w:ascii="Times New Roman" w:eastAsia="Times New Roman" w:hAnsi="Times New Roman" w:cs="Times New Roman"/>
                <w:color w:val="000000"/>
                <w:sz w:val="20"/>
                <w:szCs w:val="20"/>
                <w:lang w:val="uk-UA" w:eastAsia="ru-RU"/>
              </w:rPr>
              <w:br/>
              <w:t>б) КЕКВ (кодів економічної класифікації видатків) бюджету;</w:t>
            </w:r>
            <w:r w:rsidRPr="00534C46">
              <w:rPr>
                <w:rFonts w:ascii="Times New Roman" w:eastAsia="Times New Roman" w:hAnsi="Times New Roman" w:cs="Times New Roman"/>
                <w:color w:val="000000"/>
                <w:sz w:val="20"/>
                <w:szCs w:val="20"/>
                <w:lang w:val="uk-UA" w:eastAsia="ru-RU"/>
              </w:rPr>
              <w:br/>
              <w:t>в) контрагентів (Надавачів медичних послуг);</w:t>
            </w:r>
            <w:r w:rsidRPr="00534C46">
              <w:rPr>
                <w:rFonts w:ascii="Times New Roman" w:eastAsia="Times New Roman" w:hAnsi="Times New Roman" w:cs="Times New Roman"/>
                <w:color w:val="000000"/>
                <w:sz w:val="20"/>
                <w:szCs w:val="20"/>
                <w:lang w:val="uk-UA" w:eastAsia="ru-RU"/>
              </w:rPr>
              <w:br/>
              <w:t>г) договорів (із урахуванням додатків, додаткових угод та ін.);</w:t>
            </w:r>
            <w:r w:rsidRPr="00534C46">
              <w:rPr>
                <w:rFonts w:ascii="Times New Roman" w:eastAsia="Times New Roman" w:hAnsi="Times New Roman" w:cs="Times New Roman"/>
                <w:color w:val="000000"/>
                <w:sz w:val="20"/>
                <w:szCs w:val="20"/>
                <w:lang w:val="uk-UA" w:eastAsia="ru-RU"/>
              </w:rPr>
              <w:br/>
              <w:t>д) окремих розрахункових документів;</w:t>
            </w:r>
            <w:r w:rsidRPr="00534C46">
              <w:rPr>
                <w:rFonts w:ascii="Times New Roman" w:eastAsia="Times New Roman" w:hAnsi="Times New Roman" w:cs="Times New Roman"/>
                <w:color w:val="000000"/>
                <w:sz w:val="20"/>
                <w:szCs w:val="20"/>
                <w:lang w:val="uk-UA" w:eastAsia="ru-RU"/>
              </w:rPr>
              <w:br/>
              <w:t>е) періодів.</w:t>
            </w:r>
          </w:p>
        </w:tc>
        <w:tc>
          <w:tcPr>
            <w:tcW w:w="1918" w:type="dxa"/>
            <w:tcBorders>
              <w:top w:val="nil"/>
              <w:left w:val="nil"/>
              <w:bottom w:val="single" w:sz="4" w:space="0" w:color="auto"/>
              <w:right w:val="single" w:sz="4" w:space="0" w:color="757171"/>
            </w:tcBorders>
            <w:shd w:val="clear" w:color="auto" w:fill="auto"/>
            <w:hideMark/>
          </w:tcPr>
          <w:p w14:paraId="083C9882" w14:textId="7C22734B"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розвитку електронної системи охорони здоров'я</w:t>
            </w:r>
            <w:r w:rsidRPr="00534C46">
              <w:rPr>
                <w:rFonts w:ascii="Times New Roman" w:eastAsia="Times New Roman" w:hAnsi="Times New Roman" w:cs="Times New Roman"/>
                <w:color w:val="000000"/>
                <w:sz w:val="20"/>
                <w:szCs w:val="20"/>
                <w:lang w:val="uk-UA" w:eastAsia="ru-RU"/>
              </w:rPr>
              <w:br/>
              <w:t>Департамент інформаційних технологій</w:t>
            </w:r>
          </w:p>
        </w:tc>
        <w:tc>
          <w:tcPr>
            <w:tcW w:w="1473" w:type="dxa"/>
            <w:tcBorders>
              <w:top w:val="nil"/>
              <w:left w:val="nil"/>
              <w:bottom w:val="single" w:sz="4" w:space="0" w:color="auto"/>
              <w:right w:val="single" w:sz="4" w:space="0" w:color="757171"/>
            </w:tcBorders>
            <w:shd w:val="clear" w:color="auto" w:fill="auto"/>
            <w:hideMark/>
          </w:tcPr>
          <w:p w14:paraId="17B3777D" w14:textId="408B6EE7"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4121" w:type="dxa"/>
            <w:tcBorders>
              <w:top w:val="nil"/>
              <w:left w:val="nil"/>
              <w:bottom w:val="single" w:sz="4" w:space="0" w:color="auto"/>
              <w:right w:val="single" w:sz="4" w:space="0" w:color="757171"/>
            </w:tcBorders>
            <w:shd w:val="clear" w:color="auto" w:fill="auto"/>
            <w:hideMark/>
          </w:tcPr>
          <w:p w14:paraId="69B0C4C3" w14:textId="3509B0F0"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здійснюватись із врахуванням вимог законодавства України про захист персональних даних, про інформаційну безпеку тощо</w:t>
            </w:r>
          </w:p>
        </w:tc>
      </w:tr>
      <w:tr w:rsidR="00C26150" w:rsidRPr="00E511E2" w14:paraId="749A366A" w14:textId="77777777" w:rsidTr="0025337D">
        <w:trPr>
          <w:trHeight w:val="3132"/>
        </w:trPr>
        <w:tc>
          <w:tcPr>
            <w:tcW w:w="1696" w:type="dxa"/>
            <w:tcBorders>
              <w:top w:val="single" w:sz="4" w:space="0" w:color="auto"/>
              <w:left w:val="single" w:sz="4" w:space="0" w:color="757171"/>
              <w:bottom w:val="single" w:sz="4" w:space="0" w:color="auto"/>
              <w:right w:val="single" w:sz="4" w:space="0" w:color="757171"/>
            </w:tcBorders>
            <w:shd w:val="clear" w:color="auto" w:fill="auto"/>
            <w:hideMark/>
          </w:tcPr>
          <w:p w14:paraId="7256DED6" w14:textId="796E2401" w:rsidR="00C26150" w:rsidRPr="00534C46" w:rsidRDefault="00C26150" w:rsidP="00C26150">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BP.CM.I.</w:t>
            </w:r>
            <w:r w:rsidR="0025337D" w:rsidRPr="00534C46">
              <w:rPr>
                <w:rFonts w:ascii="Times New Roman" w:eastAsia="Times New Roman" w:hAnsi="Times New Roman" w:cs="Times New Roman"/>
                <w:b/>
                <w:bCs/>
                <w:color w:val="000000"/>
                <w:sz w:val="20"/>
                <w:szCs w:val="20"/>
                <w:lang w:val="uk-UA" w:eastAsia="ru-RU"/>
              </w:rPr>
              <w:t>34</w:t>
            </w:r>
          </w:p>
        </w:tc>
        <w:tc>
          <w:tcPr>
            <w:tcW w:w="2268" w:type="dxa"/>
            <w:tcBorders>
              <w:top w:val="single" w:sz="4" w:space="0" w:color="auto"/>
              <w:left w:val="nil"/>
              <w:bottom w:val="single" w:sz="4" w:space="0" w:color="auto"/>
              <w:right w:val="single" w:sz="4" w:space="0" w:color="757171"/>
            </w:tcBorders>
            <w:shd w:val="clear" w:color="auto" w:fill="auto"/>
            <w:hideMark/>
          </w:tcPr>
          <w:p w14:paraId="09AF9E8C" w14:textId="25AE8913"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Завантаження та об</w:t>
            </w:r>
            <w:r w:rsidR="00C80B00">
              <w:rPr>
                <w:rFonts w:ascii="Times New Roman" w:eastAsia="Times New Roman" w:hAnsi="Times New Roman" w:cs="Times New Roman"/>
                <w:color w:val="000000"/>
                <w:sz w:val="20"/>
                <w:szCs w:val="20"/>
                <w:lang w:val="uk-UA" w:eastAsia="ru-RU"/>
              </w:rPr>
              <w:t>робка первинної інформації із ЦБД</w:t>
            </w:r>
            <w:r w:rsidRPr="00534C46">
              <w:rPr>
                <w:rFonts w:ascii="Times New Roman" w:eastAsia="Times New Roman" w:hAnsi="Times New Roman" w:cs="Times New Roman"/>
                <w:color w:val="000000"/>
                <w:sz w:val="20"/>
                <w:szCs w:val="20"/>
                <w:lang w:val="uk-UA" w:eastAsia="ru-RU"/>
              </w:rPr>
              <w:t xml:space="preserve"> eHealth за період, визначений користувачем системи для формування розрахунку належних сум  за звітом та/або рахунком, які підлягають оплаті.</w:t>
            </w:r>
          </w:p>
        </w:tc>
        <w:tc>
          <w:tcPr>
            <w:tcW w:w="3828" w:type="dxa"/>
            <w:tcBorders>
              <w:top w:val="single" w:sz="4" w:space="0" w:color="auto"/>
              <w:left w:val="nil"/>
              <w:bottom w:val="single" w:sz="4" w:space="0" w:color="auto"/>
              <w:right w:val="single" w:sz="4" w:space="0" w:color="757171"/>
            </w:tcBorders>
            <w:shd w:val="clear" w:color="auto" w:fill="auto"/>
            <w:hideMark/>
          </w:tcPr>
          <w:p w14:paraId="31621C6E" w14:textId="7CAAC6C3"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підтримувати вивантаженн</w:t>
            </w:r>
            <w:r w:rsidR="00C80B00">
              <w:rPr>
                <w:rFonts w:ascii="Times New Roman" w:eastAsia="Times New Roman" w:hAnsi="Times New Roman" w:cs="Times New Roman"/>
                <w:color w:val="000000"/>
                <w:sz w:val="20"/>
                <w:szCs w:val="20"/>
                <w:lang w:val="uk-UA" w:eastAsia="ru-RU"/>
              </w:rPr>
              <w:t>я і обробку інформації із ЦБД</w:t>
            </w:r>
            <w:r w:rsidRPr="00534C46">
              <w:rPr>
                <w:rFonts w:ascii="Times New Roman" w:eastAsia="Times New Roman" w:hAnsi="Times New Roman" w:cs="Times New Roman"/>
                <w:color w:val="000000"/>
                <w:sz w:val="20"/>
                <w:szCs w:val="20"/>
                <w:lang w:val="uk-UA" w:eastAsia="ru-RU"/>
              </w:rPr>
              <w:t xml:space="preserve"> eHealth за період визначений користувачем.</w:t>
            </w:r>
            <w:r w:rsidRPr="00534C46">
              <w:rPr>
                <w:rFonts w:ascii="Times New Roman" w:eastAsia="Times New Roman" w:hAnsi="Times New Roman" w:cs="Times New Roman"/>
                <w:color w:val="000000"/>
                <w:sz w:val="20"/>
                <w:szCs w:val="20"/>
                <w:lang w:val="uk-UA" w:eastAsia="ru-RU"/>
              </w:rPr>
              <w:br/>
              <w:t>2) Система повинна давати можливість проводити розрахунки належних сум за звітами та/або рахунками, які підлягають оплаті.</w:t>
            </w:r>
          </w:p>
        </w:tc>
        <w:tc>
          <w:tcPr>
            <w:tcW w:w="1918" w:type="dxa"/>
            <w:tcBorders>
              <w:top w:val="single" w:sz="4" w:space="0" w:color="auto"/>
              <w:left w:val="nil"/>
              <w:bottom w:val="single" w:sz="4" w:space="0" w:color="auto"/>
              <w:right w:val="single" w:sz="4" w:space="0" w:color="757171"/>
            </w:tcBorders>
            <w:shd w:val="clear" w:color="auto" w:fill="auto"/>
            <w:hideMark/>
          </w:tcPr>
          <w:p w14:paraId="64B8AE96" w14:textId="64D42A2E" w:rsidR="00C26150" w:rsidRPr="00534C46" w:rsidRDefault="00C26150" w:rsidP="007057BC">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473" w:type="dxa"/>
            <w:tcBorders>
              <w:top w:val="single" w:sz="4" w:space="0" w:color="auto"/>
              <w:left w:val="nil"/>
              <w:bottom w:val="single" w:sz="4" w:space="0" w:color="auto"/>
              <w:right w:val="single" w:sz="4" w:space="0" w:color="757171"/>
            </w:tcBorders>
            <w:shd w:val="clear" w:color="auto" w:fill="auto"/>
            <w:hideMark/>
          </w:tcPr>
          <w:p w14:paraId="1C0EA72E" w14:textId="7BB74E1A" w:rsidR="00C26150" w:rsidRPr="00534C46" w:rsidRDefault="00F300B3" w:rsidP="00C26150">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4121" w:type="dxa"/>
            <w:tcBorders>
              <w:top w:val="single" w:sz="4" w:space="0" w:color="auto"/>
              <w:left w:val="nil"/>
              <w:bottom w:val="single" w:sz="4" w:space="0" w:color="auto"/>
              <w:right w:val="single" w:sz="4" w:space="0" w:color="757171"/>
            </w:tcBorders>
            <w:shd w:val="clear" w:color="auto" w:fill="auto"/>
            <w:hideMark/>
          </w:tcPr>
          <w:p w14:paraId="5D85E475" w14:textId="79266DBA" w:rsidR="00C26150" w:rsidRPr="00534C46" w:rsidRDefault="00C26150" w:rsidP="00C26150">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здійснюватись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eHealth (зокрема, Постанова КМУ № 411). Окрім цього, якщо система міститиме будь-які персональні дані, обробка таких даних може здійснюватись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w:t>
            </w:r>
          </w:p>
        </w:tc>
      </w:tr>
      <w:tr w:rsidR="00DB21F2" w14:paraId="6A452B9A" w14:textId="77777777" w:rsidTr="00DB21F2">
        <w:trPr>
          <w:trHeight w:val="3132"/>
        </w:trPr>
        <w:tc>
          <w:tcPr>
            <w:tcW w:w="1696" w:type="dxa"/>
            <w:tcBorders>
              <w:top w:val="single" w:sz="4" w:space="0" w:color="auto"/>
              <w:left w:val="single" w:sz="4" w:space="0" w:color="757171"/>
              <w:bottom w:val="single" w:sz="4" w:space="0" w:color="auto"/>
              <w:right w:val="single" w:sz="4" w:space="0" w:color="757171"/>
            </w:tcBorders>
            <w:shd w:val="clear" w:color="auto" w:fill="auto"/>
            <w:hideMark/>
          </w:tcPr>
          <w:p w14:paraId="03446CA4" w14:textId="77777777" w:rsidR="00DB21F2" w:rsidRPr="00DB21F2" w:rsidRDefault="00DB21F2" w:rsidP="00DB21F2">
            <w:pPr>
              <w:spacing w:after="0" w:line="240" w:lineRule="auto"/>
              <w:rPr>
                <w:rFonts w:ascii="Times New Roman" w:eastAsia="Times New Roman" w:hAnsi="Times New Roman" w:cs="Times New Roman"/>
                <w:b/>
                <w:bCs/>
                <w:color w:val="000000"/>
                <w:sz w:val="20"/>
                <w:szCs w:val="20"/>
                <w:lang w:val="uk-UA" w:eastAsia="ru-RU"/>
              </w:rPr>
            </w:pPr>
            <w:r w:rsidRPr="00DB21F2">
              <w:rPr>
                <w:rFonts w:ascii="Times New Roman" w:eastAsia="Times New Roman" w:hAnsi="Times New Roman" w:cs="Times New Roman"/>
                <w:b/>
                <w:bCs/>
                <w:color w:val="000000"/>
                <w:sz w:val="20"/>
                <w:szCs w:val="20"/>
                <w:lang w:val="uk-UA" w:eastAsia="ru-RU"/>
              </w:rPr>
              <w:lastRenderedPageBreak/>
              <w:t>BP.CM.I.35 </w:t>
            </w:r>
          </w:p>
        </w:tc>
        <w:tc>
          <w:tcPr>
            <w:tcW w:w="2268" w:type="dxa"/>
            <w:tcBorders>
              <w:top w:val="single" w:sz="4" w:space="0" w:color="auto"/>
              <w:left w:val="nil"/>
              <w:bottom w:val="single" w:sz="4" w:space="0" w:color="auto"/>
              <w:right w:val="single" w:sz="4" w:space="0" w:color="757171"/>
            </w:tcBorders>
            <w:shd w:val="clear" w:color="auto" w:fill="auto"/>
            <w:hideMark/>
          </w:tcPr>
          <w:p w14:paraId="73087BA2" w14:textId="77777777" w:rsidR="00DB21F2" w:rsidRPr="00DB21F2" w:rsidRDefault="00DB21F2" w:rsidP="00DB21F2">
            <w:pPr>
              <w:spacing w:after="0" w:line="240" w:lineRule="auto"/>
              <w:rPr>
                <w:rFonts w:ascii="Times New Roman" w:eastAsia="Times New Roman" w:hAnsi="Times New Roman" w:cs="Times New Roman"/>
                <w:color w:val="000000"/>
                <w:sz w:val="20"/>
                <w:szCs w:val="20"/>
                <w:lang w:val="uk-UA" w:eastAsia="ru-RU"/>
              </w:rPr>
            </w:pPr>
            <w:r w:rsidRPr="00DB21F2">
              <w:rPr>
                <w:rFonts w:ascii="Times New Roman" w:eastAsia="Times New Roman" w:hAnsi="Times New Roman" w:cs="Times New Roman"/>
                <w:color w:val="000000"/>
                <w:sz w:val="20"/>
                <w:szCs w:val="20"/>
                <w:lang w:val="uk-UA" w:eastAsia="ru-RU"/>
              </w:rPr>
              <w:t>Обробка первинної інформації із ЦБД eHealth та DWH відповідно до існуючих міжнародних кодувань.</w:t>
            </w:r>
          </w:p>
        </w:tc>
        <w:tc>
          <w:tcPr>
            <w:tcW w:w="3828" w:type="dxa"/>
            <w:tcBorders>
              <w:top w:val="single" w:sz="4" w:space="0" w:color="auto"/>
              <w:left w:val="nil"/>
              <w:bottom w:val="single" w:sz="4" w:space="0" w:color="auto"/>
              <w:right w:val="single" w:sz="4" w:space="0" w:color="757171"/>
            </w:tcBorders>
            <w:shd w:val="clear" w:color="auto" w:fill="auto"/>
            <w:hideMark/>
          </w:tcPr>
          <w:p w14:paraId="277BEE91" w14:textId="77777777" w:rsidR="00DB21F2" w:rsidRPr="00DB21F2" w:rsidRDefault="00DB21F2" w:rsidP="00DB21F2">
            <w:pPr>
              <w:spacing w:after="0" w:line="240" w:lineRule="auto"/>
              <w:rPr>
                <w:rFonts w:ascii="Times New Roman" w:eastAsia="Times New Roman" w:hAnsi="Times New Roman" w:cs="Times New Roman"/>
                <w:color w:val="000000"/>
                <w:sz w:val="20"/>
                <w:szCs w:val="20"/>
                <w:lang w:val="uk-UA" w:eastAsia="ru-RU"/>
              </w:rPr>
            </w:pPr>
            <w:r w:rsidRPr="00DB21F2">
              <w:rPr>
                <w:rFonts w:ascii="Times New Roman" w:eastAsia="Times New Roman" w:hAnsi="Times New Roman" w:cs="Times New Roman"/>
                <w:color w:val="000000"/>
                <w:sz w:val="20"/>
                <w:szCs w:val="20"/>
                <w:lang w:val="uk-UA" w:eastAsia="ru-RU"/>
              </w:rPr>
              <w:t>1) Вся первинна інформація, що надходить до ЦБД E-Health та DWH з МІС (медичних інформаційних систем) має потрапляти до ІС НСЗУ у незмінному вигляді.</w:t>
            </w:r>
          </w:p>
          <w:p w14:paraId="587BECB1" w14:textId="77777777" w:rsidR="00DB21F2" w:rsidRPr="00DB21F2" w:rsidRDefault="00DB21F2" w:rsidP="00DB21F2">
            <w:pPr>
              <w:spacing w:after="0" w:line="240" w:lineRule="auto"/>
              <w:rPr>
                <w:rFonts w:ascii="Times New Roman" w:eastAsia="Times New Roman" w:hAnsi="Times New Roman" w:cs="Times New Roman"/>
                <w:color w:val="000000"/>
                <w:sz w:val="20"/>
                <w:szCs w:val="20"/>
                <w:lang w:val="uk-UA" w:eastAsia="ru-RU"/>
              </w:rPr>
            </w:pPr>
            <w:r w:rsidRPr="00DB21F2">
              <w:rPr>
                <w:rFonts w:ascii="Times New Roman" w:eastAsia="Times New Roman" w:hAnsi="Times New Roman" w:cs="Times New Roman"/>
                <w:color w:val="000000"/>
                <w:sz w:val="20"/>
                <w:szCs w:val="20"/>
                <w:lang w:val="uk-UA" w:eastAsia="ru-RU"/>
              </w:rPr>
              <w:t>2) В ІС НСЗУ записи первинної інформації, що містять поля, які можуть бути класифіковані за міжнародним кодуванням (хвороби, ліки, вжиті лікувальні заходи, протоколи лікування тощо), мають бути збагачені полями із цими кодами для подальшого групування та отримання статистичної звітності за міжнародними кодами. </w:t>
            </w:r>
          </w:p>
        </w:tc>
        <w:tc>
          <w:tcPr>
            <w:tcW w:w="1918" w:type="dxa"/>
            <w:tcBorders>
              <w:top w:val="single" w:sz="4" w:space="0" w:color="auto"/>
              <w:left w:val="nil"/>
              <w:bottom w:val="single" w:sz="4" w:space="0" w:color="auto"/>
              <w:right w:val="single" w:sz="4" w:space="0" w:color="757171"/>
            </w:tcBorders>
            <w:shd w:val="clear" w:color="auto" w:fill="auto"/>
            <w:hideMark/>
          </w:tcPr>
          <w:p w14:paraId="25342F19" w14:textId="77777777" w:rsidR="00DB21F2" w:rsidRPr="00DB21F2" w:rsidRDefault="00DB21F2" w:rsidP="00DB21F2">
            <w:pPr>
              <w:spacing w:after="0" w:line="240" w:lineRule="auto"/>
              <w:rPr>
                <w:rFonts w:ascii="Times New Roman" w:eastAsia="Times New Roman" w:hAnsi="Times New Roman" w:cs="Times New Roman"/>
                <w:color w:val="000000"/>
                <w:sz w:val="20"/>
                <w:szCs w:val="20"/>
                <w:lang w:val="uk-UA" w:eastAsia="ru-RU"/>
              </w:rPr>
            </w:pPr>
            <w:r w:rsidRPr="00DB21F2">
              <w:rPr>
                <w:rFonts w:ascii="Times New Roman" w:eastAsia="Times New Roman" w:hAnsi="Times New Roman" w:cs="Times New Roman"/>
                <w:color w:val="000000"/>
                <w:sz w:val="20"/>
                <w:szCs w:val="20"/>
                <w:lang w:val="uk-UA" w:eastAsia="ru-RU"/>
              </w:rPr>
              <w:t>Департамент договірної роботи </w:t>
            </w:r>
          </w:p>
        </w:tc>
        <w:tc>
          <w:tcPr>
            <w:tcW w:w="1473" w:type="dxa"/>
            <w:tcBorders>
              <w:top w:val="single" w:sz="4" w:space="0" w:color="auto"/>
              <w:left w:val="nil"/>
              <w:bottom w:val="single" w:sz="4" w:space="0" w:color="auto"/>
              <w:right w:val="single" w:sz="4" w:space="0" w:color="757171"/>
            </w:tcBorders>
            <w:shd w:val="clear" w:color="auto" w:fill="auto"/>
            <w:hideMark/>
          </w:tcPr>
          <w:p w14:paraId="5DFFA207" w14:textId="77777777" w:rsidR="00DB21F2" w:rsidRPr="00DB21F2" w:rsidRDefault="00DB21F2" w:rsidP="00DB21F2">
            <w:pPr>
              <w:spacing w:after="0" w:line="240" w:lineRule="auto"/>
              <w:rPr>
                <w:rFonts w:ascii="Times New Roman" w:eastAsia="Times New Roman" w:hAnsi="Times New Roman" w:cs="Times New Roman"/>
                <w:color w:val="000000"/>
                <w:sz w:val="20"/>
                <w:szCs w:val="20"/>
                <w:lang w:val="uk-UA" w:eastAsia="ru-RU"/>
              </w:rPr>
            </w:pPr>
            <w:r w:rsidRPr="00DB21F2">
              <w:rPr>
                <w:rFonts w:ascii="Times New Roman" w:eastAsia="Times New Roman" w:hAnsi="Times New Roman" w:cs="Times New Roman"/>
                <w:color w:val="000000"/>
                <w:sz w:val="20"/>
                <w:szCs w:val="20"/>
                <w:lang w:val="uk-UA" w:eastAsia="ru-RU"/>
              </w:rPr>
              <w:t>Середній </w:t>
            </w:r>
          </w:p>
        </w:tc>
        <w:tc>
          <w:tcPr>
            <w:tcW w:w="4121" w:type="dxa"/>
            <w:tcBorders>
              <w:top w:val="single" w:sz="4" w:space="0" w:color="auto"/>
              <w:left w:val="nil"/>
              <w:bottom w:val="single" w:sz="4" w:space="0" w:color="auto"/>
              <w:right w:val="single" w:sz="4" w:space="0" w:color="757171"/>
            </w:tcBorders>
            <w:shd w:val="clear" w:color="auto" w:fill="auto"/>
            <w:hideMark/>
          </w:tcPr>
          <w:p w14:paraId="32F7DF7A" w14:textId="77777777" w:rsidR="00DB21F2" w:rsidRPr="00DB21F2" w:rsidRDefault="00DB21F2" w:rsidP="00DB21F2">
            <w:pPr>
              <w:spacing w:after="0" w:line="240" w:lineRule="auto"/>
              <w:rPr>
                <w:rFonts w:ascii="Times New Roman" w:eastAsia="Times New Roman" w:hAnsi="Times New Roman" w:cs="Times New Roman"/>
                <w:color w:val="000000"/>
                <w:sz w:val="20"/>
                <w:szCs w:val="20"/>
                <w:lang w:val="uk-UA" w:eastAsia="ru-RU"/>
              </w:rPr>
            </w:pPr>
          </w:p>
        </w:tc>
      </w:tr>
    </w:tbl>
    <w:p w14:paraId="70915695" w14:textId="277D8C2E" w:rsidR="00335A10" w:rsidRPr="00534C46" w:rsidRDefault="00335A10" w:rsidP="7880A03E">
      <w:pPr>
        <w:rPr>
          <w:rFonts w:ascii="Times New Roman" w:hAnsi="Times New Roman" w:cs="Times New Roman"/>
          <w:sz w:val="20"/>
          <w:szCs w:val="20"/>
          <w:lang w:val="uk-UA"/>
        </w:rPr>
      </w:pPr>
    </w:p>
    <w:p w14:paraId="441677BF" w14:textId="381E2B40" w:rsidR="7880A03E" w:rsidRDefault="7880A03E" w:rsidP="7880A03E">
      <w:pPr>
        <w:rPr>
          <w:rFonts w:ascii="Times New Roman" w:hAnsi="Times New Roman" w:cs="Times New Roman"/>
          <w:sz w:val="20"/>
          <w:szCs w:val="20"/>
          <w:lang w:val="uk-UA"/>
        </w:rPr>
      </w:pPr>
    </w:p>
    <w:p w14:paraId="16778EA4" w14:textId="579383EF" w:rsidR="009A4715" w:rsidRPr="00534C46" w:rsidRDefault="009A4715" w:rsidP="00EE70E8">
      <w:pPr>
        <w:pStyle w:val="3"/>
      </w:pPr>
      <w:bookmarkStart w:id="243" w:name="_Toc50533991"/>
      <w:r w:rsidRPr="00534C46">
        <w:t>Перелік етапів процесів:</w:t>
      </w:r>
      <w:bookmarkEnd w:id="243"/>
    </w:p>
    <w:tbl>
      <w:tblPr>
        <w:tblW w:w="15292" w:type="dxa"/>
        <w:tblLook w:val="04A0" w:firstRow="1" w:lastRow="0" w:firstColumn="1" w:lastColumn="0" w:noHBand="0" w:noVBand="1"/>
      </w:tblPr>
      <w:tblGrid>
        <w:gridCol w:w="2320"/>
        <w:gridCol w:w="8732"/>
        <w:gridCol w:w="4240"/>
      </w:tblGrid>
      <w:tr w:rsidR="00F8636B" w:rsidRPr="00534C46" w14:paraId="2F3BC657" w14:textId="77777777" w:rsidTr="00C26E48">
        <w:trPr>
          <w:trHeight w:val="370"/>
        </w:trPr>
        <w:tc>
          <w:tcPr>
            <w:tcW w:w="232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2891C02E" w14:textId="77777777"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этапу процесу</w:t>
            </w:r>
          </w:p>
        </w:tc>
        <w:tc>
          <w:tcPr>
            <w:tcW w:w="8732" w:type="dxa"/>
            <w:tcBorders>
              <w:top w:val="single" w:sz="4" w:space="0" w:color="757171"/>
              <w:left w:val="nil"/>
              <w:bottom w:val="single" w:sz="4" w:space="0" w:color="757171"/>
              <w:right w:val="single" w:sz="4" w:space="0" w:color="757171"/>
            </w:tcBorders>
            <w:shd w:val="clear" w:color="auto" w:fill="002060"/>
            <w:vAlign w:val="center"/>
            <w:hideMark/>
          </w:tcPr>
          <w:p w14:paraId="7A865B2E" w14:textId="77777777"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4240" w:type="dxa"/>
            <w:tcBorders>
              <w:top w:val="single" w:sz="4" w:space="0" w:color="757171"/>
              <w:left w:val="nil"/>
              <w:bottom w:val="single" w:sz="4" w:space="0" w:color="757171"/>
              <w:right w:val="single" w:sz="4" w:space="0" w:color="757171"/>
            </w:tcBorders>
            <w:shd w:val="clear" w:color="auto" w:fill="002060"/>
            <w:vAlign w:val="center"/>
            <w:hideMark/>
          </w:tcPr>
          <w:p w14:paraId="0F64F5F1" w14:textId="77777777"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F8636B" w:rsidRPr="00534C46" w14:paraId="240859DA" w14:textId="77777777" w:rsidTr="00C26E48">
        <w:trPr>
          <w:trHeight w:val="147"/>
        </w:trPr>
        <w:tc>
          <w:tcPr>
            <w:tcW w:w="2320" w:type="dxa"/>
            <w:tcBorders>
              <w:top w:val="nil"/>
              <w:left w:val="single" w:sz="4" w:space="0" w:color="757171"/>
              <w:bottom w:val="single" w:sz="4" w:space="0" w:color="757171"/>
              <w:right w:val="single" w:sz="4" w:space="0" w:color="757171"/>
            </w:tcBorders>
            <w:shd w:val="clear" w:color="auto" w:fill="auto"/>
            <w:hideMark/>
          </w:tcPr>
          <w:p w14:paraId="2334BC64" w14:textId="77777777"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CM.PR.1</w:t>
            </w:r>
          </w:p>
        </w:tc>
        <w:tc>
          <w:tcPr>
            <w:tcW w:w="8732" w:type="dxa"/>
            <w:tcBorders>
              <w:top w:val="nil"/>
              <w:left w:val="nil"/>
              <w:bottom w:val="single" w:sz="4" w:space="0" w:color="757171"/>
              <w:right w:val="single" w:sz="4" w:space="0" w:color="757171"/>
            </w:tcBorders>
            <w:shd w:val="clear" w:color="auto" w:fill="auto"/>
            <w:hideMark/>
          </w:tcPr>
          <w:p w14:paraId="392C186D" w14:textId="77777777"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та встановлення лімітів за Договором</w:t>
            </w:r>
          </w:p>
        </w:tc>
        <w:tc>
          <w:tcPr>
            <w:tcW w:w="4240" w:type="dxa"/>
            <w:tcBorders>
              <w:top w:val="nil"/>
              <w:left w:val="nil"/>
              <w:bottom w:val="single" w:sz="4" w:space="0" w:color="757171"/>
              <w:right w:val="single" w:sz="4" w:space="0" w:color="757171"/>
            </w:tcBorders>
            <w:shd w:val="clear" w:color="auto" w:fill="auto"/>
            <w:hideMark/>
          </w:tcPr>
          <w:p w14:paraId="6BB1EE1A" w14:textId="61D5893E"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136E4" w:rsidRPr="00534C46" w14:paraId="598D1D39" w14:textId="77777777" w:rsidTr="00C26E48">
        <w:trPr>
          <w:trHeight w:val="147"/>
        </w:trPr>
        <w:tc>
          <w:tcPr>
            <w:tcW w:w="2320" w:type="dxa"/>
            <w:tcBorders>
              <w:top w:val="nil"/>
              <w:left w:val="single" w:sz="4" w:space="0" w:color="757171"/>
              <w:bottom w:val="single" w:sz="4" w:space="0" w:color="757171"/>
              <w:right w:val="single" w:sz="4" w:space="0" w:color="757171"/>
            </w:tcBorders>
            <w:shd w:val="clear" w:color="auto" w:fill="auto"/>
          </w:tcPr>
          <w:p w14:paraId="3EB8F5D3" w14:textId="57C6E9CC" w:rsidR="00F136E4" w:rsidRPr="00534C46" w:rsidRDefault="00FF7607"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CM.PR.2</w:t>
            </w:r>
          </w:p>
        </w:tc>
        <w:tc>
          <w:tcPr>
            <w:tcW w:w="8732" w:type="dxa"/>
            <w:tcBorders>
              <w:top w:val="nil"/>
              <w:left w:val="nil"/>
              <w:bottom w:val="single" w:sz="4" w:space="0" w:color="757171"/>
              <w:right w:val="single" w:sz="4" w:space="0" w:color="757171"/>
            </w:tcBorders>
            <w:shd w:val="clear" w:color="auto" w:fill="auto"/>
          </w:tcPr>
          <w:p w14:paraId="58BB73B9" w14:textId="1B948942" w:rsidR="00F136E4" w:rsidRPr="00534C46" w:rsidRDefault="00FF7607"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Формування договору та внутрішнє узгодження</w:t>
            </w:r>
          </w:p>
        </w:tc>
        <w:tc>
          <w:tcPr>
            <w:tcW w:w="4240" w:type="dxa"/>
            <w:tcBorders>
              <w:top w:val="nil"/>
              <w:left w:val="nil"/>
              <w:bottom w:val="single" w:sz="4" w:space="0" w:color="757171"/>
              <w:right w:val="single" w:sz="4" w:space="0" w:color="757171"/>
            </w:tcBorders>
            <w:shd w:val="clear" w:color="auto" w:fill="auto"/>
          </w:tcPr>
          <w:p w14:paraId="2A535268" w14:textId="77777777" w:rsidR="00F136E4" w:rsidRPr="00534C46" w:rsidRDefault="00F136E4" w:rsidP="00F8636B">
            <w:pPr>
              <w:spacing w:after="0" w:line="240" w:lineRule="auto"/>
              <w:rPr>
                <w:rFonts w:ascii="Times New Roman" w:eastAsia="Times New Roman" w:hAnsi="Times New Roman" w:cs="Times New Roman"/>
                <w:color w:val="000000"/>
                <w:sz w:val="20"/>
                <w:szCs w:val="20"/>
                <w:lang w:val="uk-UA" w:eastAsia="ru-RU"/>
              </w:rPr>
            </w:pPr>
          </w:p>
        </w:tc>
      </w:tr>
      <w:tr w:rsidR="00F8636B" w:rsidRPr="00534C46" w14:paraId="2404CA50" w14:textId="77777777" w:rsidTr="00C26E48">
        <w:trPr>
          <w:trHeight w:val="287"/>
        </w:trPr>
        <w:tc>
          <w:tcPr>
            <w:tcW w:w="2320" w:type="dxa"/>
            <w:tcBorders>
              <w:top w:val="nil"/>
              <w:left w:val="single" w:sz="4" w:space="0" w:color="757171"/>
              <w:bottom w:val="single" w:sz="4" w:space="0" w:color="auto"/>
              <w:right w:val="single" w:sz="4" w:space="0" w:color="757171"/>
            </w:tcBorders>
            <w:shd w:val="clear" w:color="auto" w:fill="auto"/>
            <w:hideMark/>
          </w:tcPr>
          <w:p w14:paraId="6F6BC427" w14:textId="58C94DD8" w:rsidR="00F8636B" w:rsidRPr="00534C46" w:rsidRDefault="00FF7607" w:rsidP="00F8636B">
            <w:pPr>
              <w:spacing w:after="0" w:line="240" w:lineRule="auto"/>
              <w:rPr>
                <w:rFonts w:ascii="Times New Roman" w:eastAsia="Times New Roman" w:hAnsi="Times New Roman" w:cs="Times New Roman"/>
                <w:b/>
                <w:bCs/>
                <w:color w:val="000000"/>
                <w:sz w:val="20"/>
                <w:szCs w:val="20"/>
                <w:lang w:val="uk-UA" w:eastAsia="ru-RU"/>
              </w:rPr>
            </w:pPr>
            <w:r w:rsidRPr="00FF7607">
              <w:rPr>
                <w:rFonts w:ascii="Times New Roman" w:eastAsia="Times New Roman" w:hAnsi="Times New Roman" w:cs="Times New Roman"/>
                <w:b/>
                <w:bCs/>
                <w:color w:val="000000"/>
                <w:sz w:val="20"/>
                <w:szCs w:val="20"/>
                <w:lang w:val="uk-UA" w:eastAsia="ru-RU"/>
              </w:rPr>
              <w:t>CM.PR.</w:t>
            </w:r>
            <w:r>
              <w:rPr>
                <w:rFonts w:ascii="Times New Roman" w:eastAsia="Times New Roman" w:hAnsi="Times New Roman" w:cs="Times New Roman"/>
                <w:b/>
                <w:bCs/>
                <w:color w:val="000000"/>
                <w:sz w:val="20"/>
                <w:szCs w:val="20"/>
                <w:lang w:val="uk-UA" w:eastAsia="ru-RU"/>
              </w:rPr>
              <w:t>3</w:t>
            </w:r>
          </w:p>
        </w:tc>
        <w:tc>
          <w:tcPr>
            <w:tcW w:w="8732" w:type="dxa"/>
            <w:tcBorders>
              <w:top w:val="nil"/>
              <w:left w:val="nil"/>
              <w:bottom w:val="single" w:sz="4" w:space="0" w:color="auto"/>
              <w:right w:val="single" w:sz="4" w:space="0" w:color="757171"/>
            </w:tcBorders>
            <w:shd w:val="clear" w:color="auto" w:fill="auto"/>
            <w:hideMark/>
          </w:tcPr>
          <w:p w14:paraId="145102B5" w14:textId="76B8CBAA"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Укладання Договору на медичне обслуговування</w:t>
            </w:r>
            <w:r w:rsidR="00626809">
              <w:rPr>
                <w:rFonts w:ascii="Times New Roman" w:eastAsia="Times New Roman" w:hAnsi="Times New Roman" w:cs="Times New Roman"/>
                <w:color w:val="000000"/>
                <w:sz w:val="20"/>
                <w:szCs w:val="20"/>
                <w:lang w:val="uk-UA" w:eastAsia="ru-RU"/>
              </w:rPr>
              <w:t>, узгодження із контрагентом</w:t>
            </w:r>
          </w:p>
        </w:tc>
        <w:tc>
          <w:tcPr>
            <w:tcW w:w="4240" w:type="dxa"/>
            <w:tcBorders>
              <w:top w:val="nil"/>
              <w:left w:val="nil"/>
              <w:bottom w:val="single" w:sz="4" w:space="0" w:color="auto"/>
              <w:right w:val="single" w:sz="4" w:space="0" w:color="757171"/>
            </w:tcBorders>
            <w:shd w:val="clear" w:color="auto" w:fill="auto"/>
            <w:hideMark/>
          </w:tcPr>
          <w:p w14:paraId="02E19B05" w14:textId="77777777"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F7607" w:rsidRPr="00534C46" w14:paraId="3268E525" w14:textId="77777777" w:rsidTr="00C26E48">
        <w:trPr>
          <w:trHeight w:val="287"/>
        </w:trPr>
        <w:tc>
          <w:tcPr>
            <w:tcW w:w="2320" w:type="dxa"/>
            <w:tcBorders>
              <w:top w:val="nil"/>
              <w:left w:val="single" w:sz="4" w:space="0" w:color="757171"/>
              <w:bottom w:val="single" w:sz="4" w:space="0" w:color="auto"/>
              <w:right w:val="single" w:sz="4" w:space="0" w:color="757171"/>
            </w:tcBorders>
            <w:shd w:val="clear" w:color="auto" w:fill="auto"/>
          </w:tcPr>
          <w:p w14:paraId="696A50CB" w14:textId="1BE87E7B" w:rsidR="00FF7607" w:rsidRPr="00534C46" w:rsidRDefault="00FF7607"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w:t>
            </w:r>
            <w:r>
              <w:rPr>
                <w:rFonts w:ascii="Times New Roman" w:eastAsia="Times New Roman" w:hAnsi="Times New Roman" w:cs="Times New Roman"/>
                <w:b/>
                <w:bCs/>
                <w:color w:val="000000"/>
                <w:sz w:val="20"/>
                <w:szCs w:val="20"/>
                <w:lang w:val="uk-UA" w:eastAsia="ru-RU"/>
              </w:rPr>
              <w:t>4</w:t>
            </w:r>
          </w:p>
        </w:tc>
        <w:tc>
          <w:tcPr>
            <w:tcW w:w="8732" w:type="dxa"/>
            <w:tcBorders>
              <w:top w:val="nil"/>
              <w:left w:val="nil"/>
              <w:bottom w:val="single" w:sz="4" w:space="0" w:color="auto"/>
              <w:right w:val="single" w:sz="4" w:space="0" w:color="757171"/>
            </w:tcBorders>
            <w:shd w:val="clear" w:color="auto" w:fill="auto"/>
          </w:tcPr>
          <w:p w14:paraId="2EAA6A7E" w14:textId="1C0F5D0D" w:rsidR="00FF7607" w:rsidRPr="00534C46" w:rsidRDefault="00FF7607" w:rsidP="00F8636B">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Корегування договорів</w:t>
            </w:r>
            <w:r w:rsidR="00626809">
              <w:rPr>
                <w:rFonts w:ascii="Times New Roman" w:eastAsia="Times New Roman" w:hAnsi="Times New Roman" w:cs="Times New Roman"/>
                <w:color w:val="000000"/>
                <w:sz w:val="20"/>
                <w:szCs w:val="20"/>
                <w:lang w:val="uk-UA" w:eastAsia="ru-RU"/>
              </w:rPr>
              <w:t>, створення додаткових угод</w:t>
            </w:r>
          </w:p>
        </w:tc>
        <w:tc>
          <w:tcPr>
            <w:tcW w:w="4240" w:type="dxa"/>
            <w:tcBorders>
              <w:top w:val="nil"/>
              <w:left w:val="nil"/>
              <w:bottom w:val="single" w:sz="4" w:space="0" w:color="auto"/>
              <w:right w:val="single" w:sz="4" w:space="0" w:color="757171"/>
            </w:tcBorders>
            <w:shd w:val="clear" w:color="auto" w:fill="auto"/>
          </w:tcPr>
          <w:p w14:paraId="5AC42915" w14:textId="77777777" w:rsidR="00FF7607" w:rsidRPr="00534C46" w:rsidRDefault="00FF7607" w:rsidP="00F8636B">
            <w:pPr>
              <w:spacing w:after="0" w:line="240" w:lineRule="auto"/>
              <w:rPr>
                <w:rFonts w:ascii="Times New Roman" w:eastAsia="Times New Roman" w:hAnsi="Times New Roman" w:cs="Times New Roman"/>
                <w:color w:val="000000"/>
                <w:sz w:val="20"/>
                <w:szCs w:val="20"/>
                <w:lang w:val="uk-UA" w:eastAsia="ru-RU"/>
              </w:rPr>
            </w:pPr>
          </w:p>
        </w:tc>
      </w:tr>
      <w:tr w:rsidR="00F8636B" w:rsidRPr="00534C46" w14:paraId="6CEE1BD8" w14:textId="77777777" w:rsidTr="00C26E48">
        <w:trPr>
          <w:trHeight w:val="290"/>
        </w:trPr>
        <w:tc>
          <w:tcPr>
            <w:tcW w:w="2320" w:type="dxa"/>
            <w:tcBorders>
              <w:top w:val="single" w:sz="4" w:space="0" w:color="auto"/>
              <w:left w:val="single" w:sz="4" w:space="0" w:color="757171"/>
              <w:bottom w:val="single" w:sz="4" w:space="0" w:color="757171"/>
              <w:right w:val="single" w:sz="4" w:space="0" w:color="757171"/>
            </w:tcBorders>
            <w:shd w:val="clear" w:color="auto" w:fill="auto"/>
            <w:hideMark/>
          </w:tcPr>
          <w:p w14:paraId="66D21B15" w14:textId="6A90FD90" w:rsidR="00F8636B" w:rsidRPr="00534C46" w:rsidRDefault="00F8636B" w:rsidP="00F8636B">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CM.PR.</w:t>
            </w:r>
            <w:r w:rsidR="00626809">
              <w:rPr>
                <w:rFonts w:ascii="Times New Roman" w:eastAsia="Times New Roman" w:hAnsi="Times New Roman" w:cs="Times New Roman"/>
                <w:b/>
                <w:bCs/>
                <w:color w:val="000000"/>
                <w:sz w:val="20"/>
                <w:szCs w:val="20"/>
                <w:lang w:val="uk-UA" w:eastAsia="ru-RU"/>
              </w:rPr>
              <w:t>5</w:t>
            </w:r>
          </w:p>
        </w:tc>
        <w:tc>
          <w:tcPr>
            <w:tcW w:w="8732" w:type="dxa"/>
            <w:tcBorders>
              <w:top w:val="single" w:sz="4" w:space="0" w:color="auto"/>
              <w:left w:val="nil"/>
              <w:bottom w:val="single" w:sz="4" w:space="0" w:color="757171"/>
              <w:right w:val="single" w:sz="4" w:space="0" w:color="757171"/>
            </w:tcBorders>
            <w:shd w:val="clear" w:color="auto" w:fill="auto"/>
            <w:hideMark/>
          </w:tcPr>
          <w:p w14:paraId="2565D211" w14:textId="77777777" w:rsidR="00F8636B" w:rsidRPr="00534C46" w:rsidRDefault="00F8636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Звітування та оплата за договорами</w:t>
            </w:r>
          </w:p>
        </w:tc>
        <w:tc>
          <w:tcPr>
            <w:tcW w:w="4240" w:type="dxa"/>
            <w:tcBorders>
              <w:top w:val="single" w:sz="4" w:space="0" w:color="auto"/>
              <w:left w:val="nil"/>
              <w:bottom w:val="single" w:sz="4" w:space="0" w:color="757171"/>
              <w:right w:val="single" w:sz="4" w:space="0" w:color="757171"/>
            </w:tcBorders>
            <w:shd w:val="clear" w:color="auto" w:fill="auto"/>
            <w:hideMark/>
          </w:tcPr>
          <w:p w14:paraId="58FD95C9" w14:textId="51393DB1" w:rsidR="002A770B" w:rsidRPr="00534C46" w:rsidRDefault="002A770B"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Типовий перелік кроків </w:t>
            </w:r>
          </w:p>
          <w:p w14:paraId="3C255052" w14:textId="33943D39" w:rsidR="00F8636B" w:rsidRPr="00534C46" w:rsidRDefault="00BE44C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w:t>
            </w:r>
            <w:r w:rsidR="00F8636B" w:rsidRPr="00534C46">
              <w:rPr>
                <w:rFonts w:ascii="Times New Roman" w:eastAsia="Times New Roman" w:hAnsi="Times New Roman" w:cs="Times New Roman"/>
                <w:color w:val="000000"/>
                <w:sz w:val="20"/>
                <w:szCs w:val="20"/>
                <w:lang w:val="uk-UA" w:eastAsia="ru-RU"/>
              </w:rPr>
              <w:t> </w:t>
            </w:r>
            <w:r w:rsidRPr="00534C46">
              <w:rPr>
                <w:rFonts w:ascii="Times New Roman" w:eastAsia="Times New Roman" w:hAnsi="Times New Roman" w:cs="Times New Roman"/>
                <w:color w:val="000000"/>
                <w:sz w:val="20"/>
                <w:szCs w:val="20"/>
                <w:lang w:val="uk-UA" w:eastAsia="ru-RU"/>
              </w:rPr>
              <w:t>Генерація звітів</w:t>
            </w:r>
          </w:p>
          <w:p w14:paraId="64C191DA" w14:textId="77777777" w:rsidR="00BE44C5" w:rsidRPr="00534C46" w:rsidRDefault="00BE44C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2. Розсилка звітів</w:t>
            </w:r>
          </w:p>
          <w:p w14:paraId="0B95AE01" w14:textId="77777777" w:rsidR="00BE44C5" w:rsidRPr="00534C46" w:rsidRDefault="00BE44C5" w:rsidP="00F8636B">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3. Отримання підписаних звітів та їх перевірка</w:t>
            </w:r>
          </w:p>
          <w:p w14:paraId="79A9F19D" w14:textId="6A7ED2D7" w:rsidR="002A770B" w:rsidRPr="00534C46" w:rsidRDefault="00BE44C5"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відповідність підписанта, перевірка з ДЛС, тощо)</w:t>
            </w:r>
          </w:p>
          <w:p w14:paraId="53AA8A85" w14:textId="04501003" w:rsidR="002A770B"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4</w:t>
            </w:r>
            <w:r w:rsidR="002A770B" w:rsidRPr="00534C46">
              <w:rPr>
                <w:rFonts w:ascii="Times New Roman" w:eastAsia="Times New Roman" w:hAnsi="Times New Roman" w:cs="Times New Roman"/>
                <w:color w:val="000000"/>
                <w:sz w:val="20"/>
                <w:szCs w:val="20"/>
                <w:lang w:val="uk-UA" w:eastAsia="ru-RU"/>
              </w:rPr>
              <w:t>.Передача звітів в бухгалтерію</w:t>
            </w:r>
          </w:p>
          <w:p w14:paraId="52F2EA7A" w14:textId="539E2ECD" w:rsidR="002A770B"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5</w:t>
            </w:r>
            <w:r w:rsidR="002A770B" w:rsidRPr="00534C46">
              <w:rPr>
                <w:rFonts w:ascii="Times New Roman" w:eastAsia="Times New Roman" w:hAnsi="Times New Roman" w:cs="Times New Roman"/>
                <w:color w:val="000000"/>
                <w:sz w:val="20"/>
                <w:szCs w:val="20"/>
                <w:lang w:val="uk-UA" w:eastAsia="ru-RU"/>
              </w:rPr>
              <w:t>. генерація заперечень</w:t>
            </w:r>
          </w:p>
          <w:p w14:paraId="31125734" w14:textId="1E534030" w:rsidR="00BE44C5"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6</w:t>
            </w:r>
            <w:r w:rsidR="00BE44C5" w:rsidRPr="00534C46">
              <w:rPr>
                <w:rFonts w:ascii="Times New Roman" w:eastAsia="Times New Roman" w:hAnsi="Times New Roman" w:cs="Times New Roman"/>
                <w:color w:val="000000"/>
                <w:sz w:val="20"/>
                <w:szCs w:val="20"/>
                <w:lang w:val="uk-UA" w:eastAsia="ru-RU"/>
              </w:rPr>
              <w:t>.Розсилка заперечень, остаточне узгодження</w:t>
            </w:r>
            <w:r w:rsidR="00BE44C5"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t>7</w:t>
            </w:r>
            <w:r w:rsidR="00BE44C5" w:rsidRPr="00534C46">
              <w:rPr>
                <w:rFonts w:ascii="Times New Roman" w:eastAsia="Times New Roman" w:hAnsi="Times New Roman" w:cs="Times New Roman"/>
                <w:color w:val="000000"/>
                <w:sz w:val="20"/>
                <w:szCs w:val="20"/>
                <w:lang w:val="uk-UA" w:eastAsia="ru-RU"/>
              </w:rPr>
              <w:t xml:space="preserve">.Перевірка банківських реквізитів, </w:t>
            </w:r>
          </w:p>
          <w:p w14:paraId="78602BBC" w14:textId="6D9C571F" w:rsidR="00BE44C5"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8</w:t>
            </w:r>
            <w:r w:rsidR="00BE44C5" w:rsidRPr="00534C46">
              <w:rPr>
                <w:rFonts w:ascii="Times New Roman" w:eastAsia="Times New Roman" w:hAnsi="Times New Roman" w:cs="Times New Roman"/>
                <w:color w:val="000000"/>
                <w:sz w:val="20"/>
                <w:szCs w:val="20"/>
                <w:lang w:val="uk-UA" w:eastAsia="ru-RU"/>
              </w:rPr>
              <w:t xml:space="preserve">. </w:t>
            </w:r>
            <w:r w:rsidR="002A770B" w:rsidRPr="00534C46">
              <w:rPr>
                <w:rFonts w:ascii="Times New Roman" w:eastAsia="Times New Roman" w:hAnsi="Times New Roman" w:cs="Times New Roman"/>
                <w:color w:val="000000"/>
                <w:sz w:val="20"/>
                <w:szCs w:val="20"/>
                <w:lang w:val="uk-UA" w:eastAsia="ru-RU"/>
              </w:rPr>
              <w:t xml:space="preserve">Архівація даних </w:t>
            </w:r>
          </w:p>
          <w:p w14:paraId="6F36F673" w14:textId="182AD78C" w:rsidR="002A770B" w:rsidRPr="00534C46" w:rsidRDefault="00EC23D3" w:rsidP="00BE44C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9</w:t>
            </w:r>
            <w:r w:rsidR="002A770B" w:rsidRPr="00534C46">
              <w:rPr>
                <w:rFonts w:ascii="Times New Roman" w:eastAsia="Times New Roman" w:hAnsi="Times New Roman" w:cs="Times New Roman"/>
                <w:color w:val="000000"/>
                <w:sz w:val="20"/>
                <w:szCs w:val="20"/>
                <w:lang w:val="uk-UA" w:eastAsia="ru-RU"/>
              </w:rPr>
              <w:t>. Інформаційні розсилки</w:t>
            </w:r>
          </w:p>
          <w:p w14:paraId="4E389D0F" w14:textId="68575ECC" w:rsidR="00BE44C5" w:rsidRPr="00534C46" w:rsidRDefault="00BE44C5" w:rsidP="00BE44C5">
            <w:pPr>
              <w:spacing w:after="0" w:line="240" w:lineRule="auto"/>
              <w:rPr>
                <w:rFonts w:ascii="Times New Roman" w:eastAsia="Times New Roman" w:hAnsi="Times New Roman" w:cs="Times New Roman"/>
                <w:color w:val="000000"/>
                <w:sz w:val="20"/>
                <w:szCs w:val="20"/>
                <w:lang w:val="uk-UA" w:eastAsia="ru-RU"/>
              </w:rPr>
            </w:pPr>
          </w:p>
        </w:tc>
      </w:tr>
    </w:tbl>
    <w:p w14:paraId="0F79FF21" w14:textId="35162DA6" w:rsidR="00274F20" w:rsidRPr="00534C46" w:rsidRDefault="00274F20" w:rsidP="00274F20">
      <w:pPr>
        <w:pStyle w:val="Documentdate"/>
        <w:rPr>
          <w:lang w:val="uk-UA"/>
        </w:rPr>
      </w:pPr>
    </w:p>
    <w:p w14:paraId="46D1A497" w14:textId="5DBFE380" w:rsidR="00F8636B" w:rsidRPr="004B1174" w:rsidRDefault="00274F20" w:rsidP="00EE70E8">
      <w:pPr>
        <w:rPr>
          <w:rFonts w:ascii="Verdana" w:hAnsi="Verdana"/>
          <w:sz w:val="18"/>
          <w:lang w:val="uk-UA"/>
        </w:rPr>
      </w:pPr>
      <w:r w:rsidRPr="00534C46">
        <w:rPr>
          <w:lang w:val="uk-UA"/>
        </w:rPr>
        <w:br w:type="page"/>
      </w:r>
    </w:p>
    <w:p w14:paraId="4F5E1705" w14:textId="619EBD7D" w:rsidR="004B40FB" w:rsidRPr="00534C46" w:rsidRDefault="00173991" w:rsidP="004549F0">
      <w:pPr>
        <w:pStyle w:val="2"/>
        <w:rPr>
          <w:lang w:val="uk-UA"/>
        </w:rPr>
      </w:pPr>
      <w:bookmarkStart w:id="244" w:name="_Toc50533992"/>
      <w:r w:rsidRPr="00534C46">
        <w:rPr>
          <w:lang w:val="uk-UA"/>
        </w:rPr>
        <w:lastRenderedPageBreak/>
        <w:t xml:space="preserve">Додаток 4.2.7. Функціональний блок "Бухгалтерський облік, </w:t>
      </w:r>
      <w:r w:rsidR="00264F42" w:rsidRPr="00534C46">
        <w:rPr>
          <w:lang w:val="uk-UA"/>
        </w:rPr>
        <w:t>бюджетна та фінансова звітність</w:t>
      </w:r>
      <w:r w:rsidRPr="00534C46">
        <w:rPr>
          <w:lang w:val="uk-UA"/>
        </w:rPr>
        <w:t>"</w:t>
      </w:r>
      <w:r w:rsidR="002D3865" w:rsidRPr="00534C46">
        <w:rPr>
          <w:lang w:val="uk-UA"/>
        </w:rPr>
        <w:t>(</w:t>
      </w:r>
      <w:r w:rsidR="003C703D" w:rsidRPr="00534C46">
        <w:rPr>
          <w:lang w:val="uk-UA"/>
        </w:rPr>
        <w:t>ACC)</w:t>
      </w:r>
      <w:bookmarkEnd w:id="244"/>
    </w:p>
    <w:tbl>
      <w:tblPr>
        <w:tblW w:w="15304" w:type="dxa"/>
        <w:tblLook w:val="04A0" w:firstRow="1" w:lastRow="0" w:firstColumn="1" w:lastColumn="0" w:noHBand="0" w:noVBand="1"/>
      </w:tblPr>
      <w:tblGrid>
        <w:gridCol w:w="1671"/>
        <w:gridCol w:w="3002"/>
        <w:gridCol w:w="3827"/>
        <w:gridCol w:w="2410"/>
        <w:gridCol w:w="1251"/>
        <w:gridCol w:w="3143"/>
      </w:tblGrid>
      <w:tr w:rsidR="00E74CAD" w:rsidRPr="00534C46" w14:paraId="2F1AD75C" w14:textId="77777777" w:rsidTr="005C39E5">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60B097D3" w14:textId="77777777"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Високорівневих Вимог</w:t>
            </w:r>
          </w:p>
        </w:tc>
        <w:tc>
          <w:tcPr>
            <w:tcW w:w="3002" w:type="dxa"/>
            <w:tcBorders>
              <w:top w:val="single" w:sz="4" w:space="0" w:color="757171"/>
              <w:left w:val="nil"/>
              <w:bottom w:val="single" w:sz="4" w:space="0" w:color="757171"/>
              <w:right w:val="single" w:sz="4" w:space="0" w:color="757171"/>
            </w:tcBorders>
            <w:shd w:val="clear" w:color="auto" w:fill="002060"/>
            <w:vAlign w:val="center"/>
            <w:hideMark/>
          </w:tcPr>
          <w:p w14:paraId="71BD567C" w14:textId="77777777"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Опис Високорівневих Вимог</w:t>
            </w:r>
          </w:p>
        </w:tc>
        <w:tc>
          <w:tcPr>
            <w:tcW w:w="3827" w:type="dxa"/>
            <w:tcBorders>
              <w:top w:val="single" w:sz="4" w:space="0" w:color="757171"/>
              <w:left w:val="nil"/>
              <w:bottom w:val="single" w:sz="4" w:space="0" w:color="757171"/>
              <w:right w:val="single" w:sz="4" w:space="0" w:color="757171"/>
            </w:tcBorders>
            <w:shd w:val="clear" w:color="auto" w:fill="002060"/>
            <w:vAlign w:val="center"/>
            <w:hideMark/>
          </w:tcPr>
          <w:p w14:paraId="07ABD547" w14:textId="77777777"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2410" w:type="dxa"/>
            <w:tcBorders>
              <w:top w:val="single" w:sz="4" w:space="0" w:color="757171"/>
              <w:left w:val="nil"/>
              <w:bottom w:val="single" w:sz="4" w:space="0" w:color="757171"/>
              <w:right w:val="single" w:sz="4" w:space="0" w:color="757171"/>
            </w:tcBorders>
            <w:shd w:val="clear" w:color="auto" w:fill="002060"/>
            <w:vAlign w:val="center"/>
            <w:hideMark/>
          </w:tcPr>
          <w:p w14:paraId="34E694EA" w14:textId="1C7BDF9B" w:rsidR="00E74CAD" w:rsidRPr="00534C46" w:rsidRDefault="002E05FF"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51" w:type="dxa"/>
            <w:tcBorders>
              <w:top w:val="single" w:sz="4" w:space="0" w:color="757171"/>
              <w:left w:val="nil"/>
              <w:bottom w:val="single" w:sz="4" w:space="0" w:color="757171"/>
              <w:right w:val="single" w:sz="4" w:space="0" w:color="757171"/>
            </w:tcBorders>
            <w:shd w:val="clear" w:color="auto" w:fill="002060"/>
            <w:vAlign w:val="center"/>
            <w:hideMark/>
          </w:tcPr>
          <w:p w14:paraId="0CEBA51C" w14:textId="77777777"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3143" w:type="dxa"/>
            <w:tcBorders>
              <w:top w:val="single" w:sz="4" w:space="0" w:color="757171"/>
              <w:left w:val="nil"/>
              <w:bottom w:val="single" w:sz="4" w:space="0" w:color="757171"/>
              <w:right w:val="single" w:sz="4" w:space="0" w:color="757171"/>
            </w:tcBorders>
            <w:shd w:val="clear" w:color="auto" w:fill="002060"/>
            <w:vAlign w:val="center"/>
            <w:hideMark/>
          </w:tcPr>
          <w:p w14:paraId="14843611" w14:textId="77777777" w:rsidR="00E74CAD" w:rsidRPr="00534C46" w:rsidRDefault="00E74CAD"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5C39E5" w:rsidRPr="00534C46" w14:paraId="76101D01" w14:textId="77777777" w:rsidTr="005C39E5">
        <w:trPr>
          <w:trHeight w:val="1044"/>
        </w:trPr>
        <w:tc>
          <w:tcPr>
            <w:tcW w:w="1671" w:type="dxa"/>
            <w:tcBorders>
              <w:top w:val="single" w:sz="4" w:space="0" w:color="auto"/>
              <w:left w:val="single" w:sz="4" w:space="0" w:color="auto"/>
              <w:bottom w:val="single" w:sz="4" w:space="0" w:color="auto"/>
              <w:right w:val="single" w:sz="4" w:space="0" w:color="auto"/>
            </w:tcBorders>
            <w:shd w:val="clear" w:color="auto" w:fill="auto"/>
          </w:tcPr>
          <w:p w14:paraId="63FC217F" w14:textId="0F59DA9B"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w:t>
            </w:r>
          </w:p>
        </w:tc>
        <w:tc>
          <w:tcPr>
            <w:tcW w:w="3002" w:type="dxa"/>
            <w:tcBorders>
              <w:top w:val="single" w:sz="4" w:space="0" w:color="auto"/>
              <w:left w:val="single" w:sz="4" w:space="0" w:color="auto"/>
              <w:bottom w:val="single" w:sz="4" w:space="0" w:color="auto"/>
              <w:right w:val="single" w:sz="4" w:space="0" w:color="auto"/>
            </w:tcBorders>
            <w:shd w:val="clear" w:color="auto" w:fill="auto"/>
          </w:tcPr>
          <w:p w14:paraId="5A9DFE25" w14:textId="1CDBDA90"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первинних облікових документів, відповідно до встановлених законодавством форм</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A2BB8B0" w14:textId="395C7C43"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D863AE9" w14:textId="2C17E7CA"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Функціональні департаменти</w:t>
            </w:r>
          </w:p>
        </w:tc>
        <w:tc>
          <w:tcPr>
            <w:tcW w:w="1251" w:type="dxa"/>
            <w:tcBorders>
              <w:top w:val="single" w:sz="4" w:space="0" w:color="auto"/>
              <w:left w:val="single" w:sz="4" w:space="0" w:color="auto"/>
              <w:bottom w:val="single" w:sz="4" w:space="0" w:color="auto"/>
              <w:right w:val="single" w:sz="4" w:space="0" w:color="auto"/>
            </w:tcBorders>
            <w:shd w:val="clear" w:color="auto" w:fill="auto"/>
          </w:tcPr>
          <w:p w14:paraId="318EC840" w14:textId="2C23F4DE"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single" w:sz="4" w:space="0" w:color="auto"/>
              <w:left w:val="single" w:sz="4" w:space="0" w:color="auto"/>
              <w:bottom w:val="single" w:sz="4" w:space="0" w:color="auto"/>
              <w:right w:val="single" w:sz="4" w:space="0" w:color="auto"/>
            </w:tcBorders>
            <w:shd w:val="clear" w:color="auto" w:fill="auto"/>
          </w:tcPr>
          <w:p w14:paraId="2C7DED94" w14:textId="65692FC1"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5C39E5" w:rsidRPr="00534C46" w14:paraId="01296C07" w14:textId="77777777" w:rsidTr="005C39E5">
        <w:trPr>
          <w:trHeight w:val="1044"/>
        </w:trPr>
        <w:tc>
          <w:tcPr>
            <w:tcW w:w="1671" w:type="dxa"/>
            <w:tcBorders>
              <w:top w:val="single" w:sz="4" w:space="0" w:color="auto"/>
              <w:left w:val="single" w:sz="4" w:space="0" w:color="auto"/>
              <w:bottom w:val="single" w:sz="4" w:space="0" w:color="auto"/>
              <w:right w:val="single" w:sz="4" w:space="0" w:color="auto"/>
            </w:tcBorders>
            <w:shd w:val="clear" w:color="auto" w:fill="auto"/>
          </w:tcPr>
          <w:p w14:paraId="3B51A834" w14:textId="3FA9853C"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ACC.8</w:t>
            </w:r>
          </w:p>
        </w:tc>
        <w:tc>
          <w:tcPr>
            <w:tcW w:w="3002" w:type="dxa"/>
            <w:tcBorders>
              <w:top w:val="single" w:sz="4" w:space="0" w:color="auto"/>
              <w:left w:val="single" w:sz="4" w:space="0" w:color="auto"/>
              <w:bottom w:val="single" w:sz="4" w:space="0" w:color="auto"/>
              <w:right w:val="single" w:sz="4" w:space="0" w:color="auto"/>
            </w:tcBorders>
            <w:shd w:val="clear" w:color="auto" w:fill="auto"/>
          </w:tcPr>
          <w:p w14:paraId="46AEB4D2" w14:textId="4EC3D196" w:rsidR="005C39E5" w:rsidRPr="00794F69" w:rsidRDefault="005C39E5" w:rsidP="005C39E5">
            <w:pPr>
              <w:spacing w:after="0" w:line="240" w:lineRule="auto"/>
              <w:rPr>
                <w:rFonts w:ascii="Times New Roman" w:eastAsia="Times New Roman" w:hAnsi="Times New Roman" w:cs="Times New Roman"/>
                <w:color w:val="000000"/>
                <w:sz w:val="20"/>
                <w:szCs w:val="20"/>
                <w:lang w:val="uk-UA" w:eastAsia="ru-RU"/>
              </w:rPr>
            </w:pPr>
            <w:r w:rsidRPr="00794F69">
              <w:rPr>
                <w:rFonts w:ascii="Times New Roman" w:eastAsia="Times New Roman" w:hAnsi="Times New Roman" w:cs="Times New Roman"/>
                <w:color w:val="000000"/>
                <w:sz w:val="20"/>
                <w:szCs w:val="20"/>
                <w:lang w:val="uk-UA" w:eastAsia="ru-RU"/>
              </w:rPr>
              <w:t>Можливість інтегрувати, з урахуванням плану закупівель, з електронним торговим майданчиком для проведення тендерних процедур для процесів реімбурсації</w:t>
            </w:r>
            <w:r>
              <w:rPr>
                <w:rFonts w:ascii="Times New Roman" w:eastAsia="Times New Roman" w:hAnsi="Times New Roman" w:cs="Times New Roman"/>
                <w:color w:val="000000"/>
                <w:sz w:val="20"/>
                <w:szCs w:val="20"/>
                <w:lang w:val="uk-UA" w:eastAsia="ru-RU"/>
              </w:rPr>
              <w:t xml:space="preserve"> лікарських засобів та послуг первинної та вторинної медичної допомоги </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75BC5A4" w14:textId="494C3AD0" w:rsidR="005C39E5"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Закупівля має здійснюватися згідно результатів проведених торгів для забезпечення контролю цін тендера і специфікації</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6B9E6E3" w14:textId="0C7916CE"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single" w:sz="4" w:space="0" w:color="auto"/>
              <w:left w:val="single" w:sz="4" w:space="0" w:color="auto"/>
              <w:bottom w:val="single" w:sz="4" w:space="0" w:color="auto"/>
              <w:right w:val="single" w:sz="4" w:space="0" w:color="auto"/>
            </w:tcBorders>
            <w:shd w:val="clear" w:color="auto" w:fill="auto"/>
          </w:tcPr>
          <w:p w14:paraId="34DB8927" w14:textId="1C6C9D20"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single" w:sz="4" w:space="0" w:color="auto"/>
              <w:left w:val="single" w:sz="4" w:space="0" w:color="auto"/>
              <w:bottom w:val="single" w:sz="4" w:space="0" w:color="auto"/>
              <w:right w:val="single" w:sz="4" w:space="0" w:color="auto"/>
            </w:tcBorders>
            <w:shd w:val="clear" w:color="auto" w:fill="auto"/>
          </w:tcPr>
          <w:p w14:paraId="65296C37" w14:textId="32173719"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необхідно забезпечити дотримання вимог законодавства України про захист персональних даних і про інформаційну безпеку</w:t>
            </w:r>
          </w:p>
        </w:tc>
      </w:tr>
      <w:tr w:rsidR="005C39E5" w:rsidRPr="00534C46" w14:paraId="0B424955" w14:textId="77777777" w:rsidTr="005C39E5">
        <w:trPr>
          <w:trHeight w:val="4678"/>
        </w:trPr>
        <w:tc>
          <w:tcPr>
            <w:tcW w:w="1671" w:type="dxa"/>
            <w:tcBorders>
              <w:top w:val="nil"/>
              <w:left w:val="single" w:sz="4" w:space="0" w:color="757171"/>
              <w:bottom w:val="single" w:sz="4" w:space="0" w:color="757171"/>
              <w:right w:val="single" w:sz="4" w:space="0" w:color="757171"/>
            </w:tcBorders>
            <w:shd w:val="clear" w:color="auto" w:fill="auto"/>
            <w:hideMark/>
          </w:tcPr>
          <w:p w14:paraId="6A28EBE0" w14:textId="4A282A1F"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ACC.15</w:t>
            </w:r>
          </w:p>
        </w:tc>
        <w:tc>
          <w:tcPr>
            <w:tcW w:w="3002" w:type="dxa"/>
            <w:tcBorders>
              <w:top w:val="nil"/>
              <w:left w:val="nil"/>
              <w:bottom w:val="single" w:sz="4" w:space="0" w:color="757171"/>
              <w:right w:val="single" w:sz="4" w:space="0" w:color="757171"/>
            </w:tcBorders>
            <w:shd w:val="clear" w:color="auto" w:fill="auto"/>
            <w:hideMark/>
          </w:tcPr>
          <w:p w14:paraId="3EEDD59A"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Можливість ведення обліку грошових коштів в розрізі валют, рахунків, розрахункових документів </w:t>
            </w:r>
          </w:p>
        </w:tc>
        <w:tc>
          <w:tcPr>
            <w:tcW w:w="3827" w:type="dxa"/>
            <w:tcBorders>
              <w:top w:val="nil"/>
              <w:left w:val="nil"/>
              <w:bottom w:val="single" w:sz="4" w:space="0" w:color="757171"/>
              <w:right w:val="single" w:sz="4" w:space="0" w:color="757171"/>
            </w:tcBorders>
            <w:shd w:val="clear" w:color="auto" w:fill="auto"/>
            <w:hideMark/>
          </w:tcPr>
          <w:p w14:paraId="45285DFF" w14:textId="2C79EE64"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Типи коштів:</w:t>
            </w:r>
            <w:r w:rsidRPr="00534C46">
              <w:rPr>
                <w:rFonts w:ascii="Times New Roman" w:eastAsia="Times New Roman" w:hAnsi="Times New Roman" w:cs="Times New Roman"/>
                <w:color w:val="000000"/>
                <w:sz w:val="20"/>
                <w:szCs w:val="20"/>
                <w:lang w:val="uk-UA" w:eastAsia="ru-RU"/>
              </w:rPr>
              <w:br/>
            </w:r>
            <w:r w:rsidRPr="003F1436">
              <w:rPr>
                <w:rFonts w:ascii="Times New Roman" w:eastAsia="Times New Roman" w:hAnsi="Times New Roman" w:cs="Times New Roman"/>
                <w:color w:val="000000"/>
                <w:sz w:val="20"/>
                <w:szCs w:val="20"/>
                <w:lang w:val="uk-UA" w:eastAsia="ru-RU"/>
              </w:rPr>
              <w:t xml:space="preserve">• Грошові кошти загального фонду на поточних рахунках на видатки установи </w:t>
            </w:r>
            <w:r>
              <w:rPr>
                <w:rFonts w:ascii="Times New Roman" w:eastAsia="Times New Roman" w:hAnsi="Times New Roman" w:cs="Times New Roman"/>
                <w:color w:val="000000"/>
                <w:sz w:val="20"/>
                <w:szCs w:val="20"/>
                <w:lang w:val="uk-UA" w:eastAsia="ru-RU"/>
              </w:rPr>
              <w:t>за надані послуги первинної, вторинної медичної допомоги та за лікарськи засоби в межах програми реімбурсації</w:t>
            </w:r>
            <w:r w:rsidRPr="00534C46" w:rsidDel="003F1436">
              <w:rPr>
                <w:rFonts w:ascii="Times New Roman" w:eastAsia="Times New Roman" w:hAnsi="Times New Roman" w:cs="Times New Roman"/>
                <w:color w:val="000000"/>
                <w:sz w:val="20"/>
                <w:szCs w:val="20"/>
                <w:lang w:val="uk-UA" w:eastAsia="ru-RU"/>
              </w:rPr>
              <w:t xml:space="preserve"> </w:t>
            </w:r>
            <w:r w:rsidRPr="00534C46">
              <w:rPr>
                <w:rFonts w:ascii="Times New Roman" w:eastAsia="Times New Roman" w:hAnsi="Times New Roman" w:cs="Times New Roman"/>
                <w:color w:val="000000"/>
                <w:sz w:val="20"/>
                <w:szCs w:val="20"/>
                <w:lang w:val="uk-UA" w:eastAsia="ru-RU"/>
              </w:rPr>
              <w:br/>
              <w:t>• • Грошові кошти спеціального фонду на спеціальних реєстраційних рахунках та поточних рахунках;</w:t>
            </w:r>
            <w:r w:rsidRPr="00534C46">
              <w:rPr>
                <w:rFonts w:ascii="Times New Roman" w:eastAsia="Times New Roman" w:hAnsi="Times New Roman" w:cs="Times New Roman"/>
                <w:color w:val="000000"/>
                <w:sz w:val="20"/>
                <w:szCs w:val="20"/>
                <w:lang w:val="uk-UA" w:eastAsia="ru-RU"/>
              </w:rPr>
              <w:br/>
              <w:t>• Інші.</w:t>
            </w:r>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Типи операцій:</w:t>
            </w:r>
            <w:r w:rsidRPr="00534C46">
              <w:rPr>
                <w:rFonts w:ascii="Times New Roman" w:eastAsia="Times New Roman" w:hAnsi="Times New Roman" w:cs="Times New Roman"/>
                <w:color w:val="000000"/>
                <w:sz w:val="20"/>
                <w:szCs w:val="20"/>
                <w:lang w:val="uk-UA" w:eastAsia="ru-RU"/>
              </w:rPr>
              <w:br/>
              <w:t xml:space="preserve">• </w:t>
            </w:r>
            <w:r w:rsidRPr="00534C46">
              <w:rPr>
                <w:rFonts w:ascii="Times New Roman" w:eastAsia="Times New Roman" w:hAnsi="Times New Roman" w:cs="Times New Roman"/>
                <w:color w:val="000000"/>
                <w:sz w:val="20"/>
                <w:szCs w:val="20"/>
                <w:lang w:val="uk-UA" w:eastAsia="ru-RU"/>
              </w:rPr>
              <w:br/>
            </w:r>
            <w:r w:rsidRPr="005A016E">
              <w:rPr>
                <w:rFonts w:ascii="Times New Roman" w:eastAsia="Times New Roman" w:hAnsi="Times New Roman" w:cs="Times New Roman"/>
                <w:color w:val="000000"/>
                <w:sz w:val="20"/>
                <w:szCs w:val="20"/>
                <w:lang w:val="uk-UA" w:eastAsia="ru-RU"/>
              </w:rPr>
              <w:t xml:space="preserve">• Перерахування коштів </w:t>
            </w:r>
            <w:r>
              <w:rPr>
                <w:rFonts w:ascii="Times New Roman" w:eastAsia="Times New Roman" w:hAnsi="Times New Roman" w:cs="Times New Roman"/>
                <w:color w:val="000000"/>
                <w:sz w:val="20"/>
                <w:szCs w:val="20"/>
                <w:lang w:val="uk-UA" w:eastAsia="ru-RU"/>
              </w:rPr>
              <w:t>відповідно за надані послуги первинної, вторинної медичної допомоги та за лікарськи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r w:rsidRPr="005A016E">
              <w:rPr>
                <w:rFonts w:ascii="Times New Roman" w:eastAsia="Times New Roman" w:hAnsi="Times New Roman" w:cs="Times New Roman"/>
                <w:color w:val="000000"/>
                <w:sz w:val="20"/>
                <w:szCs w:val="20"/>
                <w:lang w:val="uk-UA" w:eastAsia="ru-RU"/>
              </w:rPr>
              <w:t>;</w:t>
            </w:r>
            <w:r w:rsidRPr="00534C46">
              <w:rPr>
                <w:rFonts w:ascii="Times New Roman" w:eastAsia="Times New Roman" w:hAnsi="Times New Roman" w:cs="Times New Roman"/>
                <w:color w:val="000000"/>
                <w:sz w:val="20"/>
                <w:szCs w:val="20"/>
                <w:lang w:val="uk-UA" w:eastAsia="ru-RU"/>
              </w:rPr>
              <w:br/>
              <w:t>• Обробка помилково зарахованих коштів;</w:t>
            </w:r>
          </w:p>
        </w:tc>
        <w:tc>
          <w:tcPr>
            <w:tcW w:w="2410" w:type="dxa"/>
            <w:tcBorders>
              <w:top w:val="nil"/>
              <w:left w:val="nil"/>
              <w:bottom w:val="single" w:sz="4" w:space="0" w:color="757171"/>
              <w:right w:val="single" w:sz="4" w:space="0" w:color="757171"/>
            </w:tcBorders>
            <w:shd w:val="clear" w:color="auto" w:fill="auto"/>
            <w:hideMark/>
          </w:tcPr>
          <w:p w14:paraId="0B71C580"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26B266B0"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single" w:sz="4" w:space="0" w:color="757171"/>
              <w:bottom w:val="single" w:sz="4" w:space="0" w:color="757171"/>
              <w:right w:val="single" w:sz="4" w:space="0" w:color="757171"/>
            </w:tcBorders>
            <w:hideMark/>
          </w:tcPr>
          <w:p w14:paraId="7B6921CA" w14:textId="6967B218"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11623C19" w14:textId="77777777" w:rsidTr="005C39E5">
        <w:trPr>
          <w:trHeight w:val="3261"/>
        </w:trPr>
        <w:tc>
          <w:tcPr>
            <w:tcW w:w="1671" w:type="dxa"/>
            <w:tcBorders>
              <w:top w:val="nil"/>
              <w:left w:val="single" w:sz="4" w:space="0" w:color="757171"/>
              <w:bottom w:val="single" w:sz="4" w:space="0" w:color="757171"/>
              <w:right w:val="single" w:sz="4" w:space="0" w:color="757171"/>
            </w:tcBorders>
            <w:shd w:val="clear" w:color="auto" w:fill="auto"/>
            <w:hideMark/>
          </w:tcPr>
          <w:p w14:paraId="319D62EE" w14:textId="634501EC"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ACC.19</w:t>
            </w:r>
          </w:p>
        </w:tc>
        <w:tc>
          <w:tcPr>
            <w:tcW w:w="3002" w:type="dxa"/>
            <w:tcBorders>
              <w:top w:val="nil"/>
              <w:left w:val="nil"/>
              <w:bottom w:val="single" w:sz="4" w:space="0" w:color="757171"/>
              <w:right w:val="single" w:sz="4" w:space="0" w:color="757171"/>
            </w:tcBorders>
            <w:shd w:val="clear" w:color="auto" w:fill="auto"/>
            <w:hideMark/>
          </w:tcPr>
          <w:p w14:paraId="7DE902DF"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розрахунків з кредиторами, у т. ч. формування актів звірки взаєморозрахунків з контрагентами</w:t>
            </w:r>
          </w:p>
        </w:tc>
        <w:tc>
          <w:tcPr>
            <w:tcW w:w="3827" w:type="dxa"/>
            <w:tcBorders>
              <w:top w:val="nil"/>
              <w:left w:val="nil"/>
              <w:bottom w:val="single" w:sz="4" w:space="0" w:color="757171"/>
              <w:right w:val="single" w:sz="4" w:space="0" w:color="757171"/>
            </w:tcBorders>
            <w:shd w:val="clear" w:color="auto" w:fill="auto"/>
            <w:hideMark/>
          </w:tcPr>
          <w:p w14:paraId="6F2030FA" w14:textId="3EDCF253"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Відображення в обліку документів за послугами отриманими:</w:t>
            </w:r>
            <w:r w:rsidRPr="00534C46">
              <w:rPr>
                <w:rFonts w:ascii="Times New Roman" w:eastAsia="Times New Roman" w:hAnsi="Times New Roman" w:cs="Times New Roman"/>
                <w:color w:val="000000"/>
                <w:sz w:val="20"/>
                <w:szCs w:val="20"/>
                <w:lang w:val="uk-UA" w:eastAsia="ru-RU"/>
              </w:rPr>
              <w:br/>
              <w:t xml:space="preserve">• </w:t>
            </w:r>
            <w:r w:rsidRPr="003F1436">
              <w:rPr>
                <w:rFonts w:ascii="Times New Roman" w:eastAsia="Times New Roman" w:hAnsi="Times New Roman" w:cs="Times New Roman"/>
                <w:color w:val="000000"/>
                <w:sz w:val="20"/>
                <w:szCs w:val="20"/>
                <w:lang w:val="uk-UA" w:eastAsia="ru-RU"/>
              </w:rPr>
              <w:t xml:space="preserve">Можливість ведення обліку розрахунків з кредиторами </w:t>
            </w:r>
            <w:r>
              <w:rPr>
                <w:rFonts w:ascii="Times New Roman" w:eastAsia="Times New Roman" w:hAnsi="Times New Roman" w:cs="Times New Roman"/>
                <w:color w:val="000000"/>
                <w:sz w:val="20"/>
                <w:szCs w:val="20"/>
                <w:lang w:val="uk-UA" w:eastAsia="ru-RU"/>
              </w:rPr>
              <w:t>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r w:rsidRPr="005A016E">
              <w:rPr>
                <w:rFonts w:ascii="Times New Roman" w:eastAsia="Times New Roman" w:hAnsi="Times New Roman" w:cs="Times New Roman"/>
                <w:color w:val="000000"/>
                <w:sz w:val="20"/>
                <w:szCs w:val="20"/>
                <w:lang w:val="uk-UA" w:eastAsia="ru-RU"/>
              </w:rPr>
              <w:t>;</w:t>
            </w:r>
            <w:r w:rsidRPr="003F1436">
              <w:rPr>
                <w:rFonts w:ascii="Times New Roman" w:eastAsia="Times New Roman" w:hAnsi="Times New Roman" w:cs="Times New Roman"/>
                <w:color w:val="000000"/>
                <w:sz w:val="20"/>
                <w:szCs w:val="20"/>
                <w:lang w:val="uk-UA" w:eastAsia="ru-RU"/>
              </w:rPr>
              <w:t xml:space="preserve"> у т. ч. формування актів звірки взаєморозрахунків з контрагентами</w:t>
            </w:r>
            <w:r w:rsidRPr="00534C46">
              <w:rPr>
                <w:rFonts w:ascii="Times New Roman" w:eastAsia="Times New Roman" w:hAnsi="Times New Roman" w:cs="Times New Roman"/>
                <w:color w:val="000000"/>
                <w:sz w:val="20"/>
                <w:szCs w:val="20"/>
                <w:lang w:val="uk-UA" w:eastAsia="ru-RU"/>
              </w:rPr>
              <w:t>• формування платіжного доручення вихідного та автоматизована вигрузка в СДО "Клієнт-Казначейство";</w:t>
            </w:r>
            <w:r w:rsidRPr="00534C46">
              <w:rPr>
                <w:rFonts w:ascii="Times New Roman" w:eastAsia="Times New Roman" w:hAnsi="Times New Roman" w:cs="Times New Roman"/>
                <w:color w:val="000000"/>
                <w:sz w:val="20"/>
                <w:szCs w:val="20"/>
                <w:lang w:val="uk-UA" w:eastAsia="ru-RU"/>
              </w:rPr>
              <w:br/>
            </w:r>
          </w:p>
        </w:tc>
        <w:tc>
          <w:tcPr>
            <w:tcW w:w="2410" w:type="dxa"/>
            <w:tcBorders>
              <w:top w:val="nil"/>
              <w:left w:val="nil"/>
              <w:bottom w:val="single" w:sz="4" w:space="0" w:color="757171"/>
              <w:right w:val="single" w:sz="4" w:space="0" w:color="757171"/>
            </w:tcBorders>
            <w:shd w:val="clear" w:color="auto" w:fill="auto"/>
            <w:hideMark/>
          </w:tcPr>
          <w:p w14:paraId="49C350F7"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6505FD61" w14:textId="3935E2A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hideMark/>
          </w:tcPr>
          <w:p w14:paraId="75D5426D"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0115B63A" w14:textId="77777777" w:rsidTr="005C39E5">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331BF1A4" w14:textId="0AC4C13C"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ACC.21</w:t>
            </w:r>
          </w:p>
        </w:tc>
        <w:tc>
          <w:tcPr>
            <w:tcW w:w="3002" w:type="dxa"/>
            <w:tcBorders>
              <w:top w:val="nil"/>
              <w:left w:val="nil"/>
              <w:bottom w:val="single" w:sz="4" w:space="0" w:color="757171"/>
              <w:right w:val="single" w:sz="4" w:space="0" w:color="757171"/>
            </w:tcBorders>
            <w:shd w:val="clear" w:color="auto" w:fill="auto"/>
            <w:hideMark/>
          </w:tcPr>
          <w:p w14:paraId="5211FBFD"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аналітичних звітів з регістрів бухгалтерського обліку з метою аналізу фінансово-економічної діяльності</w:t>
            </w:r>
          </w:p>
        </w:tc>
        <w:tc>
          <w:tcPr>
            <w:tcW w:w="3827" w:type="dxa"/>
            <w:tcBorders>
              <w:top w:val="nil"/>
              <w:left w:val="nil"/>
              <w:bottom w:val="single" w:sz="4" w:space="0" w:color="757171"/>
              <w:right w:val="single" w:sz="4" w:space="0" w:color="757171"/>
            </w:tcBorders>
            <w:shd w:val="clear" w:color="auto" w:fill="auto"/>
            <w:hideMark/>
          </w:tcPr>
          <w:p w14:paraId="16FD09D4" w14:textId="0ABF398F"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c>
          <w:tcPr>
            <w:tcW w:w="2410" w:type="dxa"/>
            <w:tcBorders>
              <w:top w:val="nil"/>
              <w:left w:val="nil"/>
              <w:bottom w:val="single" w:sz="4" w:space="0" w:color="757171"/>
              <w:right w:val="single" w:sz="4" w:space="0" w:color="757171"/>
            </w:tcBorders>
            <w:shd w:val="clear" w:color="auto" w:fill="auto"/>
            <w:hideMark/>
          </w:tcPr>
          <w:p w14:paraId="2B9E4BF3"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72D477CD" w14:textId="4E115A5F"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vMerge/>
            <w:tcBorders>
              <w:top w:val="nil"/>
              <w:left w:val="single" w:sz="4" w:space="0" w:color="757171"/>
              <w:bottom w:val="single" w:sz="4" w:space="0" w:color="757171"/>
              <w:right w:val="single" w:sz="4" w:space="0" w:color="757171"/>
            </w:tcBorders>
            <w:hideMark/>
          </w:tcPr>
          <w:p w14:paraId="47C2391C"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4A0E6EF0" w14:textId="77777777" w:rsidTr="005C39E5">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14:paraId="3E22FB38" w14:textId="3217973A"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ACC.23</w:t>
            </w:r>
          </w:p>
        </w:tc>
        <w:tc>
          <w:tcPr>
            <w:tcW w:w="3002" w:type="dxa"/>
            <w:tcBorders>
              <w:top w:val="nil"/>
              <w:left w:val="nil"/>
              <w:bottom w:val="single" w:sz="4" w:space="0" w:color="757171"/>
              <w:right w:val="single" w:sz="4" w:space="0" w:color="757171"/>
            </w:tcBorders>
            <w:shd w:val="clear" w:color="auto" w:fill="auto"/>
            <w:hideMark/>
          </w:tcPr>
          <w:p w14:paraId="5F0C6A1C"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бухгалтерського обліку за загальним та спеціальним фондом</w:t>
            </w:r>
          </w:p>
        </w:tc>
        <w:tc>
          <w:tcPr>
            <w:tcW w:w="3827" w:type="dxa"/>
            <w:tcBorders>
              <w:top w:val="nil"/>
              <w:left w:val="nil"/>
              <w:bottom w:val="single" w:sz="4" w:space="0" w:color="757171"/>
              <w:right w:val="single" w:sz="4" w:space="0" w:color="757171"/>
            </w:tcBorders>
            <w:shd w:val="clear" w:color="auto" w:fill="auto"/>
            <w:hideMark/>
          </w:tcPr>
          <w:p w14:paraId="7A4F9B0C" w14:textId="36ED596C"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r w:rsidRPr="003F1436">
              <w:rPr>
                <w:rFonts w:ascii="Times New Roman" w:eastAsia="Times New Roman" w:hAnsi="Times New Roman" w:cs="Times New Roman"/>
                <w:color w:val="000000"/>
                <w:sz w:val="20"/>
                <w:szCs w:val="20"/>
                <w:lang w:val="uk-UA" w:eastAsia="ru-RU"/>
              </w:rPr>
              <w:t xml:space="preserve">Можливість ведення обліку розрахунків з кредиторами </w:t>
            </w:r>
            <w:r>
              <w:rPr>
                <w:rFonts w:ascii="Times New Roman" w:eastAsia="Times New Roman" w:hAnsi="Times New Roman" w:cs="Times New Roman"/>
                <w:color w:val="000000"/>
                <w:sz w:val="20"/>
                <w:szCs w:val="20"/>
                <w:lang w:val="uk-UA" w:eastAsia="ru-RU"/>
              </w:rPr>
              <w:t>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p>
        </w:tc>
        <w:tc>
          <w:tcPr>
            <w:tcW w:w="2410" w:type="dxa"/>
            <w:tcBorders>
              <w:top w:val="nil"/>
              <w:left w:val="nil"/>
              <w:bottom w:val="single" w:sz="4" w:space="0" w:color="757171"/>
              <w:right w:val="single" w:sz="4" w:space="0" w:color="757171"/>
            </w:tcBorders>
            <w:shd w:val="clear" w:color="auto" w:fill="auto"/>
            <w:hideMark/>
          </w:tcPr>
          <w:p w14:paraId="113C3D35"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4F04DCF1" w14:textId="31695CBD"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4514CD22"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0FD6876C" w14:textId="77777777" w:rsidTr="005C39E5">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14:paraId="26C2C202" w14:textId="04C26A01"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ACC.24</w:t>
            </w:r>
          </w:p>
        </w:tc>
        <w:tc>
          <w:tcPr>
            <w:tcW w:w="3002" w:type="dxa"/>
            <w:tcBorders>
              <w:top w:val="nil"/>
              <w:left w:val="nil"/>
              <w:bottom w:val="single" w:sz="4" w:space="0" w:color="757171"/>
              <w:right w:val="single" w:sz="4" w:space="0" w:color="757171"/>
            </w:tcBorders>
            <w:shd w:val="clear" w:color="auto" w:fill="auto"/>
            <w:hideMark/>
          </w:tcPr>
          <w:p w14:paraId="189991E2"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всіх необхідних для бухгалтерського обліку словників, довідників та регістрів</w:t>
            </w:r>
          </w:p>
        </w:tc>
        <w:tc>
          <w:tcPr>
            <w:tcW w:w="3827" w:type="dxa"/>
            <w:tcBorders>
              <w:top w:val="nil"/>
              <w:left w:val="nil"/>
              <w:bottom w:val="single" w:sz="4" w:space="0" w:color="757171"/>
              <w:right w:val="single" w:sz="4" w:space="0" w:color="757171"/>
            </w:tcBorders>
            <w:shd w:val="clear" w:color="auto" w:fill="auto"/>
            <w:hideMark/>
          </w:tcPr>
          <w:p w14:paraId="567E45B2" w14:textId="32C394EA"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r>
              <w:rPr>
                <w:rFonts w:ascii="Times New Roman" w:eastAsia="Times New Roman" w:hAnsi="Times New Roman" w:cs="Times New Roman"/>
                <w:color w:val="000000"/>
                <w:sz w:val="20"/>
                <w:szCs w:val="20"/>
                <w:lang w:val="uk-UA" w:eastAsia="ru-RU"/>
              </w:rPr>
              <w:t xml:space="preserve">Словників, довідників, регістрів необхідних для </w:t>
            </w:r>
            <w:r w:rsidRPr="003F1436">
              <w:rPr>
                <w:rFonts w:ascii="Times New Roman" w:eastAsia="Times New Roman" w:hAnsi="Times New Roman" w:cs="Times New Roman"/>
                <w:color w:val="000000"/>
                <w:sz w:val="20"/>
                <w:szCs w:val="20"/>
                <w:lang w:val="uk-UA" w:eastAsia="ru-RU"/>
              </w:rPr>
              <w:t xml:space="preserve">розрахунків з кредиторами </w:t>
            </w:r>
            <w:r>
              <w:rPr>
                <w:rFonts w:ascii="Times New Roman" w:eastAsia="Times New Roman" w:hAnsi="Times New Roman" w:cs="Times New Roman"/>
                <w:color w:val="000000"/>
                <w:sz w:val="20"/>
                <w:szCs w:val="20"/>
                <w:lang w:val="uk-UA" w:eastAsia="ru-RU"/>
              </w:rPr>
              <w:t>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p>
        </w:tc>
        <w:tc>
          <w:tcPr>
            <w:tcW w:w="2410" w:type="dxa"/>
            <w:tcBorders>
              <w:top w:val="nil"/>
              <w:left w:val="nil"/>
              <w:bottom w:val="single" w:sz="4" w:space="0" w:color="757171"/>
              <w:right w:val="single" w:sz="4" w:space="0" w:color="757171"/>
            </w:tcBorders>
            <w:shd w:val="clear" w:color="auto" w:fill="auto"/>
            <w:hideMark/>
          </w:tcPr>
          <w:p w14:paraId="73B43EB0"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64D5D7C0" w14:textId="06123D32"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7357F172"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0B8A9B70" w14:textId="77777777" w:rsidTr="005C39E5">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3415E804" w14:textId="34784C42"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ACC.25</w:t>
            </w:r>
          </w:p>
        </w:tc>
        <w:tc>
          <w:tcPr>
            <w:tcW w:w="3002" w:type="dxa"/>
            <w:tcBorders>
              <w:top w:val="nil"/>
              <w:left w:val="nil"/>
              <w:bottom w:val="single" w:sz="4" w:space="0" w:color="757171"/>
              <w:right w:val="single" w:sz="4" w:space="0" w:color="757171"/>
            </w:tcBorders>
            <w:shd w:val="clear" w:color="auto" w:fill="auto"/>
            <w:hideMark/>
          </w:tcPr>
          <w:p w14:paraId="4772BA9E"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ведення обліку з використанням аналітики за структурними та територіальними підрозділами</w:t>
            </w:r>
          </w:p>
        </w:tc>
        <w:tc>
          <w:tcPr>
            <w:tcW w:w="3827" w:type="dxa"/>
            <w:tcBorders>
              <w:top w:val="nil"/>
              <w:left w:val="nil"/>
              <w:bottom w:val="single" w:sz="4" w:space="0" w:color="757171"/>
              <w:right w:val="single" w:sz="4" w:space="0" w:color="757171"/>
            </w:tcBorders>
            <w:shd w:val="clear" w:color="auto" w:fill="auto"/>
            <w:hideMark/>
          </w:tcPr>
          <w:p w14:paraId="176E1F16"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nil"/>
              <w:left w:val="nil"/>
              <w:bottom w:val="single" w:sz="4" w:space="0" w:color="757171"/>
              <w:right w:val="single" w:sz="4" w:space="0" w:color="757171"/>
            </w:tcBorders>
            <w:shd w:val="clear" w:color="auto" w:fill="auto"/>
            <w:hideMark/>
          </w:tcPr>
          <w:p w14:paraId="22DFAA3E"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7992D1AE" w14:textId="56EBF08E"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143" w:type="dxa"/>
            <w:vMerge/>
            <w:tcBorders>
              <w:top w:val="nil"/>
              <w:left w:val="single" w:sz="4" w:space="0" w:color="757171"/>
              <w:bottom w:val="single" w:sz="4" w:space="0" w:color="757171"/>
              <w:right w:val="single" w:sz="4" w:space="0" w:color="757171"/>
            </w:tcBorders>
            <w:hideMark/>
          </w:tcPr>
          <w:p w14:paraId="74160354"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36A95475" w14:textId="77777777" w:rsidTr="005C39E5">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5F79DD25" w14:textId="2D815D7B"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ACC.26</w:t>
            </w:r>
          </w:p>
        </w:tc>
        <w:tc>
          <w:tcPr>
            <w:tcW w:w="3002" w:type="dxa"/>
            <w:tcBorders>
              <w:top w:val="nil"/>
              <w:left w:val="nil"/>
              <w:bottom w:val="single" w:sz="4" w:space="0" w:color="757171"/>
              <w:right w:val="single" w:sz="4" w:space="0" w:color="757171"/>
            </w:tcBorders>
            <w:shd w:val="clear" w:color="auto" w:fill="auto"/>
            <w:hideMark/>
          </w:tcPr>
          <w:p w14:paraId="6125BCE4"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різноманітної фільтрації за визначеними видами аналітик з можливістю виводу в Excel</w:t>
            </w:r>
          </w:p>
        </w:tc>
        <w:tc>
          <w:tcPr>
            <w:tcW w:w="3827" w:type="dxa"/>
            <w:tcBorders>
              <w:top w:val="nil"/>
              <w:left w:val="nil"/>
              <w:bottom w:val="single" w:sz="4" w:space="0" w:color="757171"/>
              <w:right w:val="single" w:sz="4" w:space="0" w:color="757171"/>
            </w:tcBorders>
            <w:shd w:val="clear" w:color="auto" w:fill="auto"/>
            <w:hideMark/>
          </w:tcPr>
          <w:p w14:paraId="7FCC589B"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nil"/>
              <w:left w:val="nil"/>
              <w:bottom w:val="single" w:sz="4" w:space="0" w:color="757171"/>
              <w:right w:val="single" w:sz="4" w:space="0" w:color="757171"/>
            </w:tcBorders>
            <w:shd w:val="clear" w:color="auto" w:fill="auto"/>
            <w:hideMark/>
          </w:tcPr>
          <w:p w14:paraId="348AFA8C"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52BA9C6F" w14:textId="27100AF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0886CE69"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4BDDBB93" w14:textId="77777777" w:rsidTr="005C39E5">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14:paraId="1919DCD4" w14:textId="46E700A1"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ACC.27</w:t>
            </w:r>
          </w:p>
        </w:tc>
        <w:tc>
          <w:tcPr>
            <w:tcW w:w="3002" w:type="dxa"/>
            <w:tcBorders>
              <w:top w:val="nil"/>
              <w:left w:val="nil"/>
              <w:bottom w:val="single" w:sz="4" w:space="0" w:color="757171"/>
              <w:right w:val="single" w:sz="4" w:space="0" w:color="757171"/>
            </w:tcBorders>
            <w:shd w:val="clear" w:color="auto" w:fill="auto"/>
            <w:hideMark/>
          </w:tcPr>
          <w:p w14:paraId="10398011" w14:textId="6491E0A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інтеграції модуля бухгалтерського обліку із модулями бюджетування, та управління рахунками з метою формування проведень та звітності план-факт</w:t>
            </w:r>
          </w:p>
        </w:tc>
        <w:tc>
          <w:tcPr>
            <w:tcW w:w="3827" w:type="dxa"/>
            <w:tcBorders>
              <w:top w:val="nil"/>
              <w:left w:val="nil"/>
              <w:bottom w:val="single" w:sz="4" w:space="0" w:color="757171"/>
              <w:right w:val="single" w:sz="4" w:space="0" w:color="757171"/>
            </w:tcBorders>
            <w:shd w:val="clear" w:color="auto" w:fill="auto"/>
            <w:hideMark/>
          </w:tcPr>
          <w:p w14:paraId="08F2D7DB" w14:textId="059FE50E"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r>
              <w:rPr>
                <w:rFonts w:ascii="Times New Roman" w:eastAsia="Times New Roman" w:hAnsi="Times New Roman" w:cs="Times New Roman"/>
                <w:color w:val="000000"/>
                <w:sz w:val="20"/>
                <w:szCs w:val="20"/>
                <w:lang w:val="uk-UA" w:eastAsia="ru-RU"/>
              </w:rPr>
              <w:t xml:space="preserve">необхідних для </w:t>
            </w:r>
            <w:r w:rsidRPr="003F1436">
              <w:rPr>
                <w:rFonts w:ascii="Times New Roman" w:eastAsia="Times New Roman" w:hAnsi="Times New Roman" w:cs="Times New Roman"/>
                <w:color w:val="000000"/>
                <w:sz w:val="20"/>
                <w:szCs w:val="20"/>
                <w:lang w:val="uk-UA" w:eastAsia="ru-RU"/>
              </w:rPr>
              <w:t xml:space="preserve">розрахунків з кредиторами </w:t>
            </w:r>
            <w:r>
              <w:rPr>
                <w:rFonts w:ascii="Times New Roman" w:eastAsia="Times New Roman" w:hAnsi="Times New Roman" w:cs="Times New Roman"/>
                <w:color w:val="000000"/>
                <w:sz w:val="20"/>
                <w:szCs w:val="20"/>
                <w:lang w:val="uk-UA" w:eastAsia="ru-RU"/>
              </w:rPr>
              <w:t>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p>
        </w:tc>
        <w:tc>
          <w:tcPr>
            <w:tcW w:w="2410" w:type="dxa"/>
            <w:tcBorders>
              <w:top w:val="nil"/>
              <w:left w:val="nil"/>
              <w:bottom w:val="single" w:sz="4" w:space="0" w:color="757171"/>
              <w:right w:val="single" w:sz="4" w:space="0" w:color="757171"/>
            </w:tcBorders>
            <w:shd w:val="clear" w:color="auto" w:fill="auto"/>
            <w:hideMark/>
          </w:tcPr>
          <w:p w14:paraId="775BECAD"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1C93A35C"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14:paraId="7E52DC63" w14:textId="58080650"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необхідно забезпечити дотримання вимог законодавства України про захист персональних даних і про інформаційну безпеку</w:t>
            </w:r>
          </w:p>
        </w:tc>
      </w:tr>
      <w:tr w:rsidR="005C39E5" w:rsidRPr="00534C46" w14:paraId="62B10B4A" w14:textId="77777777" w:rsidTr="005C39E5">
        <w:trPr>
          <w:trHeight w:val="795"/>
        </w:trPr>
        <w:tc>
          <w:tcPr>
            <w:tcW w:w="1671" w:type="dxa"/>
            <w:tcBorders>
              <w:top w:val="nil"/>
              <w:left w:val="single" w:sz="4" w:space="0" w:color="757171"/>
              <w:bottom w:val="single" w:sz="4" w:space="0" w:color="757171"/>
              <w:right w:val="single" w:sz="4" w:space="0" w:color="757171"/>
            </w:tcBorders>
            <w:shd w:val="clear" w:color="auto" w:fill="auto"/>
            <w:hideMark/>
          </w:tcPr>
          <w:p w14:paraId="1471C8C0" w14:textId="27A3F558"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ACC.28</w:t>
            </w:r>
          </w:p>
        </w:tc>
        <w:tc>
          <w:tcPr>
            <w:tcW w:w="3002" w:type="dxa"/>
            <w:tcBorders>
              <w:top w:val="nil"/>
              <w:left w:val="nil"/>
              <w:bottom w:val="single" w:sz="4" w:space="0" w:color="757171"/>
              <w:right w:val="single" w:sz="4" w:space="0" w:color="757171"/>
            </w:tcBorders>
            <w:shd w:val="clear" w:color="auto" w:fill="auto"/>
            <w:hideMark/>
          </w:tcPr>
          <w:p w14:paraId="6C2F3920"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ручних операцій (друк бухгалтерських довідок)</w:t>
            </w:r>
          </w:p>
        </w:tc>
        <w:tc>
          <w:tcPr>
            <w:tcW w:w="3827" w:type="dxa"/>
            <w:tcBorders>
              <w:top w:val="nil"/>
              <w:left w:val="nil"/>
              <w:bottom w:val="single" w:sz="4" w:space="0" w:color="757171"/>
              <w:right w:val="single" w:sz="4" w:space="0" w:color="757171"/>
            </w:tcBorders>
            <w:shd w:val="clear" w:color="auto" w:fill="auto"/>
            <w:hideMark/>
          </w:tcPr>
          <w:p w14:paraId="6AAF767C"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nil"/>
              <w:left w:val="nil"/>
              <w:bottom w:val="single" w:sz="4" w:space="0" w:color="757171"/>
              <w:right w:val="single" w:sz="4" w:space="0" w:color="757171"/>
            </w:tcBorders>
            <w:shd w:val="clear" w:color="auto" w:fill="auto"/>
            <w:hideMark/>
          </w:tcPr>
          <w:p w14:paraId="7BF70248"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4E1F8DA6"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14:paraId="406E4DF2" w14:textId="736FEB54"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5C39E5" w:rsidRPr="00534C46" w14:paraId="44B1611D" w14:textId="77777777" w:rsidTr="005C39E5">
        <w:trPr>
          <w:trHeight w:val="864"/>
        </w:trPr>
        <w:tc>
          <w:tcPr>
            <w:tcW w:w="1671" w:type="dxa"/>
            <w:tcBorders>
              <w:top w:val="nil"/>
              <w:left w:val="single" w:sz="4" w:space="0" w:color="757171"/>
              <w:bottom w:val="single" w:sz="4" w:space="0" w:color="757171"/>
              <w:right w:val="single" w:sz="4" w:space="0" w:color="757171"/>
            </w:tcBorders>
            <w:shd w:val="clear" w:color="auto" w:fill="auto"/>
            <w:hideMark/>
          </w:tcPr>
          <w:p w14:paraId="3D0AEF93" w14:textId="1FB164AC"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ACC.29</w:t>
            </w:r>
          </w:p>
        </w:tc>
        <w:tc>
          <w:tcPr>
            <w:tcW w:w="3002" w:type="dxa"/>
            <w:tcBorders>
              <w:top w:val="nil"/>
              <w:left w:val="nil"/>
              <w:bottom w:val="single" w:sz="4" w:space="0" w:color="757171"/>
              <w:right w:val="single" w:sz="4" w:space="0" w:color="757171"/>
            </w:tcBorders>
            <w:shd w:val="clear" w:color="auto" w:fill="auto"/>
            <w:hideMark/>
          </w:tcPr>
          <w:p w14:paraId="67959E23"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проведення регламентних операцій та відповідних контролей</w:t>
            </w:r>
          </w:p>
        </w:tc>
        <w:tc>
          <w:tcPr>
            <w:tcW w:w="3827" w:type="dxa"/>
            <w:tcBorders>
              <w:top w:val="nil"/>
              <w:left w:val="nil"/>
              <w:bottom w:val="single" w:sz="4" w:space="0" w:color="757171"/>
              <w:right w:val="single" w:sz="4" w:space="0" w:color="757171"/>
            </w:tcBorders>
            <w:shd w:val="clear" w:color="auto" w:fill="auto"/>
            <w:hideMark/>
          </w:tcPr>
          <w:p w14:paraId="71E08658"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Закриття бухгалтерських рахунків в кінці кварталу; </w:t>
            </w:r>
            <w:r w:rsidRPr="00534C46">
              <w:rPr>
                <w:rFonts w:ascii="Times New Roman" w:eastAsia="Times New Roman" w:hAnsi="Times New Roman" w:cs="Times New Roman"/>
                <w:color w:val="000000"/>
                <w:sz w:val="20"/>
                <w:szCs w:val="20"/>
                <w:lang w:val="uk-UA" w:eastAsia="ru-RU"/>
              </w:rPr>
              <w:br/>
              <w:t>• Закриття бухгалтерських рахунків в кінці року.</w:t>
            </w:r>
          </w:p>
        </w:tc>
        <w:tc>
          <w:tcPr>
            <w:tcW w:w="2410" w:type="dxa"/>
            <w:tcBorders>
              <w:top w:val="nil"/>
              <w:left w:val="nil"/>
              <w:bottom w:val="single" w:sz="4" w:space="0" w:color="757171"/>
              <w:right w:val="single" w:sz="4" w:space="0" w:color="757171"/>
            </w:tcBorders>
            <w:shd w:val="clear" w:color="auto" w:fill="auto"/>
            <w:hideMark/>
          </w:tcPr>
          <w:p w14:paraId="7B13C524"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407EF934" w14:textId="6B9073A5"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1188B5C1"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38F313BF" w14:textId="77777777" w:rsidTr="005C39E5">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14:paraId="63E7719F" w14:textId="75EEF741"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ACC.30</w:t>
            </w:r>
          </w:p>
        </w:tc>
        <w:tc>
          <w:tcPr>
            <w:tcW w:w="3002" w:type="dxa"/>
            <w:tcBorders>
              <w:top w:val="nil"/>
              <w:left w:val="nil"/>
              <w:bottom w:val="single" w:sz="4" w:space="0" w:color="757171"/>
              <w:right w:val="single" w:sz="4" w:space="0" w:color="757171"/>
            </w:tcBorders>
            <w:shd w:val="clear" w:color="auto" w:fill="auto"/>
            <w:hideMark/>
          </w:tcPr>
          <w:p w14:paraId="40FEC3AB"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журналу господарських операцій</w:t>
            </w:r>
          </w:p>
        </w:tc>
        <w:tc>
          <w:tcPr>
            <w:tcW w:w="3827" w:type="dxa"/>
            <w:tcBorders>
              <w:top w:val="nil"/>
              <w:left w:val="nil"/>
              <w:bottom w:val="single" w:sz="4" w:space="0" w:color="757171"/>
              <w:right w:val="single" w:sz="4" w:space="0" w:color="757171"/>
            </w:tcBorders>
            <w:shd w:val="clear" w:color="auto" w:fill="auto"/>
            <w:hideMark/>
          </w:tcPr>
          <w:p w14:paraId="08A547F9" w14:textId="4B6455C9"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Що стосується розрахунків 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p>
        </w:tc>
        <w:tc>
          <w:tcPr>
            <w:tcW w:w="2410" w:type="dxa"/>
            <w:tcBorders>
              <w:top w:val="nil"/>
              <w:left w:val="nil"/>
              <w:bottom w:val="single" w:sz="4" w:space="0" w:color="757171"/>
              <w:right w:val="single" w:sz="4" w:space="0" w:color="757171"/>
            </w:tcBorders>
            <w:shd w:val="clear" w:color="auto" w:fill="auto"/>
            <w:hideMark/>
          </w:tcPr>
          <w:p w14:paraId="30EF1925"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5FA46812" w14:textId="38642BBE"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5E4C8765"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27EF6DFE" w14:textId="77777777" w:rsidTr="005C39E5">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14:paraId="604948FF" w14:textId="6DA0442C"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ACC.31</w:t>
            </w:r>
          </w:p>
        </w:tc>
        <w:tc>
          <w:tcPr>
            <w:tcW w:w="3002" w:type="dxa"/>
            <w:tcBorders>
              <w:top w:val="nil"/>
              <w:left w:val="nil"/>
              <w:bottom w:val="single" w:sz="4" w:space="0" w:color="757171"/>
              <w:right w:val="single" w:sz="4" w:space="0" w:color="757171"/>
            </w:tcBorders>
            <w:shd w:val="clear" w:color="auto" w:fill="auto"/>
            <w:hideMark/>
          </w:tcPr>
          <w:p w14:paraId="76824AD5"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зведеного реєстру документів</w:t>
            </w:r>
          </w:p>
        </w:tc>
        <w:tc>
          <w:tcPr>
            <w:tcW w:w="3827" w:type="dxa"/>
            <w:tcBorders>
              <w:top w:val="nil"/>
              <w:left w:val="nil"/>
              <w:bottom w:val="single" w:sz="4" w:space="0" w:color="757171"/>
              <w:right w:val="single" w:sz="4" w:space="0" w:color="757171"/>
            </w:tcBorders>
            <w:shd w:val="clear" w:color="auto" w:fill="auto"/>
            <w:hideMark/>
          </w:tcPr>
          <w:p w14:paraId="7F7DB24E"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nil"/>
              <w:left w:val="nil"/>
              <w:bottom w:val="single" w:sz="4" w:space="0" w:color="757171"/>
              <w:right w:val="single" w:sz="4" w:space="0" w:color="757171"/>
            </w:tcBorders>
            <w:shd w:val="clear" w:color="auto" w:fill="auto"/>
            <w:hideMark/>
          </w:tcPr>
          <w:p w14:paraId="4F71479B"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47D4E777" w14:textId="206213DA"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677C55AB"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0560C5C5" w14:textId="77777777" w:rsidTr="005C39E5">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14:paraId="275B8031" w14:textId="08FB0100"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ACC.32</w:t>
            </w:r>
          </w:p>
        </w:tc>
        <w:tc>
          <w:tcPr>
            <w:tcW w:w="3002" w:type="dxa"/>
            <w:tcBorders>
              <w:top w:val="nil"/>
              <w:left w:val="nil"/>
              <w:bottom w:val="single" w:sz="4" w:space="0" w:color="757171"/>
              <w:right w:val="single" w:sz="4" w:space="0" w:color="757171"/>
            </w:tcBorders>
            <w:shd w:val="clear" w:color="auto" w:fill="auto"/>
            <w:hideMark/>
          </w:tcPr>
          <w:p w14:paraId="7C51A63F"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виставлення початкових залишків</w:t>
            </w:r>
          </w:p>
        </w:tc>
        <w:tc>
          <w:tcPr>
            <w:tcW w:w="3827" w:type="dxa"/>
            <w:tcBorders>
              <w:top w:val="nil"/>
              <w:left w:val="nil"/>
              <w:bottom w:val="single" w:sz="4" w:space="0" w:color="757171"/>
              <w:right w:val="single" w:sz="4" w:space="0" w:color="757171"/>
            </w:tcBorders>
            <w:shd w:val="clear" w:color="auto" w:fill="auto"/>
            <w:hideMark/>
          </w:tcPr>
          <w:p w14:paraId="6363C5E8" w14:textId="0D5707BA"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 Виставлення початкових залишків по бухгалтерським рахункам; </w:t>
            </w:r>
            <w:r w:rsidRPr="00534C46">
              <w:rPr>
                <w:rFonts w:ascii="Times New Roman" w:eastAsia="Times New Roman" w:hAnsi="Times New Roman" w:cs="Times New Roman"/>
                <w:color w:val="000000"/>
                <w:sz w:val="20"/>
                <w:szCs w:val="20"/>
                <w:lang w:val="uk-UA" w:eastAsia="ru-RU"/>
              </w:rPr>
              <w:br/>
              <w:t>• Виставлення початкових залишків по розрахункам з контрагентами.</w:t>
            </w:r>
          </w:p>
        </w:tc>
        <w:tc>
          <w:tcPr>
            <w:tcW w:w="2410" w:type="dxa"/>
            <w:tcBorders>
              <w:top w:val="nil"/>
              <w:left w:val="nil"/>
              <w:bottom w:val="single" w:sz="4" w:space="0" w:color="757171"/>
              <w:right w:val="single" w:sz="4" w:space="0" w:color="757171"/>
            </w:tcBorders>
            <w:shd w:val="clear" w:color="auto" w:fill="auto"/>
            <w:hideMark/>
          </w:tcPr>
          <w:p w14:paraId="3B6FF4BA"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510C4548" w14:textId="561BF10A"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10256357"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2BF17B43" w14:textId="77777777" w:rsidTr="005C39E5">
        <w:trPr>
          <w:trHeight w:val="3686"/>
        </w:trPr>
        <w:tc>
          <w:tcPr>
            <w:tcW w:w="1671" w:type="dxa"/>
            <w:tcBorders>
              <w:top w:val="nil"/>
              <w:left w:val="single" w:sz="4" w:space="0" w:color="757171"/>
              <w:bottom w:val="single" w:sz="4" w:space="0" w:color="757171"/>
              <w:right w:val="single" w:sz="4" w:space="0" w:color="757171"/>
            </w:tcBorders>
            <w:shd w:val="clear" w:color="auto" w:fill="auto"/>
            <w:hideMark/>
          </w:tcPr>
          <w:p w14:paraId="6C8FBCC7" w14:textId="6EFC0A16"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ACC.33</w:t>
            </w:r>
          </w:p>
        </w:tc>
        <w:tc>
          <w:tcPr>
            <w:tcW w:w="3002" w:type="dxa"/>
            <w:tcBorders>
              <w:top w:val="nil"/>
              <w:left w:val="nil"/>
              <w:bottom w:val="single" w:sz="4" w:space="0" w:color="757171"/>
              <w:right w:val="single" w:sz="4" w:space="0" w:color="757171"/>
            </w:tcBorders>
            <w:shd w:val="clear" w:color="auto" w:fill="auto"/>
            <w:hideMark/>
          </w:tcPr>
          <w:p w14:paraId="614A108F"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дати заборони зміни даних</w:t>
            </w:r>
          </w:p>
        </w:tc>
        <w:tc>
          <w:tcPr>
            <w:tcW w:w="3827" w:type="dxa"/>
            <w:tcBorders>
              <w:top w:val="nil"/>
              <w:left w:val="nil"/>
              <w:bottom w:val="single" w:sz="4" w:space="0" w:color="757171"/>
              <w:right w:val="single" w:sz="4" w:space="0" w:color="757171"/>
            </w:tcBorders>
            <w:shd w:val="clear" w:color="auto" w:fill="auto"/>
            <w:hideMark/>
          </w:tcPr>
          <w:p w14:paraId="716A17EF"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nil"/>
              <w:left w:val="nil"/>
              <w:bottom w:val="single" w:sz="4" w:space="0" w:color="757171"/>
              <w:right w:val="single" w:sz="4" w:space="0" w:color="757171"/>
            </w:tcBorders>
            <w:shd w:val="clear" w:color="auto" w:fill="auto"/>
            <w:hideMark/>
          </w:tcPr>
          <w:p w14:paraId="43F43042"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09EC22F4"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14:paraId="31C9F60F" w14:textId="29E5C67A"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Звертаємо увагу, що відповідно до ст. 8 Закону України "Про захист персональних даних", особа має право 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Таким чином, якщо ІС міститиме персональні дані, абсолютна заборона щодо зміни таких даних встановлюватись не може.</w:t>
            </w:r>
          </w:p>
        </w:tc>
      </w:tr>
      <w:tr w:rsidR="005C39E5" w:rsidRPr="00534C46" w14:paraId="20AA620B" w14:textId="77777777" w:rsidTr="005C39E5">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14:paraId="6A127CB3" w14:textId="26BC8923"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ACC.34</w:t>
            </w:r>
          </w:p>
        </w:tc>
        <w:tc>
          <w:tcPr>
            <w:tcW w:w="3002" w:type="dxa"/>
            <w:tcBorders>
              <w:top w:val="nil"/>
              <w:left w:val="nil"/>
              <w:bottom w:val="single" w:sz="4" w:space="0" w:color="757171"/>
              <w:right w:val="single" w:sz="4" w:space="0" w:color="757171"/>
            </w:tcBorders>
            <w:shd w:val="clear" w:color="auto" w:fill="auto"/>
            <w:hideMark/>
          </w:tcPr>
          <w:p w14:paraId="6246C42E"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Ведення бухгалтерського обліку за меморіально-ордерною системою</w:t>
            </w:r>
          </w:p>
        </w:tc>
        <w:tc>
          <w:tcPr>
            <w:tcW w:w="3827" w:type="dxa"/>
            <w:tcBorders>
              <w:top w:val="nil"/>
              <w:left w:val="nil"/>
              <w:bottom w:val="single" w:sz="4" w:space="0" w:color="757171"/>
              <w:right w:val="single" w:sz="4" w:space="0" w:color="757171"/>
            </w:tcBorders>
            <w:shd w:val="clear" w:color="auto" w:fill="auto"/>
            <w:hideMark/>
          </w:tcPr>
          <w:p w14:paraId="4FE0FACB" w14:textId="1CE56095"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r>
              <w:rPr>
                <w:rFonts w:ascii="Times New Roman" w:eastAsia="Times New Roman" w:hAnsi="Times New Roman" w:cs="Times New Roman"/>
                <w:color w:val="000000"/>
                <w:sz w:val="20"/>
                <w:szCs w:val="20"/>
                <w:lang w:val="uk-UA" w:eastAsia="ru-RU"/>
              </w:rPr>
              <w:t>Що стосується розрахунків 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p>
        </w:tc>
        <w:tc>
          <w:tcPr>
            <w:tcW w:w="2410" w:type="dxa"/>
            <w:tcBorders>
              <w:top w:val="nil"/>
              <w:left w:val="nil"/>
              <w:bottom w:val="single" w:sz="4" w:space="0" w:color="757171"/>
              <w:right w:val="single" w:sz="4" w:space="0" w:color="757171"/>
            </w:tcBorders>
            <w:shd w:val="clear" w:color="auto" w:fill="auto"/>
            <w:hideMark/>
          </w:tcPr>
          <w:p w14:paraId="3AF9968E"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141196A9"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14:paraId="588C7D29" w14:textId="73553419"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5C39E5" w:rsidRPr="00534C46" w14:paraId="2312B2EB" w14:textId="77777777" w:rsidTr="005C39E5">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5908083B" w14:textId="09BB5915"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ACC.36</w:t>
            </w:r>
          </w:p>
        </w:tc>
        <w:tc>
          <w:tcPr>
            <w:tcW w:w="3002" w:type="dxa"/>
            <w:tcBorders>
              <w:top w:val="nil"/>
              <w:left w:val="nil"/>
              <w:bottom w:val="single" w:sz="4" w:space="0" w:color="757171"/>
              <w:right w:val="single" w:sz="4" w:space="0" w:color="757171"/>
            </w:tcBorders>
            <w:shd w:val="clear" w:color="auto" w:fill="auto"/>
            <w:hideMark/>
          </w:tcPr>
          <w:p w14:paraId="2430A736"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здійснювати автоматичний контроль: Бюджетне зобов'язання - Бюджетне фінансове зобов'язання - Платіжне доручення</w:t>
            </w:r>
          </w:p>
        </w:tc>
        <w:tc>
          <w:tcPr>
            <w:tcW w:w="3827" w:type="dxa"/>
            <w:tcBorders>
              <w:top w:val="nil"/>
              <w:left w:val="nil"/>
              <w:bottom w:val="single" w:sz="4" w:space="0" w:color="757171"/>
              <w:right w:val="single" w:sz="4" w:space="0" w:color="757171"/>
            </w:tcBorders>
            <w:shd w:val="clear" w:color="auto" w:fill="auto"/>
            <w:hideMark/>
          </w:tcPr>
          <w:p w14:paraId="798B8C0B"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nil"/>
              <w:left w:val="nil"/>
              <w:bottom w:val="single" w:sz="4" w:space="0" w:color="757171"/>
              <w:right w:val="single" w:sz="4" w:space="0" w:color="757171"/>
            </w:tcBorders>
            <w:shd w:val="clear" w:color="auto" w:fill="auto"/>
            <w:hideMark/>
          </w:tcPr>
          <w:p w14:paraId="05032FC3"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664BF56C"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single" w:sz="4" w:space="0" w:color="757171"/>
              <w:bottom w:val="single" w:sz="4" w:space="0" w:color="757171"/>
              <w:right w:val="single" w:sz="4" w:space="0" w:color="757171"/>
            </w:tcBorders>
            <w:shd w:val="clear" w:color="auto" w:fill="auto"/>
            <w:hideMark/>
          </w:tcPr>
          <w:p w14:paraId="268A4F58" w14:textId="7F415DE0"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5C39E5" w:rsidRPr="00534C46" w14:paraId="45287406" w14:textId="77777777" w:rsidTr="005C39E5">
        <w:trPr>
          <w:trHeight w:val="3240"/>
        </w:trPr>
        <w:tc>
          <w:tcPr>
            <w:tcW w:w="1671" w:type="dxa"/>
            <w:tcBorders>
              <w:top w:val="nil"/>
              <w:left w:val="single" w:sz="4" w:space="0" w:color="757171"/>
              <w:bottom w:val="single" w:sz="4" w:space="0" w:color="757171"/>
              <w:right w:val="single" w:sz="4" w:space="0" w:color="757171"/>
            </w:tcBorders>
            <w:shd w:val="clear" w:color="auto" w:fill="auto"/>
            <w:hideMark/>
          </w:tcPr>
          <w:p w14:paraId="349F357F" w14:textId="7A49E0C8"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ACC.38</w:t>
            </w:r>
          </w:p>
        </w:tc>
        <w:tc>
          <w:tcPr>
            <w:tcW w:w="3002" w:type="dxa"/>
            <w:tcBorders>
              <w:top w:val="nil"/>
              <w:left w:val="nil"/>
              <w:bottom w:val="single" w:sz="4" w:space="0" w:color="757171"/>
              <w:right w:val="single" w:sz="4" w:space="0" w:color="757171"/>
            </w:tcBorders>
            <w:shd w:val="clear" w:color="auto" w:fill="auto"/>
            <w:hideMark/>
          </w:tcPr>
          <w:p w14:paraId="5AD4127D"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розрахунків з надавачами медичних послуг</w:t>
            </w:r>
          </w:p>
        </w:tc>
        <w:tc>
          <w:tcPr>
            <w:tcW w:w="3827" w:type="dxa"/>
            <w:tcBorders>
              <w:top w:val="nil"/>
              <w:left w:val="nil"/>
              <w:bottom w:val="single" w:sz="4" w:space="0" w:color="757171"/>
              <w:right w:val="single" w:sz="4" w:space="0" w:color="757171"/>
            </w:tcBorders>
            <w:shd w:val="clear" w:color="auto" w:fill="auto"/>
            <w:hideMark/>
          </w:tcPr>
          <w:p w14:paraId="14D63EF2"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оборотно-сальдової відомості за кожним надавачем медичних послуг (за методом розгорнутого сальдо);</w:t>
            </w:r>
            <w:r w:rsidRPr="00534C46">
              <w:rPr>
                <w:rFonts w:ascii="Times New Roman" w:eastAsia="Times New Roman" w:hAnsi="Times New Roman" w:cs="Times New Roman"/>
                <w:color w:val="000000"/>
                <w:sz w:val="20"/>
                <w:szCs w:val="20"/>
                <w:lang w:val="uk-UA" w:eastAsia="ru-RU"/>
              </w:rPr>
              <w:br/>
              <w:t>Можливість обліку попередньої оплати (авансу) надавачам медичних послуг згідно укладених договорів;</w:t>
            </w:r>
            <w:r w:rsidRPr="00534C46">
              <w:rPr>
                <w:rFonts w:ascii="Times New Roman" w:eastAsia="Times New Roman" w:hAnsi="Times New Roman" w:cs="Times New Roman"/>
                <w:color w:val="000000"/>
                <w:sz w:val="20"/>
                <w:szCs w:val="20"/>
                <w:lang w:val="uk-UA" w:eastAsia="ru-RU"/>
              </w:rPr>
              <w:br/>
              <w:t>Можливість обліку відшкодування вартості наданих послуг відповідно до звіту з системи eHealth про обсяг наданих медичних послуг (передбачається інтеграція з системою eHealth).</w:t>
            </w:r>
          </w:p>
        </w:tc>
        <w:tc>
          <w:tcPr>
            <w:tcW w:w="2410" w:type="dxa"/>
            <w:tcBorders>
              <w:top w:val="nil"/>
              <w:left w:val="nil"/>
              <w:bottom w:val="single" w:sz="4" w:space="0" w:color="757171"/>
              <w:right w:val="single" w:sz="4" w:space="0" w:color="757171"/>
            </w:tcBorders>
            <w:shd w:val="clear" w:color="auto" w:fill="auto"/>
            <w:hideMark/>
          </w:tcPr>
          <w:p w14:paraId="0E1E4DE1"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фінансів та бухгалтерського обліку, Функціональні департаменти</w:t>
            </w:r>
          </w:p>
        </w:tc>
        <w:tc>
          <w:tcPr>
            <w:tcW w:w="1251" w:type="dxa"/>
            <w:tcBorders>
              <w:top w:val="nil"/>
              <w:left w:val="nil"/>
              <w:bottom w:val="single" w:sz="4" w:space="0" w:color="757171"/>
              <w:right w:val="single" w:sz="4" w:space="0" w:color="757171"/>
            </w:tcBorders>
            <w:shd w:val="clear" w:color="auto" w:fill="auto"/>
            <w:hideMark/>
          </w:tcPr>
          <w:p w14:paraId="3B9E5D9F"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14:paraId="11D22029" w14:textId="11EE33E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При інтеграції з системою eHealth необхідно забезпечити дотримання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eHealth, зокрема Постанови КМУ №411. Наприклад, пунктами 12 і 13 Постанови КМУ №411 визначено: "Електронна система охорони здоров’я повинна давати змогу підключення до неї таких модулів НСЗУ: модуля аналізу даних та формування аналітичних звітів; модуля формування розрахункових документів, звітів та управління процесами розрахунків (модуля взаємодії з надавачами медичних послуг); інших модулів, які необхідні НСЗУ для виконання передбачених законодавством функцій. Електронна система охорони здоров’я взаємодіє з базами даних та інформаційними системами у сфері охорони здоров’я, що функціонують на місцевому рівні, у порядку, встановленому МОЗ".</w:t>
            </w:r>
          </w:p>
        </w:tc>
      </w:tr>
      <w:tr w:rsidR="005C39E5" w:rsidRPr="00534C46" w14:paraId="39BD4D47" w14:textId="77777777" w:rsidTr="005C39E5">
        <w:trPr>
          <w:trHeight w:val="810"/>
        </w:trPr>
        <w:tc>
          <w:tcPr>
            <w:tcW w:w="1671" w:type="dxa"/>
            <w:tcBorders>
              <w:top w:val="nil"/>
              <w:left w:val="single" w:sz="4" w:space="0" w:color="757171"/>
              <w:bottom w:val="single" w:sz="4" w:space="0" w:color="757171"/>
              <w:right w:val="single" w:sz="4" w:space="0" w:color="757171"/>
            </w:tcBorders>
            <w:shd w:val="clear" w:color="auto" w:fill="auto"/>
            <w:hideMark/>
          </w:tcPr>
          <w:p w14:paraId="3BF7EDAF" w14:textId="2FCE21AA"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ACC.39</w:t>
            </w:r>
          </w:p>
        </w:tc>
        <w:tc>
          <w:tcPr>
            <w:tcW w:w="3002" w:type="dxa"/>
            <w:tcBorders>
              <w:top w:val="nil"/>
              <w:left w:val="nil"/>
              <w:bottom w:val="single" w:sz="4" w:space="0" w:color="757171"/>
              <w:right w:val="single" w:sz="4" w:space="0" w:color="757171"/>
            </w:tcBorders>
            <w:shd w:val="clear" w:color="auto" w:fill="auto"/>
            <w:hideMark/>
          </w:tcPr>
          <w:p w14:paraId="316634CE"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відшкодування вартості лікарських засобів згідно до звітів з системи eHealth</w:t>
            </w:r>
          </w:p>
        </w:tc>
        <w:tc>
          <w:tcPr>
            <w:tcW w:w="3827" w:type="dxa"/>
            <w:tcBorders>
              <w:top w:val="nil"/>
              <w:left w:val="nil"/>
              <w:bottom w:val="single" w:sz="4" w:space="0" w:color="757171"/>
              <w:right w:val="single" w:sz="4" w:space="0" w:color="757171"/>
            </w:tcBorders>
            <w:shd w:val="clear" w:color="auto" w:fill="auto"/>
            <w:hideMark/>
          </w:tcPr>
          <w:p w14:paraId="3904A1B2"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c>
          <w:tcPr>
            <w:tcW w:w="2410" w:type="dxa"/>
            <w:tcBorders>
              <w:top w:val="nil"/>
              <w:left w:val="nil"/>
              <w:bottom w:val="single" w:sz="4" w:space="0" w:color="757171"/>
              <w:right w:val="single" w:sz="4" w:space="0" w:color="757171"/>
            </w:tcBorders>
            <w:shd w:val="clear" w:color="auto" w:fill="auto"/>
            <w:hideMark/>
          </w:tcPr>
          <w:p w14:paraId="24A00062"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293B7092" w14:textId="1E8A042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6C7AAFF5"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3881C295" w14:textId="77777777" w:rsidTr="005C39E5">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2E4A7FA0" w14:textId="05FB8E2D"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ACC.40</w:t>
            </w:r>
          </w:p>
        </w:tc>
        <w:tc>
          <w:tcPr>
            <w:tcW w:w="3002" w:type="dxa"/>
            <w:tcBorders>
              <w:top w:val="nil"/>
              <w:left w:val="nil"/>
              <w:bottom w:val="single" w:sz="4" w:space="0" w:color="757171"/>
              <w:right w:val="single" w:sz="4" w:space="0" w:color="757171"/>
            </w:tcBorders>
            <w:shd w:val="clear" w:color="auto" w:fill="auto"/>
            <w:hideMark/>
          </w:tcPr>
          <w:p w14:paraId="7B0EE700"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операцій з іноземною валютою</w:t>
            </w:r>
          </w:p>
        </w:tc>
        <w:tc>
          <w:tcPr>
            <w:tcW w:w="3827" w:type="dxa"/>
            <w:tcBorders>
              <w:top w:val="nil"/>
              <w:left w:val="nil"/>
              <w:bottom w:val="single" w:sz="4" w:space="0" w:color="757171"/>
              <w:right w:val="single" w:sz="4" w:space="0" w:color="757171"/>
            </w:tcBorders>
            <w:shd w:val="clear" w:color="auto" w:fill="auto"/>
            <w:hideMark/>
          </w:tcPr>
          <w:p w14:paraId="05C0EEF4"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Перерахування коштів на купівлю валюти;</w:t>
            </w:r>
            <w:r w:rsidRPr="00534C46">
              <w:rPr>
                <w:rFonts w:ascii="Times New Roman" w:eastAsia="Times New Roman" w:hAnsi="Times New Roman" w:cs="Times New Roman"/>
                <w:color w:val="000000"/>
                <w:sz w:val="20"/>
                <w:szCs w:val="20"/>
                <w:lang w:val="uk-UA" w:eastAsia="ru-RU"/>
              </w:rPr>
              <w:br/>
              <w:t>Перерахування валюти для продажу;</w:t>
            </w:r>
            <w:r w:rsidRPr="00534C46">
              <w:rPr>
                <w:rFonts w:ascii="Times New Roman" w:eastAsia="Times New Roman" w:hAnsi="Times New Roman" w:cs="Times New Roman"/>
                <w:color w:val="000000"/>
                <w:sz w:val="20"/>
                <w:szCs w:val="20"/>
                <w:lang w:val="uk-UA" w:eastAsia="ru-RU"/>
              </w:rPr>
              <w:br/>
              <w:t>Надходження коштів від купівлі валюти;</w:t>
            </w:r>
            <w:r w:rsidRPr="00534C46">
              <w:rPr>
                <w:rFonts w:ascii="Times New Roman" w:eastAsia="Times New Roman" w:hAnsi="Times New Roman" w:cs="Times New Roman"/>
                <w:color w:val="000000"/>
                <w:sz w:val="20"/>
                <w:szCs w:val="20"/>
                <w:lang w:val="uk-UA" w:eastAsia="ru-RU"/>
              </w:rPr>
              <w:br/>
              <w:t>Надходження коштів від продажу валюти.</w:t>
            </w:r>
          </w:p>
        </w:tc>
        <w:tc>
          <w:tcPr>
            <w:tcW w:w="2410" w:type="dxa"/>
            <w:tcBorders>
              <w:top w:val="nil"/>
              <w:left w:val="nil"/>
              <w:bottom w:val="single" w:sz="4" w:space="0" w:color="757171"/>
              <w:right w:val="single" w:sz="4" w:space="0" w:color="757171"/>
            </w:tcBorders>
            <w:shd w:val="clear" w:color="auto" w:fill="auto"/>
            <w:hideMark/>
          </w:tcPr>
          <w:p w14:paraId="51822B1B"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09BC87A6"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val="restart"/>
            <w:tcBorders>
              <w:top w:val="nil"/>
              <w:left w:val="single" w:sz="4" w:space="0" w:color="757171"/>
              <w:bottom w:val="single" w:sz="4" w:space="0" w:color="757171"/>
              <w:right w:val="single" w:sz="4" w:space="0" w:color="757171"/>
            </w:tcBorders>
            <w:shd w:val="clear" w:color="auto" w:fill="auto"/>
            <w:hideMark/>
          </w:tcPr>
          <w:p w14:paraId="711B1F04" w14:textId="33A96E5C"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tc>
      </w:tr>
      <w:tr w:rsidR="005C39E5" w:rsidRPr="00534C46" w14:paraId="4DB8D80A" w14:textId="77777777" w:rsidTr="005C39E5">
        <w:trPr>
          <w:trHeight w:val="1620"/>
        </w:trPr>
        <w:tc>
          <w:tcPr>
            <w:tcW w:w="1671" w:type="dxa"/>
            <w:tcBorders>
              <w:top w:val="nil"/>
              <w:left w:val="single" w:sz="4" w:space="0" w:color="757171"/>
              <w:bottom w:val="single" w:sz="4" w:space="0" w:color="757171"/>
              <w:right w:val="single" w:sz="4" w:space="0" w:color="757171"/>
            </w:tcBorders>
            <w:shd w:val="clear" w:color="auto" w:fill="auto"/>
            <w:hideMark/>
          </w:tcPr>
          <w:p w14:paraId="3DBB4151" w14:textId="06923FE2"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ACC.45</w:t>
            </w:r>
          </w:p>
        </w:tc>
        <w:tc>
          <w:tcPr>
            <w:tcW w:w="3002" w:type="dxa"/>
            <w:tcBorders>
              <w:top w:val="nil"/>
              <w:left w:val="nil"/>
              <w:bottom w:val="single" w:sz="4" w:space="0" w:color="757171"/>
              <w:right w:val="single" w:sz="4" w:space="0" w:color="757171"/>
            </w:tcBorders>
            <w:shd w:val="clear" w:color="auto" w:fill="auto"/>
            <w:hideMark/>
          </w:tcPr>
          <w:p w14:paraId="53C59E16"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обліку отриманих бюджетних асигнувань (загальний фонд)</w:t>
            </w:r>
          </w:p>
        </w:tc>
        <w:tc>
          <w:tcPr>
            <w:tcW w:w="3827" w:type="dxa"/>
            <w:tcBorders>
              <w:top w:val="nil"/>
              <w:left w:val="nil"/>
              <w:bottom w:val="single" w:sz="4" w:space="0" w:color="757171"/>
              <w:right w:val="single" w:sz="4" w:space="0" w:color="757171"/>
            </w:tcBorders>
            <w:shd w:val="clear" w:color="auto" w:fill="auto"/>
            <w:hideMark/>
          </w:tcPr>
          <w:p w14:paraId="5F4E8DC7"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 наступними видами аналітики:</w:t>
            </w:r>
            <w:r w:rsidRPr="00534C46">
              <w:rPr>
                <w:rFonts w:ascii="Times New Roman" w:eastAsia="Times New Roman" w:hAnsi="Times New Roman" w:cs="Times New Roman"/>
                <w:color w:val="000000"/>
                <w:sz w:val="20"/>
                <w:szCs w:val="20"/>
                <w:lang w:val="uk-UA" w:eastAsia="ru-RU"/>
              </w:rPr>
              <w:br/>
              <w:t xml:space="preserve">• за бюджетними програмами; </w:t>
            </w:r>
            <w:r w:rsidRPr="00534C46">
              <w:rPr>
                <w:rFonts w:ascii="Times New Roman" w:eastAsia="Times New Roman" w:hAnsi="Times New Roman" w:cs="Times New Roman"/>
                <w:color w:val="000000"/>
                <w:sz w:val="20"/>
                <w:szCs w:val="20"/>
                <w:lang w:val="uk-UA" w:eastAsia="ru-RU"/>
              </w:rPr>
              <w:br/>
              <w:t>• за функціональною класифікацією видатків;</w:t>
            </w:r>
            <w:r w:rsidRPr="00534C46">
              <w:rPr>
                <w:rFonts w:ascii="Times New Roman" w:eastAsia="Times New Roman" w:hAnsi="Times New Roman" w:cs="Times New Roman"/>
                <w:color w:val="000000"/>
                <w:sz w:val="20"/>
                <w:szCs w:val="20"/>
                <w:lang w:val="uk-UA" w:eastAsia="ru-RU"/>
              </w:rPr>
              <w:br/>
              <w:t>• за економічною класифікацією видатків;</w:t>
            </w:r>
            <w:r w:rsidRPr="00534C46">
              <w:rPr>
                <w:rFonts w:ascii="Times New Roman" w:eastAsia="Times New Roman" w:hAnsi="Times New Roman" w:cs="Times New Roman"/>
                <w:color w:val="000000"/>
                <w:sz w:val="20"/>
                <w:szCs w:val="20"/>
                <w:lang w:val="uk-UA" w:eastAsia="ru-RU"/>
              </w:rPr>
              <w:br/>
              <w:t>• інші.</w:t>
            </w:r>
          </w:p>
        </w:tc>
        <w:tc>
          <w:tcPr>
            <w:tcW w:w="2410" w:type="dxa"/>
            <w:tcBorders>
              <w:top w:val="nil"/>
              <w:left w:val="nil"/>
              <w:bottom w:val="single" w:sz="4" w:space="0" w:color="757171"/>
              <w:right w:val="single" w:sz="4" w:space="0" w:color="757171"/>
            </w:tcBorders>
            <w:shd w:val="clear" w:color="auto" w:fill="auto"/>
            <w:hideMark/>
          </w:tcPr>
          <w:p w14:paraId="57CE5945"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22438409" w14:textId="0ECDC1D8"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05E8C421"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47C4654B" w14:textId="77777777" w:rsidTr="005C39E5">
        <w:trPr>
          <w:trHeight w:val="540"/>
        </w:trPr>
        <w:tc>
          <w:tcPr>
            <w:tcW w:w="1671" w:type="dxa"/>
            <w:tcBorders>
              <w:top w:val="nil"/>
              <w:left w:val="single" w:sz="4" w:space="0" w:color="757171"/>
              <w:bottom w:val="single" w:sz="4" w:space="0" w:color="757171"/>
              <w:right w:val="single" w:sz="4" w:space="0" w:color="757171"/>
            </w:tcBorders>
            <w:shd w:val="clear" w:color="auto" w:fill="auto"/>
            <w:hideMark/>
          </w:tcPr>
          <w:p w14:paraId="18A91707" w14:textId="3BC850BA"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ACC.55</w:t>
            </w:r>
          </w:p>
        </w:tc>
        <w:tc>
          <w:tcPr>
            <w:tcW w:w="3002" w:type="dxa"/>
            <w:tcBorders>
              <w:top w:val="nil"/>
              <w:left w:val="nil"/>
              <w:bottom w:val="single" w:sz="4" w:space="0" w:color="757171"/>
              <w:right w:val="single" w:sz="4" w:space="0" w:color="757171"/>
            </w:tcBorders>
            <w:shd w:val="clear" w:color="auto" w:fill="auto"/>
            <w:hideMark/>
          </w:tcPr>
          <w:p w14:paraId="29E513C1"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необхідних звітів для здійснення аналізу виконання кошторису</w:t>
            </w:r>
          </w:p>
        </w:tc>
        <w:tc>
          <w:tcPr>
            <w:tcW w:w="3827" w:type="dxa"/>
            <w:tcBorders>
              <w:top w:val="nil"/>
              <w:left w:val="nil"/>
              <w:bottom w:val="single" w:sz="4" w:space="0" w:color="757171"/>
              <w:right w:val="single" w:sz="4" w:space="0" w:color="757171"/>
            </w:tcBorders>
            <w:shd w:val="clear" w:color="auto" w:fill="auto"/>
            <w:hideMark/>
          </w:tcPr>
          <w:p w14:paraId="54338D08" w14:textId="0431264D"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Що стосується розрахунків 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w:t>
            </w:r>
          </w:p>
        </w:tc>
        <w:tc>
          <w:tcPr>
            <w:tcW w:w="2410" w:type="dxa"/>
            <w:tcBorders>
              <w:top w:val="nil"/>
              <w:left w:val="nil"/>
              <w:bottom w:val="single" w:sz="4" w:space="0" w:color="757171"/>
              <w:right w:val="single" w:sz="4" w:space="0" w:color="757171"/>
            </w:tcBorders>
            <w:shd w:val="clear" w:color="auto" w:fill="auto"/>
            <w:hideMark/>
          </w:tcPr>
          <w:p w14:paraId="65F74707"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5A6CC5FC" w14:textId="58DD45B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vMerge/>
            <w:tcBorders>
              <w:top w:val="nil"/>
              <w:left w:val="single" w:sz="4" w:space="0" w:color="757171"/>
              <w:bottom w:val="single" w:sz="4" w:space="0" w:color="757171"/>
              <w:right w:val="single" w:sz="4" w:space="0" w:color="757171"/>
            </w:tcBorders>
            <w:hideMark/>
          </w:tcPr>
          <w:p w14:paraId="1EB60401"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p>
        </w:tc>
      </w:tr>
      <w:tr w:rsidR="005C39E5" w:rsidRPr="00534C46" w14:paraId="0BA33434" w14:textId="77777777" w:rsidTr="005C39E5">
        <w:trPr>
          <w:trHeight w:val="1350"/>
        </w:trPr>
        <w:tc>
          <w:tcPr>
            <w:tcW w:w="1671" w:type="dxa"/>
            <w:tcBorders>
              <w:top w:val="nil"/>
              <w:left w:val="single" w:sz="4" w:space="0" w:color="757171"/>
              <w:bottom w:val="single" w:sz="4" w:space="0" w:color="757171"/>
              <w:right w:val="single" w:sz="4" w:space="0" w:color="757171"/>
            </w:tcBorders>
            <w:shd w:val="clear" w:color="auto" w:fill="auto"/>
            <w:hideMark/>
          </w:tcPr>
          <w:p w14:paraId="388AD2CF" w14:textId="3C9C7264" w:rsidR="005C39E5" w:rsidRPr="00534C46" w:rsidRDefault="005C39E5" w:rsidP="005C39E5">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ACC.58</w:t>
            </w:r>
          </w:p>
        </w:tc>
        <w:tc>
          <w:tcPr>
            <w:tcW w:w="3002" w:type="dxa"/>
            <w:tcBorders>
              <w:top w:val="nil"/>
              <w:left w:val="nil"/>
              <w:bottom w:val="single" w:sz="4" w:space="0" w:color="757171"/>
              <w:right w:val="single" w:sz="4" w:space="0" w:color="757171"/>
            </w:tcBorders>
            <w:shd w:val="clear" w:color="auto" w:fill="auto"/>
            <w:hideMark/>
          </w:tcPr>
          <w:p w14:paraId="40C60F57"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формування Головної книги на підставі сформованих меморіальних ордерів</w:t>
            </w:r>
          </w:p>
        </w:tc>
        <w:tc>
          <w:tcPr>
            <w:tcW w:w="3827" w:type="dxa"/>
            <w:tcBorders>
              <w:top w:val="nil"/>
              <w:left w:val="nil"/>
              <w:bottom w:val="single" w:sz="4" w:space="0" w:color="757171"/>
              <w:right w:val="single" w:sz="4" w:space="0" w:color="757171"/>
            </w:tcBorders>
            <w:shd w:val="clear" w:color="auto" w:fill="auto"/>
            <w:hideMark/>
          </w:tcPr>
          <w:p w14:paraId="094742AB" w14:textId="0F47B45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В межах програми медичних гарнтій,</w:t>
            </w:r>
            <w:r w:rsidRPr="00534C46">
              <w:rPr>
                <w:rFonts w:ascii="Times New Roman" w:eastAsia="Times New Roman" w:hAnsi="Times New Roman" w:cs="Times New Roman"/>
                <w:color w:val="000000"/>
                <w:sz w:val="20"/>
                <w:szCs w:val="20"/>
                <w:lang w:val="uk-UA" w:eastAsia="ru-RU"/>
              </w:rPr>
              <w:t> </w:t>
            </w:r>
            <w:r>
              <w:rPr>
                <w:rFonts w:ascii="Times New Roman" w:eastAsia="Times New Roman" w:hAnsi="Times New Roman" w:cs="Times New Roman"/>
                <w:color w:val="000000"/>
                <w:sz w:val="20"/>
                <w:szCs w:val="20"/>
                <w:lang w:val="uk-UA" w:eastAsia="ru-RU"/>
              </w:rPr>
              <w:t>що стосується розрахунків за надані послуги первинної, вторинної медичної допомоги та за лікарські засоби в межах програми реімбурсації,</w:t>
            </w:r>
            <w:r w:rsidRPr="005A016E">
              <w:rPr>
                <w:rFonts w:ascii="Times New Roman" w:eastAsia="Times New Roman" w:hAnsi="Times New Roman" w:cs="Times New Roman"/>
                <w:color w:val="000000"/>
                <w:sz w:val="20"/>
                <w:szCs w:val="20"/>
                <w:lang w:val="uk-UA" w:eastAsia="ru-RU"/>
              </w:rPr>
              <w:t xml:space="preserve"> </w:t>
            </w:r>
            <w:r>
              <w:rPr>
                <w:rFonts w:ascii="Times New Roman" w:eastAsia="Times New Roman" w:hAnsi="Times New Roman" w:cs="Times New Roman"/>
                <w:color w:val="000000"/>
                <w:sz w:val="20"/>
                <w:szCs w:val="20"/>
                <w:lang w:val="uk-UA" w:eastAsia="ru-RU"/>
              </w:rPr>
              <w:t>закладам охорони здоров’я. На підставі сформованих мемориальних ордерів.</w:t>
            </w:r>
          </w:p>
        </w:tc>
        <w:tc>
          <w:tcPr>
            <w:tcW w:w="2410" w:type="dxa"/>
            <w:tcBorders>
              <w:top w:val="nil"/>
              <w:left w:val="nil"/>
              <w:bottom w:val="single" w:sz="4" w:space="0" w:color="757171"/>
              <w:right w:val="single" w:sz="4" w:space="0" w:color="757171"/>
            </w:tcBorders>
            <w:shd w:val="clear" w:color="auto" w:fill="auto"/>
            <w:hideMark/>
          </w:tcPr>
          <w:p w14:paraId="4A1A633F"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715E464B" w14:textId="77777777" w:rsidR="005C39E5" w:rsidRPr="00534C46"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143" w:type="dxa"/>
            <w:tcBorders>
              <w:top w:val="nil"/>
              <w:left w:val="nil"/>
              <w:bottom w:val="single" w:sz="4" w:space="0" w:color="757171"/>
              <w:right w:val="single" w:sz="4" w:space="0" w:color="757171"/>
            </w:tcBorders>
            <w:shd w:val="clear" w:color="auto" w:fill="auto"/>
            <w:hideMark/>
          </w:tcPr>
          <w:p w14:paraId="33F9A7B2" w14:textId="1FF70A6E" w:rsidR="00256F68" w:rsidRDefault="005C39E5" w:rsidP="005C39E5">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Необхідно забезпечити дотримання вимог законодавства і стандартів бухгалтерського обліку</w:t>
            </w:r>
          </w:p>
          <w:p w14:paraId="6357D2BE" w14:textId="77777777" w:rsidR="005C39E5" w:rsidRPr="00256F68" w:rsidRDefault="005C39E5" w:rsidP="00256F68">
            <w:pPr>
              <w:ind w:firstLine="709"/>
              <w:rPr>
                <w:rFonts w:ascii="Times New Roman" w:eastAsia="Times New Roman" w:hAnsi="Times New Roman" w:cs="Times New Roman"/>
                <w:sz w:val="20"/>
                <w:szCs w:val="20"/>
                <w:lang w:val="uk-UA" w:eastAsia="ru-RU"/>
              </w:rPr>
            </w:pPr>
          </w:p>
        </w:tc>
      </w:tr>
    </w:tbl>
    <w:p w14:paraId="4524D006" w14:textId="77777777" w:rsidR="00F8636B" w:rsidRPr="00534C46" w:rsidRDefault="00F8636B" w:rsidP="00EE70E8">
      <w:pPr>
        <w:rPr>
          <w:rFonts w:ascii="Times New Roman" w:hAnsi="Times New Roman" w:cs="Times New Roman"/>
          <w:sz w:val="20"/>
          <w:szCs w:val="20"/>
          <w:lang w:val="uk-UA" w:eastAsia="x-none"/>
        </w:rPr>
      </w:pPr>
    </w:p>
    <w:p w14:paraId="75B37084" w14:textId="7FF05E9A" w:rsidR="002407D2" w:rsidRPr="00534C46" w:rsidRDefault="002407D2" w:rsidP="00EE70E8">
      <w:pPr>
        <w:rPr>
          <w:rFonts w:ascii="Times New Roman" w:hAnsi="Times New Roman" w:cs="Times New Roman"/>
          <w:sz w:val="20"/>
          <w:szCs w:val="20"/>
          <w:lang w:val="uk-UA" w:eastAsia="x-none"/>
        </w:rPr>
      </w:pPr>
    </w:p>
    <w:p w14:paraId="436A3474" w14:textId="5C6B1F61" w:rsidR="002407D2" w:rsidRPr="00534C46" w:rsidRDefault="002407D2" w:rsidP="007057BC">
      <w:pPr>
        <w:pStyle w:val="3"/>
        <w:ind w:left="1985"/>
      </w:pPr>
      <w:bookmarkStart w:id="245" w:name="_Toc50533993"/>
      <w:r w:rsidRPr="00534C46">
        <w:t>Перелік етапів процесів:</w:t>
      </w:r>
      <w:bookmarkEnd w:id="245"/>
    </w:p>
    <w:tbl>
      <w:tblPr>
        <w:tblW w:w="15446" w:type="dxa"/>
        <w:tblLook w:val="04A0" w:firstRow="1" w:lastRow="0" w:firstColumn="1" w:lastColumn="0" w:noHBand="0" w:noVBand="1"/>
      </w:tblPr>
      <w:tblGrid>
        <w:gridCol w:w="1271"/>
        <w:gridCol w:w="5387"/>
        <w:gridCol w:w="8788"/>
      </w:tblGrid>
      <w:tr w:rsidR="00F8636B" w:rsidRPr="00534C46" w14:paraId="3686012D" w14:textId="77777777" w:rsidTr="00C26E48">
        <w:trPr>
          <w:trHeight w:val="900"/>
        </w:trPr>
        <w:tc>
          <w:tcPr>
            <w:tcW w:w="1271" w:type="dxa"/>
            <w:tcBorders>
              <w:top w:val="single" w:sz="4" w:space="0" w:color="757171"/>
              <w:left w:val="single" w:sz="4" w:space="0" w:color="757171"/>
              <w:bottom w:val="nil"/>
              <w:right w:val="single" w:sz="4" w:space="0" w:color="757171"/>
            </w:tcBorders>
            <w:shd w:val="clear" w:color="auto" w:fill="002060"/>
            <w:vAlign w:val="center"/>
            <w:hideMark/>
          </w:tcPr>
          <w:p w14:paraId="1EFD5F59" w14:textId="77777777"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этапу процесу</w:t>
            </w:r>
          </w:p>
        </w:tc>
        <w:tc>
          <w:tcPr>
            <w:tcW w:w="5387" w:type="dxa"/>
            <w:tcBorders>
              <w:top w:val="single" w:sz="4" w:space="0" w:color="757171"/>
              <w:left w:val="nil"/>
              <w:bottom w:val="nil"/>
              <w:right w:val="single" w:sz="4" w:space="0" w:color="757171"/>
            </w:tcBorders>
            <w:shd w:val="clear" w:color="auto" w:fill="002060"/>
            <w:vAlign w:val="center"/>
            <w:hideMark/>
          </w:tcPr>
          <w:p w14:paraId="793F8B02" w14:textId="77777777"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8788" w:type="dxa"/>
            <w:tcBorders>
              <w:top w:val="single" w:sz="4" w:space="0" w:color="757171"/>
              <w:left w:val="nil"/>
              <w:bottom w:val="nil"/>
              <w:right w:val="single" w:sz="4" w:space="0" w:color="757171"/>
            </w:tcBorders>
            <w:shd w:val="clear" w:color="auto" w:fill="002060"/>
            <w:vAlign w:val="center"/>
            <w:hideMark/>
          </w:tcPr>
          <w:p w14:paraId="15C4B5FA" w14:textId="77777777" w:rsidR="00F8636B" w:rsidRPr="00534C46" w:rsidRDefault="00F8636B" w:rsidP="00F8636B">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F8636B" w:rsidRPr="00534C46" w14:paraId="444AA37E" w14:textId="77777777" w:rsidTr="00C26E48">
        <w:trPr>
          <w:trHeight w:val="290"/>
        </w:trPr>
        <w:tc>
          <w:tcPr>
            <w:tcW w:w="1271" w:type="dxa"/>
            <w:tcBorders>
              <w:top w:val="single" w:sz="4" w:space="0" w:color="757171"/>
              <w:left w:val="single" w:sz="4" w:space="0" w:color="757171"/>
              <w:bottom w:val="single" w:sz="4" w:space="0" w:color="757171"/>
              <w:right w:val="single" w:sz="4" w:space="0" w:color="757171"/>
            </w:tcBorders>
            <w:shd w:val="clear" w:color="auto" w:fill="auto"/>
            <w:hideMark/>
          </w:tcPr>
          <w:p w14:paraId="4DE7EE84" w14:textId="77777777"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ACC.PR.1</w:t>
            </w:r>
          </w:p>
        </w:tc>
        <w:tc>
          <w:tcPr>
            <w:tcW w:w="5387" w:type="dxa"/>
            <w:tcBorders>
              <w:top w:val="single" w:sz="4" w:space="0" w:color="757171"/>
              <w:left w:val="nil"/>
              <w:bottom w:val="single" w:sz="4" w:space="0" w:color="757171"/>
              <w:right w:val="single" w:sz="4" w:space="0" w:color="757171"/>
            </w:tcBorders>
            <w:shd w:val="clear" w:color="auto" w:fill="auto"/>
            <w:hideMark/>
          </w:tcPr>
          <w:p w14:paraId="55B62F9E" w14:textId="77777777"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Ведення нормативно-довідникової інформації</w:t>
            </w:r>
          </w:p>
        </w:tc>
        <w:tc>
          <w:tcPr>
            <w:tcW w:w="8788" w:type="dxa"/>
            <w:tcBorders>
              <w:top w:val="single" w:sz="4" w:space="0" w:color="757171"/>
              <w:left w:val="nil"/>
              <w:bottom w:val="single" w:sz="4" w:space="0" w:color="757171"/>
              <w:right w:val="single" w:sz="4" w:space="0" w:color="757171"/>
            </w:tcBorders>
            <w:shd w:val="clear" w:color="auto" w:fill="auto"/>
            <w:hideMark/>
          </w:tcPr>
          <w:p w14:paraId="494DAF4B" w14:textId="77777777"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r w:rsidR="00F8636B" w:rsidRPr="00534C46" w14:paraId="0230DC10" w14:textId="77777777" w:rsidTr="00C26E48">
        <w:trPr>
          <w:trHeight w:val="771"/>
        </w:trPr>
        <w:tc>
          <w:tcPr>
            <w:tcW w:w="1271" w:type="dxa"/>
            <w:tcBorders>
              <w:top w:val="nil"/>
              <w:left w:val="single" w:sz="4" w:space="0" w:color="757171"/>
              <w:bottom w:val="single" w:sz="4" w:space="0" w:color="757171"/>
              <w:right w:val="single" w:sz="4" w:space="0" w:color="757171"/>
            </w:tcBorders>
            <w:shd w:val="clear" w:color="auto" w:fill="auto"/>
            <w:hideMark/>
          </w:tcPr>
          <w:p w14:paraId="7E6EEB0B" w14:textId="77777777"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ACC.PR.2</w:t>
            </w:r>
          </w:p>
        </w:tc>
        <w:tc>
          <w:tcPr>
            <w:tcW w:w="5387" w:type="dxa"/>
            <w:tcBorders>
              <w:top w:val="nil"/>
              <w:left w:val="nil"/>
              <w:bottom w:val="single" w:sz="4" w:space="0" w:color="757171"/>
              <w:right w:val="single" w:sz="4" w:space="0" w:color="757171"/>
            </w:tcBorders>
            <w:shd w:val="clear" w:color="auto" w:fill="auto"/>
            <w:hideMark/>
          </w:tcPr>
          <w:p w14:paraId="003BEFC6" w14:textId="43187BA3" w:rsidR="00F8636B" w:rsidRPr="00534C46" w:rsidRDefault="00F8636B" w:rsidP="00765C09">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xml:space="preserve">Облік витрачання отриманих бюджетних асигнувань за </w:t>
            </w:r>
            <w:r w:rsidR="00765C09" w:rsidRPr="00534C46">
              <w:rPr>
                <w:rFonts w:ascii="Times New Roman" w:eastAsia="Times New Roman" w:hAnsi="Times New Roman" w:cs="Times New Roman"/>
                <w:sz w:val="20"/>
                <w:szCs w:val="20"/>
                <w:lang w:val="uk-UA" w:eastAsia="ru-RU"/>
              </w:rPr>
              <w:t xml:space="preserve">програмою </w:t>
            </w:r>
            <w:r w:rsidRPr="00534C46">
              <w:rPr>
                <w:rFonts w:ascii="Times New Roman" w:eastAsia="Times New Roman" w:hAnsi="Times New Roman" w:cs="Times New Roman"/>
                <w:sz w:val="20"/>
                <w:szCs w:val="20"/>
                <w:lang w:val="uk-UA" w:eastAsia="ru-RU"/>
              </w:rPr>
              <w:t>медичних гарантій</w:t>
            </w:r>
          </w:p>
        </w:tc>
        <w:tc>
          <w:tcPr>
            <w:tcW w:w="8788" w:type="dxa"/>
            <w:tcBorders>
              <w:top w:val="nil"/>
              <w:left w:val="nil"/>
              <w:bottom w:val="single" w:sz="4" w:space="0" w:color="757171"/>
              <w:right w:val="single" w:sz="4" w:space="0" w:color="757171"/>
            </w:tcBorders>
            <w:shd w:val="clear" w:color="auto" w:fill="auto"/>
            <w:hideMark/>
          </w:tcPr>
          <w:p w14:paraId="166A2C44" w14:textId="77777777"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фактичних/касових видатків на утримання установи та інші заходи (загальний фонд).</w:t>
            </w:r>
            <w:r w:rsidRPr="00534C46">
              <w:rPr>
                <w:rFonts w:ascii="Times New Roman" w:eastAsia="Times New Roman" w:hAnsi="Times New Roman" w:cs="Times New Roman"/>
                <w:sz w:val="20"/>
                <w:szCs w:val="20"/>
                <w:lang w:val="uk-UA" w:eastAsia="ru-RU"/>
              </w:rPr>
              <w:br/>
              <w:t>Облік фактичних/касових видатків за коштами, отриманими</w:t>
            </w:r>
            <w:r w:rsidRPr="00534C46">
              <w:rPr>
                <w:rFonts w:ascii="Times New Roman" w:eastAsia="Times New Roman" w:hAnsi="Times New Roman" w:cs="Times New Roman"/>
                <w:sz w:val="20"/>
                <w:szCs w:val="20"/>
                <w:lang w:val="uk-UA" w:eastAsia="ru-RU"/>
              </w:rPr>
              <w:br/>
              <w:t>як плата послуги/за іншими джерелами власних надходжень (спеціальний фонд).</w:t>
            </w:r>
            <w:r w:rsidRPr="00534C46">
              <w:rPr>
                <w:rFonts w:ascii="Times New Roman" w:eastAsia="Times New Roman" w:hAnsi="Times New Roman" w:cs="Times New Roman"/>
                <w:sz w:val="20"/>
                <w:szCs w:val="20"/>
                <w:lang w:val="uk-UA" w:eastAsia="ru-RU"/>
              </w:rPr>
              <w:br/>
              <w:t>Оплата наданих медичних послуг та відшкодування вартості лікарських засобів.</w:t>
            </w:r>
          </w:p>
        </w:tc>
      </w:tr>
      <w:tr w:rsidR="002321BA" w:rsidRPr="00534C46" w14:paraId="744C1DED" w14:textId="77777777" w:rsidTr="00C26E48">
        <w:trPr>
          <w:trHeight w:val="984"/>
        </w:trPr>
        <w:tc>
          <w:tcPr>
            <w:tcW w:w="1271" w:type="dxa"/>
            <w:tcBorders>
              <w:top w:val="nil"/>
              <w:left w:val="single" w:sz="4" w:space="0" w:color="757171"/>
              <w:bottom w:val="single" w:sz="4" w:space="0" w:color="757171"/>
              <w:right w:val="single" w:sz="4" w:space="0" w:color="757171"/>
            </w:tcBorders>
            <w:shd w:val="clear" w:color="auto" w:fill="auto"/>
            <w:hideMark/>
          </w:tcPr>
          <w:p w14:paraId="115AF7CA" w14:textId="733EEC70" w:rsidR="002321BA" w:rsidRPr="00534C46" w:rsidRDefault="002321BA" w:rsidP="002321BA">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ACC.PR.5</w:t>
            </w:r>
          </w:p>
        </w:tc>
        <w:tc>
          <w:tcPr>
            <w:tcW w:w="5387" w:type="dxa"/>
            <w:tcBorders>
              <w:top w:val="nil"/>
              <w:left w:val="nil"/>
              <w:bottom w:val="single" w:sz="4" w:space="0" w:color="757171"/>
              <w:right w:val="single" w:sz="4" w:space="0" w:color="757171"/>
            </w:tcBorders>
            <w:shd w:val="clear" w:color="auto" w:fill="auto"/>
            <w:hideMark/>
          </w:tcPr>
          <w:p w14:paraId="69E0C624" w14:textId="50017501"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надходжень</w:t>
            </w:r>
          </w:p>
        </w:tc>
        <w:tc>
          <w:tcPr>
            <w:tcW w:w="8788" w:type="dxa"/>
            <w:tcBorders>
              <w:top w:val="nil"/>
              <w:left w:val="nil"/>
              <w:bottom w:val="single" w:sz="4" w:space="0" w:color="757171"/>
              <w:right w:val="single" w:sz="4" w:space="0" w:color="757171"/>
            </w:tcBorders>
            <w:shd w:val="clear" w:color="auto" w:fill="auto"/>
            <w:hideMark/>
          </w:tcPr>
          <w:p w14:paraId="6F1E3109" w14:textId="0DF166F1" w:rsidR="002321BA" w:rsidRPr="00534C46" w:rsidRDefault="002321BA" w:rsidP="002321BA">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Облік надходження коштів  (спеціальний фонд).</w:t>
            </w:r>
            <w:r w:rsidRPr="00534C46">
              <w:rPr>
                <w:rFonts w:ascii="Times New Roman" w:eastAsia="Times New Roman" w:hAnsi="Times New Roman" w:cs="Times New Roman"/>
                <w:sz w:val="20"/>
                <w:szCs w:val="20"/>
                <w:lang w:val="uk-UA" w:eastAsia="ru-RU"/>
              </w:rPr>
              <w:br/>
              <w:t>Облік надходження бюджетних коштів шляхом отримання бюджетних асигнувань на виконання програм і заходів (загальний фонд).</w:t>
            </w:r>
            <w:r w:rsidRPr="00534C46">
              <w:rPr>
                <w:rFonts w:ascii="Times New Roman" w:eastAsia="Times New Roman" w:hAnsi="Times New Roman" w:cs="Times New Roman"/>
                <w:sz w:val="20"/>
                <w:szCs w:val="20"/>
                <w:lang w:val="uk-UA" w:eastAsia="ru-RU"/>
              </w:rPr>
              <w:br/>
            </w:r>
            <w:bookmarkStart w:id="246" w:name="_Hlk24121512"/>
            <w:r w:rsidRPr="00534C46">
              <w:rPr>
                <w:rFonts w:ascii="Times New Roman" w:eastAsia="Times New Roman" w:hAnsi="Times New Roman" w:cs="Times New Roman"/>
                <w:sz w:val="20"/>
                <w:szCs w:val="20"/>
                <w:lang w:val="uk-UA" w:eastAsia="ru-RU"/>
              </w:rPr>
              <w:t>Облік інших надходжень (благодійні внески).</w:t>
            </w:r>
            <w:bookmarkEnd w:id="246"/>
          </w:p>
        </w:tc>
      </w:tr>
      <w:tr w:rsidR="00F8636B" w:rsidRPr="00534C46" w14:paraId="1DC14325" w14:textId="77777777" w:rsidTr="00C26E48">
        <w:trPr>
          <w:trHeight w:val="290"/>
        </w:trPr>
        <w:tc>
          <w:tcPr>
            <w:tcW w:w="1271" w:type="dxa"/>
            <w:tcBorders>
              <w:top w:val="nil"/>
              <w:left w:val="single" w:sz="4" w:space="0" w:color="757171"/>
              <w:bottom w:val="single" w:sz="4" w:space="0" w:color="757171"/>
              <w:right w:val="single" w:sz="4" w:space="0" w:color="757171"/>
            </w:tcBorders>
            <w:shd w:val="clear" w:color="auto" w:fill="auto"/>
            <w:hideMark/>
          </w:tcPr>
          <w:p w14:paraId="1D081EEB" w14:textId="77777777" w:rsidR="00F8636B" w:rsidRPr="00534C46" w:rsidRDefault="00F8636B" w:rsidP="00F8636B">
            <w:pPr>
              <w:spacing w:after="0" w:line="240" w:lineRule="auto"/>
              <w:rPr>
                <w:rFonts w:ascii="Times New Roman" w:eastAsia="Times New Roman" w:hAnsi="Times New Roman" w:cs="Times New Roman"/>
                <w:b/>
                <w:bCs/>
                <w:sz w:val="20"/>
                <w:szCs w:val="20"/>
                <w:lang w:val="uk-UA" w:eastAsia="ru-RU"/>
              </w:rPr>
            </w:pPr>
            <w:r w:rsidRPr="00534C46">
              <w:rPr>
                <w:rFonts w:ascii="Times New Roman" w:eastAsia="Times New Roman" w:hAnsi="Times New Roman" w:cs="Times New Roman"/>
                <w:b/>
                <w:bCs/>
                <w:sz w:val="20"/>
                <w:szCs w:val="20"/>
                <w:lang w:val="uk-UA" w:eastAsia="ru-RU"/>
              </w:rPr>
              <w:t>ACC.PR.11</w:t>
            </w:r>
          </w:p>
        </w:tc>
        <w:tc>
          <w:tcPr>
            <w:tcW w:w="5387" w:type="dxa"/>
            <w:tcBorders>
              <w:top w:val="nil"/>
              <w:left w:val="nil"/>
              <w:bottom w:val="single" w:sz="4" w:space="0" w:color="757171"/>
              <w:right w:val="single" w:sz="4" w:space="0" w:color="757171"/>
            </w:tcBorders>
            <w:shd w:val="clear" w:color="auto" w:fill="auto"/>
            <w:hideMark/>
          </w:tcPr>
          <w:p w14:paraId="5B96ED05" w14:textId="77777777"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Періодичні процеси та Закриття періоду</w:t>
            </w:r>
          </w:p>
        </w:tc>
        <w:tc>
          <w:tcPr>
            <w:tcW w:w="8788" w:type="dxa"/>
            <w:tcBorders>
              <w:top w:val="nil"/>
              <w:left w:val="nil"/>
              <w:bottom w:val="single" w:sz="4" w:space="0" w:color="757171"/>
              <w:right w:val="single" w:sz="4" w:space="0" w:color="757171"/>
            </w:tcBorders>
            <w:shd w:val="clear" w:color="auto" w:fill="auto"/>
            <w:hideMark/>
          </w:tcPr>
          <w:p w14:paraId="480FB5E1" w14:textId="77777777" w:rsidR="00F8636B" w:rsidRPr="00534C46" w:rsidRDefault="00F8636B" w:rsidP="00F8636B">
            <w:pPr>
              <w:spacing w:after="0" w:line="240" w:lineRule="auto"/>
              <w:rPr>
                <w:rFonts w:ascii="Times New Roman" w:eastAsia="Times New Roman" w:hAnsi="Times New Roman" w:cs="Times New Roman"/>
                <w:sz w:val="20"/>
                <w:szCs w:val="20"/>
                <w:lang w:val="uk-UA" w:eastAsia="ru-RU"/>
              </w:rPr>
            </w:pPr>
            <w:r w:rsidRPr="00534C46">
              <w:rPr>
                <w:rFonts w:ascii="Times New Roman" w:eastAsia="Times New Roman" w:hAnsi="Times New Roman" w:cs="Times New Roman"/>
                <w:sz w:val="20"/>
                <w:szCs w:val="20"/>
                <w:lang w:val="uk-UA" w:eastAsia="ru-RU"/>
              </w:rPr>
              <w:t> </w:t>
            </w:r>
          </w:p>
        </w:tc>
      </w:tr>
    </w:tbl>
    <w:p w14:paraId="6D579F7E" w14:textId="7260DE2D" w:rsidR="00A5768D" w:rsidRPr="00534C46" w:rsidRDefault="00A5768D" w:rsidP="00EE70E8">
      <w:pPr>
        <w:rPr>
          <w:lang w:val="uk-UA" w:eastAsia="x-none"/>
        </w:rPr>
      </w:pPr>
    </w:p>
    <w:p w14:paraId="52F5AC14" w14:textId="06BB3108" w:rsidR="004B40FB" w:rsidRPr="00315AA3" w:rsidRDefault="00173991" w:rsidP="00173991">
      <w:pPr>
        <w:pStyle w:val="2"/>
        <w:rPr>
          <w:lang w:val="uk-UA"/>
        </w:rPr>
      </w:pPr>
      <w:bookmarkStart w:id="247" w:name="_Toc50533994"/>
      <w:r w:rsidRPr="00315AA3">
        <w:rPr>
          <w:lang w:val="uk-UA"/>
        </w:rPr>
        <w:lastRenderedPageBreak/>
        <w:t>Додаток 4.2.11. Функціональний блок "Торгівельний майданчик"</w:t>
      </w:r>
      <w:r w:rsidR="00717538" w:rsidRPr="00315AA3">
        <w:rPr>
          <w:lang w:val="uk-UA"/>
        </w:rPr>
        <w:t>(EMP)</w:t>
      </w:r>
      <w:bookmarkEnd w:id="247"/>
    </w:p>
    <w:tbl>
      <w:tblPr>
        <w:tblW w:w="15304" w:type="dxa"/>
        <w:tblLayout w:type="fixed"/>
        <w:tblLook w:val="04A0" w:firstRow="1" w:lastRow="0" w:firstColumn="1" w:lastColumn="0" w:noHBand="0" w:noVBand="1"/>
      </w:tblPr>
      <w:tblGrid>
        <w:gridCol w:w="1671"/>
        <w:gridCol w:w="2293"/>
        <w:gridCol w:w="5245"/>
        <w:gridCol w:w="1395"/>
        <w:gridCol w:w="1251"/>
        <w:gridCol w:w="3449"/>
      </w:tblGrid>
      <w:tr w:rsidR="00FC1316" w:rsidRPr="00534C46" w14:paraId="025E045D" w14:textId="77777777" w:rsidTr="00C26E48">
        <w:trPr>
          <w:trHeight w:val="900"/>
        </w:trPr>
        <w:tc>
          <w:tcPr>
            <w:tcW w:w="1671"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06884796" w14:textId="77777777"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Високорівневих Вимог</w:t>
            </w:r>
          </w:p>
        </w:tc>
        <w:tc>
          <w:tcPr>
            <w:tcW w:w="2293" w:type="dxa"/>
            <w:tcBorders>
              <w:top w:val="single" w:sz="4" w:space="0" w:color="757171"/>
              <w:left w:val="nil"/>
              <w:bottom w:val="single" w:sz="4" w:space="0" w:color="757171"/>
              <w:right w:val="single" w:sz="4" w:space="0" w:color="757171"/>
            </w:tcBorders>
            <w:shd w:val="clear" w:color="auto" w:fill="002060"/>
            <w:vAlign w:val="center"/>
            <w:hideMark/>
          </w:tcPr>
          <w:p w14:paraId="352EEA5C" w14:textId="77777777"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Опис Високорівневих Вимог</w:t>
            </w:r>
          </w:p>
        </w:tc>
        <w:tc>
          <w:tcPr>
            <w:tcW w:w="5245" w:type="dxa"/>
            <w:tcBorders>
              <w:top w:val="single" w:sz="4" w:space="0" w:color="757171"/>
              <w:left w:val="nil"/>
              <w:bottom w:val="single" w:sz="4" w:space="0" w:color="757171"/>
              <w:right w:val="single" w:sz="4" w:space="0" w:color="757171"/>
            </w:tcBorders>
            <w:shd w:val="clear" w:color="auto" w:fill="002060"/>
            <w:vAlign w:val="center"/>
            <w:hideMark/>
          </w:tcPr>
          <w:p w14:paraId="63E18CFB" w14:textId="77777777"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c>
          <w:tcPr>
            <w:tcW w:w="1395" w:type="dxa"/>
            <w:tcBorders>
              <w:top w:val="single" w:sz="4" w:space="0" w:color="757171"/>
              <w:left w:val="nil"/>
              <w:bottom w:val="single" w:sz="4" w:space="0" w:color="757171"/>
              <w:right w:val="single" w:sz="4" w:space="0" w:color="757171"/>
            </w:tcBorders>
            <w:shd w:val="clear" w:color="auto" w:fill="002060"/>
            <w:vAlign w:val="center"/>
            <w:hideMark/>
          </w:tcPr>
          <w:p w14:paraId="63E0C0E7" w14:textId="6470ACB8" w:rsidR="00FC1316" w:rsidRPr="00534C46" w:rsidRDefault="002E05FF"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Структурний підрозділ-користувач</w:t>
            </w:r>
          </w:p>
        </w:tc>
        <w:tc>
          <w:tcPr>
            <w:tcW w:w="1251" w:type="dxa"/>
            <w:tcBorders>
              <w:top w:val="single" w:sz="4" w:space="0" w:color="757171"/>
              <w:left w:val="nil"/>
              <w:bottom w:val="single" w:sz="4" w:space="0" w:color="757171"/>
              <w:right w:val="single" w:sz="4" w:space="0" w:color="757171"/>
            </w:tcBorders>
            <w:shd w:val="clear" w:color="auto" w:fill="002060"/>
            <w:vAlign w:val="center"/>
            <w:hideMark/>
          </w:tcPr>
          <w:p w14:paraId="40554C36" w14:textId="77777777"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Пріоритет*</w:t>
            </w:r>
          </w:p>
        </w:tc>
        <w:tc>
          <w:tcPr>
            <w:tcW w:w="3449" w:type="dxa"/>
            <w:tcBorders>
              <w:top w:val="single" w:sz="4" w:space="0" w:color="757171"/>
              <w:left w:val="nil"/>
              <w:bottom w:val="single" w:sz="4" w:space="0" w:color="757171"/>
              <w:right w:val="single" w:sz="4" w:space="0" w:color="757171"/>
            </w:tcBorders>
            <w:shd w:val="clear" w:color="auto" w:fill="002060"/>
            <w:vAlign w:val="center"/>
            <w:hideMark/>
          </w:tcPr>
          <w:p w14:paraId="5E1C6510" w14:textId="77777777" w:rsidR="00FC1316" w:rsidRPr="00534C46" w:rsidRDefault="00FC1316"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Коментарі юристів</w:t>
            </w:r>
          </w:p>
        </w:tc>
      </w:tr>
      <w:tr w:rsidR="00FC1316" w:rsidRPr="00534C46" w14:paraId="2BB3B1C2" w14:textId="77777777" w:rsidTr="00C26E48">
        <w:trPr>
          <w:trHeight w:val="1204"/>
        </w:trPr>
        <w:tc>
          <w:tcPr>
            <w:tcW w:w="1671" w:type="dxa"/>
            <w:tcBorders>
              <w:top w:val="nil"/>
              <w:left w:val="single" w:sz="4" w:space="0" w:color="757171"/>
              <w:bottom w:val="single" w:sz="4" w:space="0" w:color="757171"/>
              <w:right w:val="single" w:sz="4" w:space="0" w:color="757171"/>
            </w:tcBorders>
            <w:shd w:val="clear" w:color="auto" w:fill="auto"/>
            <w:hideMark/>
          </w:tcPr>
          <w:p w14:paraId="6BDA0653"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BP.EMP.01</w:t>
            </w:r>
          </w:p>
        </w:tc>
        <w:tc>
          <w:tcPr>
            <w:tcW w:w="2293" w:type="dxa"/>
            <w:tcBorders>
              <w:top w:val="nil"/>
              <w:left w:val="nil"/>
              <w:bottom w:val="single" w:sz="4" w:space="0" w:color="757171"/>
              <w:right w:val="single" w:sz="4" w:space="0" w:color="757171"/>
            </w:tcBorders>
            <w:shd w:val="clear" w:color="auto" w:fill="auto"/>
            <w:hideMark/>
          </w:tcPr>
          <w:p w14:paraId="2631943E"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Налаштування фірмового стилю установи на сайті електронного торгівельного майданчика</w:t>
            </w:r>
          </w:p>
        </w:tc>
        <w:tc>
          <w:tcPr>
            <w:tcW w:w="5245" w:type="dxa"/>
            <w:tcBorders>
              <w:top w:val="nil"/>
              <w:left w:val="nil"/>
              <w:bottom w:val="single" w:sz="4" w:space="0" w:color="757171"/>
              <w:right w:val="single" w:sz="4" w:space="0" w:color="757171"/>
            </w:tcBorders>
            <w:shd w:val="clear" w:color="auto" w:fill="auto"/>
            <w:hideMark/>
          </w:tcPr>
          <w:p w14:paraId="5710E344"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Оформлення електронного торгівельного майданчика в корпоративних кольорах НСЗУ (синьо-біла палітра);</w:t>
            </w:r>
            <w:r w:rsidRPr="00534C46">
              <w:rPr>
                <w:rFonts w:ascii="Times New Roman" w:eastAsia="Times New Roman" w:hAnsi="Times New Roman" w:cs="Times New Roman"/>
                <w:color w:val="000000"/>
                <w:sz w:val="20"/>
                <w:szCs w:val="20"/>
                <w:lang w:val="uk-UA" w:eastAsia="ru-RU"/>
              </w:rPr>
              <w:br/>
              <w:t>2) Дотримання встановленого шрифту та розміру тексту у відповідних полях;</w:t>
            </w:r>
            <w:r w:rsidRPr="00534C46">
              <w:rPr>
                <w:rFonts w:ascii="Times New Roman" w:eastAsia="Times New Roman" w:hAnsi="Times New Roman" w:cs="Times New Roman"/>
                <w:color w:val="000000"/>
                <w:sz w:val="20"/>
                <w:szCs w:val="20"/>
                <w:lang w:val="uk-UA" w:eastAsia="ru-RU"/>
              </w:rPr>
              <w:br/>
              <w:t>3) Розміщення емблеми НСЗУ.</w:t>
            </w:r>
          </w:p>
        </w:tc>
        <w:tc>
          <w:tcPr>
            <w:tcW w:w="1395" w:type="dxa"/>
            <w:tcBorders>
              <w:top w:val="nil"/>
              <w:left w:val="nil"/>
              <w:bottom w:val="single" w:sz="4" w:space="0" w:color="757171"/>
              <w:right w:val="single" w:sz="4" w:space="0" w:color="757171"/>
            </w:tcBorders>
            <w:shd w:val="clear" w:color="auto" w:fill="auto"/>
            <w:hideMark/>
          </w:tcPr>
          <w:p w14:paraId="11568655"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14:paraId="3F6C1FA1" w14:textId="1475A804" w:rsidR="00FC1316" w:rsidRPr="00534C46" w:rsidRDefault="00E6137E"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Низький</w:t>
            </w:r>
          </w:p>
        </w:tc>
        <w:tc>
          <w:tcPr>
            <w:tcW w:w="3449" w:type="dxa"/>
            <w:tcBorders>
              <w:top w:val="nil"/>
              <w:left w:val="nil"/>
              <w:bottom w:val="single" w:sz="4" w:space="0" w:color="757171"/>
              <w:right w:val="single" w:sz="4" w:space="0" w:color="757171"/>
            </w:tcBorders>
            <w:shd w:val="clear" w:color="auto" w:fill="auto"/>
            <w:hideMark/>
          </w:tcPr>
          <w:p w14:paraId="066354AA"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C1316" w:rsidRPr="00534C46" w14:paraId="64EB1693" w14:textId="77777777" w:rsidTr="00C26E48">
        <w:trPr>
          <w:trHeight w:val="1419"/>
        </w:trPr>
        <w:tc>
          <w:tcPr>
            <w:tcW w:w="1671" w:type="dxa"/>
            <w:tcBorders>
              <w:top w:val="nil"/>
              <w:left w:val="single" w:sz="4" w:space="0" w:color="757171"/>
              <w:bottom w:val="single" w:sz="4" w:space="0" w:color="757171"/>
              <w:right w:val="single" w:sz="4" w:space="0" w:color="757171"/>
            </w:tcBorders>
            <w:shd w:val="clear" w:color="auto" w:fill="auto"/>
            <w:hideMark/>
          </w:tcPr>
          <w:p w14:paraId="27B73B91"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BP.EMP.02</w:t>
            </w:r>
          </w:p>
        </w:tc>
        <w:tc>
          <w:tcPr>
            <w:tcW w:w="2293" w:type="dxa"/>
            <w:tcBorders>
              <w:top w:val="nil"/>
              <w:left w:val="nil"/>
              <w:bottom w:val="single" w:sz="4" w:space="0" w:color="757171"/>
              <w:right w:val="single" w:sz="4" w:space="0" w:color="757171"/>
            </w:tcBorders>
            <w:shd w:val="clear" w:color="auto" w:fill="auto"/>
            <w:hideMark/>
          </w:tcPr>
          <w:p w14:paraId="3B74E638"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Публікація маркетингових матеріалів, опису, визначення брендів, образів, та цілей кожного торгівельного майданчика (для кожного торгу)</w:t>
            </w:r>
          </w:p>
        </w:tc>
        <w:tc>
          <w:tcPr>
            <w:tcW w:w="5245" w:type="dxa"/>
            <w:tcBorders>
              <w:top w:val="nil"/>
              <w:left w:val="nil"/>
              <w:bottom w:val="single" w:sz="4" w:space="0" w:color="757171"/>
              <w:right w:val="single" w:sz="4" w:space="0" w:color="757171"/>
            </w:tcBorders>
            <w:shd w:val="clear" w:color="auto" w:fill="auto"/>
            <w:hideMark/>
          </w:tcPr>
          <w:p w14:paraId="0EB0C332"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Розміщення матеріалів, документів, довідників, які пов'язані з проведенням та участю в тендері;</w:t>
            </w:r>
            <w:r w:rsidRPr="00534C46">
              <w:rPr>
                <w:rFonts w:ascii="Times New Roman" w:eastAsia="Times New Roman" w:hAnsi="Times New Roman" w:cs="Times New Roman"/>
                <w:color w:val="000000"/>
                <w:sz w:val="20"/>
                <w:szCs w:val="20"/>
                <w:lang w:val="uk-UA" w:eastAsia="ru-RU"/>
              </w:rPr>
              <w:br/>
              <w:t>2) Розміщення посилання на Оголошення, що розміщено на сайті НСЗУ;</w:t>
            </w:r>
            <w:r w:rsidRPr="00534C46">
              <w:rPr>
                <w:rFonts w:ascii="Times New Roman" w:eastAsia="Times New Roman" w:hAnsi="Times New Roman" w:cs="Times New Roman"/>
                <w:color w:val="000000"/>
                <w:sz w:val="20"/>
                <w:szCs w:val="20"/>
                <w:lang w:val="uk-UA" w:eastAsia="ru-RU"/>
              </w:rPr>
              <w:br/>
              <w:t>3) Розміщення кваліфікаційних вимог для учасників торгів (в т.ч. вимоги до послуг, що будуть закуповуватися НСЗУ).</w:t>
            </w:r>
          </w:p>
        </w:tc>
        <w:tc>
          <w:tcPr>
            <w:tcW w:w="1395" w:type="dxa"/>
            <w:tcBorders>
              <w:top w:val="nil"/>
              <w:left w:val="nil"/>
              <w:bottom w:val="single" w:sz="4" w:space="0" w:color="757171"/>
              <w:right w:val="single" w:sz="4" w:space="0" w:color="757171"/>
            </w:tcBorders>
            <w:shd w:val="clear" w:color="auto" w:fill="auto"/>
            <w:hideMark/>
          </w:tcPr>
          <w:p w14:paraId="7672EDE5"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комунікацій</w:t>
            </w:r>
          </w:p>
        </w:tc>
        <w:tc>
          <w:tcPr>
            <w:tcW w:w="1251" w:type="dxa"/>
            <w:tcBorders>
              <w:top w:val="nil"/>
              <w:left w:val="nil"/>
              <w:bottom w:val="single" w:sz="4" w:space="0" w:color="757171"/>
              <w:right w:val="single" w:sz="4" w:space="0" w:color="757171"/>
            </w:tcBorders>
            <w:shd w:val="clear" w:color="auto" w:fill="auto"/>
            <w:hideMark/>
          </w:tcPr>
          <w:p w14:paraId="3C0BEB4C" w14:textId="77777777" w:rsidR="00FC1316" w:rsidRDefault="00E6137E"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Низький</w:t>
            </w:r>
          </w:p>
          <w:p w14:paraId="321D5830" w14:textId="61881148" w:rsidR="00E6137E" w:rsidRPr="00534C46" w:rsidRDefault="00E6137E" w:rsidP="00A5768D">
            <w:pPr>
              <w:spacing w:after="0" w:line="240" w:lineRule="auto"/>
              <w:rPr>
                <w:rFonts w:ascii="Times New Roman" w:eastAsia="Times New Roman" w:hAnsi="Times New Roman" w:cs="Times New Roman"/>
                <w:color w:val="000000"/>
                <w:sz w:val="20"/>
                <w:szCs w:val="20"/>
                <w:lang w:val="uk-UA" w:eastAsia="ru-RU"/>
              </w:rPr>
            </w:pPr>
          </w:p>
        </w:tc>
        <w:tc>
          <w:tcPr>
            <w:tcW w:w="3449" w:type="dxa"/>
            <w:tcBorders>
              <w:top w:val="nil"/>
              <w:left w:val="nil"/>
              <w:bottom w:val="single" w:sz="4" w:space="0" w:color="757171"/>
              <w:right w:val="single" w:sz="4" w:space="0" w:color="757171"/>
            </w:tcBorders>
            <w:shd w:val="clear" w:color="auto" w:fill="auto"/>
            <w:hideMark/>
          </w:tcPr>
          <w:p w14:paraId="194E1E3F"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C1316" w:rsidRPr="00534C46" w14:paraId="38FE9567" w14:textId="77777777" w:rsidTr="00C26E48">
        <w:trPr>
          <w:trHeight w:val="1264"/>
        </w:trPr>
        <w:tc>
          <w:tcPr>
            <w:tcW w:w="1671" w:type="dxa"/>
            <w:tcBorders>
              <w:top w:val="nil"/>
              <w:left w:val="single" w:sz="4" w:space="0" w:color="757171"/>
              <w:bottom w:val="single" w:sz="4" w:space="0" w:color="757171"/>
              <w:right w:val="single" w:sz="4" w:space="0" w:color="757171"/>
            </w:tcBorders>
            <w:shd w:val="clear" w:color="auto" w:fill="auto"/>
            <w:hideMark/>
          </w:tcPr>
          <w:p w14:paraId="29CDEE61"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BP.EMP.03</w:t>
            </w:r>
          </w:p>
        </w:tc>
        <w:tc>
          <w:tcPr>
            <w:tcW w:w="2293" w:type="dxa"/>
            <w:tcBorders>
              <w:top w:val="nil"/>
              <w:left w:val="nil"/>
              <w:bottom w:val="single" w:sz="4" w:space="0" w:color="757171"/>
              <w:right w:val="single" w:sz="4" w:space="0" w:color="757171"/>
            </w:tcBorders>
            <w:shd w:val="clear" w:color="auto" w:fill="auto"/>
            <w:hideMark/>
          </w:tcPr>
          <w:p w14:paraId="5C3EC512"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обліковими записами користувачів та компаній учасників</w:t>
            </w:r>
          </w:p>
        </w:tc>
        <w:tc>
          <w:tcPr>
            <w:tcW w:w="5245" w:type="dxa"/>
            <w:tcBorders>
              <w:top w:val="nil"/>
              <w:left w:val="nil"/>
              <w:bottom w:val="single" w:sz="4" w:space="0" w:color="757171"/>
              <w:right w:val="single" w:sz="4" w:space="0" w:color="757171"/>
            </w:tcBorders>
            <w:shd w:val="clear" w:color="auto" w:fill="auto"/>
            <w:hideMark/>
          </w:tcPr>
          <w:p w14:paraId="6F1B2877"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Можливість здійснити логування учасника через обліковий запис в ЦБД eHealth за рахунок інтеграції з реєстром СГуСОЗ (через АРІ);</w:t>
            </w:r>
            <w:r w:rsidRPr="00534C46">
              <w:rPr>
                <w:rFonts w:ascii="Times New Roman" w:eastAsia="Times New Roman" w:hAnsi="Times New Roman" w:cs="Times New Roman"/>
                <w:color w:val="000000"/>
                <w:sz w:val="20"/>
                <w:szCs w:val="20"/>
                <w:lang w:val="uk-UA" w:eastAsia="ru-RU"/>
              </w:rPr>
              <w:br/>
              <w:t>2) Наявність персонального кабінету учасника, який містить реєстраційну інформацію про компанію (дані дублюються через АРІ з реєстру СГуСОЗ);</w:t>
            </w:r>
            <w:r w:rsidRPr="00534C46">
              <w:rPr>
                <w:rFonts w:ascii="Times New Roman" w:eastAsia="Times New Roman" w:hAnsi="Times New Roman" w:cs="Times New Roman"/>
                <w:color w:val="000000"/>
                <w:sz w:val="20"/>
                <w:szCs w:val="20"/>
                <w:lang w:val="uk-UA" w:eastAsia="ru-RU"/>
              </w:rPr>
              <w:br/>
              <w:t>3) Наявність доступу до торгового майданчику у всіх облікових записів, що вказані підписантами в Реєстрі СГуСОЗ в ЦБД eHealth;</w:t>
            </w:r>
            <w:r w:rsidRPr="00534C46">
              <w:rPr>
                <w:rFonts w:ascii="Times New Roman" w:eastAsia="Times New Roman" w:hAnsi="Times New Roman" w:cs="Times New Roman"/>
                <w:color w:val="000000"/>
                <w:sz w:val="20"/>
                <w:szCs w:val="20"/>
                <w:lang w:val="uk-UA" w:eastAsia="ru-RU"/>
              </w:rPr>
              <w:br/>
              <w:t>4) Наявність можливості у таких облікових записів (див. BP.EMP.03 п.3) зареєструвати додаткові облікові записи для працівників СГуСОЗ та надати їм відповідні права (створення та заповнення Заяви, права на підписання та відправку Заяви - відсутні);</w:t>
            </w:r>
            <w:r w:rsidRPr="00534C46">
              <w:rPr>
                <w:rFonts w:ascii="Times New Roman" w:eastAsia="Times New Roman" w:hAnsi="Times New Roman" w:cs="Times New Roman"/>
                <w:color w:val="000000"/>
                <w:sz w:val="20"/>
                <w:szCs w:val="20"/>
                <w:lang w:val="uk-UA" w:eastAsia="ru-RU"/>
              </w:rPr>
              <w:br/>
              <w:t>5) Наявність можливості зареєструвати облікові записи для працівників НСЗУ та надати їм відповідні права (адміністратор/перегляд тощо).</w:t>
            </w:r>
          </w:p>
        </w:tc>
        <w:tc>
          <w:tcPr>
            <w:tcW w:w="1395" w:type="dxa"/>
            <w:tcBorders>
              <w:top w:val="nil"/>
              <w:left w:val="nil"/>
              <w:bottom w:val="single" w:sz="4" w:space="0" w:color="757171"/>
              <w:right w:val="single" w:sz="4" w:space="0" w:color="757171"/>
            </w:tcBorders>
            <w:shd w:val="clear" w:color="auto" w:fill="auto"/>
            <w:hideMark/>
          </w:tcPr>
          <w:p w14:paraId="27E37301"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 Голова, заступники Голови, Департамент розвитку електронної системи охорони здоров'я, Департамент управління персоналом</w:t>
            </w:r>
          </w:p>
        </w:tc>
        <w:tc>
          <w:tcPr>
            <w:tcW w:w="1251" w:type="dxa"/>
            <w:tcBorders>
              <w:top w:val="nil"/>
              <w:left w:val="nil"/>
              <w:bottom w:val="single" w:sz="4" w:space="0" w:color="757171"/>
              <w:right w:val="single" w:sz="4" w:space="0" w:color="757171"/>
            </w:tcBorders>
            <w:shd w:val="clear" w:color="auto" w:fill="auto"/>
            <w:hideMark/>
          </w:tcPr>
          <w:p w14:paraId="5BBFB452" w14:textId="15CE02BE" w:rsidR="00FC1316" w:rsidRPr="00534C46" w:rsidRDefault="00F300B3"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449" w:type="dxa"/>
            <w:tcBorders>
              <w:top w:val="nil"/>
              <w:left w:val="nil"/>
              <w:bottom w:val="single" w:sz="4" w:space="0" w:color="757171"/>
              <w:right w:val="single" w:sz="4" w:space="0" w:color="757171"/>
            </w:tcBorders>
            <w:shd w:val="clear" w:color="auto" w:fill="auto"/>
            <w:hideMark/>
          </w:tcPr>
          <w:p w14:paraId="78DFB3B8" w14:textId="7B0E450F"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має здійснюватись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eHealth (зокрема, Закон України "Про державні фінансові гарантії медичного обслуговування населення", Постанова КМУ № 411). Окрім цього, якщо реєстр міститиме будь-які персональні дані, обробка таких даних може здійснюватися виключно за умови дотримання вимог Закону України "Про захист персональних даних", зокрема щодо наявності законної підстави для обробки персональних даних. Також звертаємо увагу, що відповідно до Постанови КМУ №411 розпорядником та володільцем </w:t>
            </w:r>
            <w:r w:rsidRPr="00534C46">
              <w:rPr>
                <w:rFonts w:ascii="Times New Roman" w:eastAsia="Times New Roman" w:hAnsi="Times New Roman" w:cs="Times New Roman"/>
                <w:color w:val="000000"/>
                <w:sz w:val="20"/>
                <w:szCs w:val="20"/>
                <w:lang w:val="uk-UA" w:eastAsia="ru-RU"/>
              </w:rPr>
              <w:lastRenderedPageBreak/>
              <w:t>відомостей Реєстру суб’єктів господарювання у сфері охорони здоров’я є МОЗ. У випадку якщо для виконання цієї вимоги буде необхідний доступ для перегляду даних в цьому реєстрі, такі дії потребують попереднього узгодження з МОЗ. Права доступу працівників НСЗУ до даних мають визначатись у порядку, встановленому законодавством, в тому числі щодо захисту персональних даних.</w:t>
            </w:r>
          </w:p>
        </w:tc>
      </w:tr>
      <w:tr w:rsidR="00FC1316" w:rsidRPr="00534C46" w14:paraId="2CCE0001" w14:textId="77777777" w:rsidTr="00C26E48">
        <w:trPr>
          <w:trHeight w:val="1963"/>
        </w:trPr>
        <w:tc>
          <w:tcPr>
            <w:tcW w:w="1671" w:type="dxa"/>
            <w:tcBorders>
              <w:top w:val="nil"/>
              <w:left w:val="single" w:sz="4" w:space="0" w:color="757171"/>
              <w:bottom w:val="single" w:sz="4" w:space="0" w:color="757171"/>
              <w:right w:val="single" w:sz="4" w:space="0" w:color="757171"/>
            </w:tcBorders>
            <w:shd w:val="clear" w:color="auto" w:fill="auto"/>
            <w:hideMark/>
          </w:tcPr>
          <w:p w14:paraId="19B65821"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BP.EMP.04</w:t>
            </w:r>
          </w:p>
        </w:tc>
        <w:tc>
          <w:tcPr>
            <w:tcW w:w="2293" w:type="dxa"/>
            <w:tcBorders>
              <w:top w:val="nil"/>
              <w:left w:val="nil"/>
              <w:bottom w:val="single" w:sz="4" w:space="0" w:color="757171"/>
              <w:right w:val="single" w:sz="4" w:space="0" w:color="757171"/>
            </w:tcBorders>
            <w:shd w:val="clear" w:color="auto" w:fill="auto"/>
            <w:hideMark/>
          </w:tcPr>
          <w:p w14:paraId="035F96F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загальними для всіх та окремими прейскурантами/ціновими каталогами/показниками</w:t>
            </w:r>
          </w:p>
        </w:tc>
        <w:tc>
          <w:tcPr>
            <w:tcW w:w="5245" w:type="dxa"/>
            <w:tcBorders>
              <w:top w:val="nil"/>
              <w:left w:val="nil"/>
              <w:bottom w:val="single" w:sz="4" w:space="0" w:color="757171"/>
              <w:right w:val="single" w:sz="4" w:space="0" w:color="757171"/>
            </w:tcBorders>
            <w:shd w:val="clear" w:color="auto" w:fill="auto"/>
            <w:hideMark/>
          </w:tcPr>
          <w:p w14:paraId="052E9B28" w14:textId="08629919"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Окремі специфікації та вимоги до послуг мають бути завантажені в систему відповідно до встановленого шаблону;</w:t>
            </w:r>
            <w:r w:rsidRPr="00534C46">
              <w:rPr>
                <w:rFonts w:ascii="Times New Roman" w:eastAsia="Times New Roman" w:hAnsi="Times New Roman" w:cs="Times New Roman"/>
                <w:color w:val="000000"/>
                <w:sz w:val="20"/>
                <w:szCs w:val="20"/>
                <w:lang w:val="uk-UA" w:eastAsia="ru-RU"/>
              </w:rPr>
              <w:br/>
              <w:t>2) Каталог послуг, що містить базові тарифи для всіх послуг/пакетів послуг, має бути завантажений в систему;</w:t>
            </w:r>
            <w:r w:rsidRPr="00534C46">
              <w:rPr>
                <w:rFonts w:ascii="Times New Roman" w:eastAsia="Times New Roman" w:hAnsi="Times New Roman" w:cs="Times New Roman"/>
                <w:color w:val="000000"/>
                <w:sz w:val="20"/>
                <w:szCs w:val="20"/>
                <w:lang w:val="uk-UA" w:eastAsia="ru-RU"/>
              </w:rPr>
              <w:br/>
              <w:t>3) Можливість вибору типу Договору має бути забезпечена. При виборі типу Договору має підтягуватись відповідна номенклатура послуг/</w:t>
            </w:r>
            <w:r w:rsidR="007872B6" w:rsidRPr="00534C46">
              <w:rPr>
                <w:rFonts w:ascii="Times New Roman" w:eastAsia="Times New Roman" w:hAnsi="Times New Roman" w:cs="Times New Roman"/>
                <w:color w:val="000000"/>
                <w:sz w:val="20"/>
                <w:szCs w:val="20"/>
                <w:lang w:val="uk-UA" w:eastAsia="ru-RU"/>
              </w:rPr>
              <w:t>лікарських засобів</w:t>
            </w:r>
            <w:r w:rsidRPr="00534C46">
              <w:rPr>
                <w:rFonts w:ascii="Times New Roman" w:eastAsia="Times New Roman" w:hAnsi="Times New Roman" w:cs="Times New Roman"/>
                <w:color w:val="000000"/>
                <w:sz w:val="20"/>
                <w:szCs w:val="20"/>
                <w:lang w:val="uk-UA" w:eastAsia="ru-RU"/>
              </w:rPr>
              <w:t>.</w:t>
            </w:r>
          </w:p>
        </w:tc>
        <w:tc>
          <w:tcPr>
            <w:tcW w:w="1395" w:type="dxa"/>
            <w:tcBorders>
              <w:top w:val="nil"/>
              <w:left w:val="nil"/>
              <w:bottom w:val="single" w:sz="4" w:space="0" w:color="757171"/>
              <w:right w:val="single" w:sz="4" w:space="0" w:color="757171"/>
            </w:tcBorders>
            <w:shd w:val="clear" w:color="auto" w:fill="auto"/>
            <w:hideMark/>
          </w:tcPr>
          <w:p w14:paraId="58360548"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14:paraId="2B758CC0" w14:textId="365AF0AC" w:rsidR="00FC1316" w:rsidRPr="00534C46" w:rsidRDefault="00A66A76"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449" w:type="dxa"/>
            <w:tcBorders>
              <w:top w:val="nil"/>
              <w:left w:val="nil"/>
              <w:bottom w:val="single" w:sz="4" w:space="0" w:color="757171"/>
              <w:right w:val="single" w:sz="4" w:space="0" w:color="757171"/>
            </w:tcBorders>
            <w:shd w:val="clear" w:color="auto" w:fill="auto"/>
            <w:hideMark/>
          </w:tcPr>
          <w:p w14:paraId="45FA424B"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Типи договорів мають бути визначені у чинному законодавстві / встановленому законодавством порядку</w:t>
            </w:r>
          </w:p>
        </w:tc>
      </w:tr>
      <w:tr w:rsidR="00FC1316" w:rsidRPr="00534C46" w14:paraId="3B8FCCA7" w14:textId="77777777" w:rsidTr="00C26E48">
        <w:trPr>
          <w:trHeight w:val="4099"/>
        </w:trPr>
        <w:tc>
          <w:tcPr>
            <w:tcW w:w="1671" w:type="dxa"/>
            <w:tcBorders>
              <w:top w:val="nil"/>
              <w:left w:val="single" w:sz="4" w:space="0" w:color="757171"/>
              <w:bottom w:val="single" w:sz="4" w:space="0" w:color="757171"/>
              <w:right w:val="single" w:sz="4" w:space="0" w:color="757171"/>
            </w:tcBorders>
            <w:shd w:val="clear" w:color="auto" w:fill="auto"/>
            <w:hideMark/>
          </w:tcPr>
          <w:p w14:paraId="75E2E826"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BP.EMP.05</w:t>
            </w:r>
          </w:p>
        </w:tc>
        <w:tc>
          <w:tcPr>
            <w:tcW w:w="2293" w:type="dxa"/>
            <w:tcBorders>
              <w:top w:val="nil"/>
              <w:left w:val="nil"/>
              <w:bottom w:val="single" w:sz="4" w:space="0" w:color="757171"/>
              <w:right w:val="single" w:sz="4" w:space="0" w:color="757171"/>
            </w:tcBorders>
            <w:shd w:val="clear" w:color="auto" w:fill="auto"/>
            <w:hideMark/>
          </w:tcPr>
          <w:p w14:paraId="1CF0E614"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учасників із ідентифікацією за допомогою кваліфікованого електронного підпису</w:t>
            </w:r>
          </w:p>
        </w:tc>
        <w:tc>
          <w:tcPr>
            <w:tcW w:w="5245" w:type="dxa"/>
            <w:tcBorders>
              <w:top w:val="nil"/>
              <w:left w:val="nil"/>
              <w:bottom w:val="single" w:sz="4" w:space="0" w:color="757171"/>
              <w:right w:val="single" w:sz="4" w:space="0" w:color="757171"/>
            </w:tcBorders>
            <w:shd w:val="clear" w:color="auto" w:fill="auto"/>
            <w:hideMark/>
          </w:tcPr>
          <w:p w14:paraId="60B752DF"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Реєстрація учасника відбувається в системі eHealth, де вказуються відповідальні особи, що мають право користуватися торгівельним майданчиком, та їх ЕЦП (Підписант з боку Надавача);</w:t>
            </w:r>
            <w:r w:rsidRPr="00534C46">
              <w:rPr>
                <w:rFonts w:ascii="Times New Roman" w:eastAsia="Times New Roman" w:hAnsi="Times New Roman" w:cs="Times New Roman"/>
                <w:color w:val="000000"/>
                <w:sz w:val="20"/>
                <w:szCs w:val="20"/>
                <w:lang w:val="uk-UA" w:eastAsia="ru-RU"/>
              </w:rPr>
              <w:br/>
              <w:t>2) Авторизація учасника відбувається в системі eHealth;</w:t>
            </w:r>
            <w:r w:rsidRPr="00534C46">
              <w:rPr>
                <w:rFonts w:ascii="Times New Roman" w:eastAsia="Times New Roman" w:hAnsi="Times New Roman" w:cs="Times New Roman"/>
                <w:color w:val="000000"/>
                <w:sz w:val="20"/>
                <w:szCs w:val="20"/>
                <w:lang w:val="uk-UA" w:eastAsia="ru-RU"/>
              </w:rPr>
              <w:br/>
              <w:t>3) Ідентифікація учасника на торгівельному майданчику відбувається через логування в системі eHealth (див. BP.EMP.03);</w:t>
            </w:r>
            <w:r w:rsidRPr="00534C46">
              <w:rPr>
                <w:rFonts w:ascii="Times New Roman" w:eastAsia="Times New Roman" w:hAnsi="Times New Roman" w:cs="Times New Roman"/>
                <w:color w:val="000000"/>
                <w:sz w:val="20"/>
                <w:szCs w:val="20"/>
                <w:lang w:val="uk-UA" w:eastAsia="ru-RU"/>
              </w:rPr>
              <w:br/>
              <w:t>4) Для додаткових облікових записів, що реєструються на рівні торгівельного майданчику (п.4 BP.EMP.03) реєстрація, авторизація та ідентифікація проходять на самому майданчику.</w:t>
            </w:r>
          </w:p>
        </w:tc>
        <w:tc>
          <w:tcPr>
            <w:tcW w:w="1395" w:type="dxa"/>
            <w:tcBorders>
              <w:top w:val="nil"/>
              <w:left w:val="nil"/>
              <w:bottom w:val="single" w:sz="4" w:space="0" w:color="757171"/>
              <w:right w:val="single" w:sz="4" w:space="0" w:color="757171"/>
            </w:tcBorders>
            <w:shd w:val="clear" w:color="auto" w:fill="auto"/>
            <w:hideMark/>
          </w:tcPr>
          <w:p w14:paraId="52D4C198"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4713C075" w14:textId="43E0714B" w:rsidR="00FC1316" w:rsidRPr="00534C46" w:rsidRDefault="00C80B00"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449" w:type="dxa"/>
            <w:tcBorders>
              <w:top w:val="nil"/>
              <w:left w:val="nil"/>
              <w:bottom w:val="single" w:sz="4" w:space="0" w:color="757171"/>
              <w:right w:val="single" w:sz="4" w:space="0" w:color="757171"/>
            </w:tcBorders>
            <w:shd w:val="clear" w:color="auto" w:fill="auto"/>
            <w:hideMark/>
          </w:tcPr>
          <w:p w14:paraId="343049E6"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Ідентифікація учасників в системі eHealth має здійснюватись із дотриманням чинного законодавства України, зокрема Законів України "Про електронні довірчі послуги", "Про захист персональних даних", "Про державні фінансові гарантії медичного обслуговування населення", Постанови КМУ №411 тощо. Інтеграція має здійснюватись із врахуванням вимог законодавства України про захист персональних даних, про інформаційну безпеку, а також відповідного законодавства, яке регулює порядок функціонування системи eHealth. Окрім цього, якщо реєстр міститиме будь-які персональні дані, обробка таких даних може здійснюватись виключно </w:t>
            </w:r>
            <w:r w:rsidRPr="00534C46">
              <w:rPr>
                <w:rFonts w:ascii="Times New Roman" w:eastAsia="Times New Roman" w:hAnsi="Times New Roman" w:cs="Times New Roman"/>
                <w:color w:val="000000"/>
                <w:sz w:val="20"/>
                <w:szCs w:val="20"/>
                <w:lang w:val="uk-UA" w:eastAsia="ru-RU"/>
              </w:rPr>
              <w:lastRenderedPageBreak/>
              <w:t>за умови дотримання вимог Закону України "Про захист персональних даних", зокрема щодо наявності законної підстави для обробки персональних даних. Також звертаємо увагу, що відповідно до Постанови КМУ №411 розпорядником та володільцем відомостей Реєстру суб’єктів господарювання у сфері охорони здоров’я є МОЗ. У випадку якщо для виконання цієї вимоги буде необхідний доступ для перегляду даних в цьому реєстрі, такі дії потребують попереднього узгодження з МОЗ. Права доступу учасників мають визначатись у порядку, встановленому законодавством.</w:t>
            </w:r>
          </w:p>
        </w:tc>
      </w:tr>
      <w:tr w:rsidR="00FC1316" w:rsidRPr="00E511E2" w14:paraId="6E953D3F" w14:textId="77777777" w:rsidTr="008A5B25">
        <w:trPr>
          <w:trHeight w:val="709"/>
        </w:trPr>
        <w:tc>
          <w:tcPr>
            <w:tcW w:w="1671" w:type="dxa"/>
            <w:tcBorders>
              <w:top w:val="nil"/>
              <w:left w:val="single" w:sz="4" w:space="0" w:color="757171"/>
              <w:bottom w:val="single" w:sz="4" w:space="0" w:color="757171"/>
              <w:right w:val="single" w:sz="4" w:space="0" w:color="757171"/>
            </w:tcBorders>
            <w:shd w:val="clear" w:color="auto" w:fill="auto"/>
            <w:hideMark/>
          </w:tcPr>
          <w:p w14:paraId="16AB032E"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BP.EMP.06</w:t>
            </w:r>
          </w:p>
        </w:tc>
        <w:tc>
          <w:tcPr>
            <w:tcW w:w="2293" w:type="dxa"/>
            <w:tcBorders>
              <w:top w:val="nil"/>
              <w:left w:val="nil"/>
              <w:bottom w:val="single" w:sz="4" w:space="0" w:color="757171"/>
              <w:right w:val="single" w:sz="4" w:space="0" w:color="757171"/>
            </w:tcBorders>
            <w:shd w:val="clear" w:color="auto" w:fill="auto"/>
            <w:hideMark/>
          </w:tcPr>
          <w:p w14:paraId="39A5AD64"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власника реєстраційного посвідчення або його уповноваженої особи на здійснення дій, визначених в оголошені</w:t>
            </w:r>
          </w:p>
        </w:tc>
        <w:tc>
          <w:tcPr>
            <w:tcW w:w="5245" w:type="dxa"/>
            <w:tcBorders>
              <w:top w:val="nil"/>
              <w:left w:val="nil"/>
              <w:bottom w:val="single" w:sz="4" w:space="0" w:color="757171"/>
              <w:right w:val="single" w:sz="4" w:space="0" w:color="757171"/>
            </w:tcBorders>
            <w:shd w:val="clear" w:color="auto" w:fill="auto"/>
            <w:hideMark/>
          </w:tcPr>
          <w:p w14:paraId="23F99937"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Система повинна забезпечити реєстрацію власника реєстраційного посвідчення без реєстрації його в ЦБД eHealth;</w:t>
            </w:r>
            <w:r w:rsidRPr="00534C46">
              <w:rPr>
                <w:rFonts w:ascii="Times New Roman" w:eastAsia="Times New Roman" w:hAnsi="Times New Roman" w:cs="Times New Roman"/>
                <w:color w:val="000000"/>
                <w:sz w:val="20"/>
                <w:szCs w:val="20"/>
                <w:lang w:val="uk-UA" w:eastAsia="ru-RU"/>
              </w:rPr>
              <w:br/>
              <w:t>2) В системі повинні бути передбачені два сценарії:</w:t>
            </w:r>
            <w:r w:rsidRPr="00534C46">
              <w:rPr>
                <w:rFonts w:ascii="Times New Roman" w:eastAsia="Times New Roman" w:hAnsi="Times New Roman" w:cs="Times New Roman"/>
                <w:color w:val="000000"/>
                <w:sz w:val="20"/>
                <w:szCs w:val="20"/>
                <w:lang w:val="uk-UA" w:eastAsia="ru-RU"/>
              </w:rPr>
              <w:br/>
              <w:t>а) Будь-який суб'єкт господарювання може зареєструватися на торгівельному майданчику. Валідація внесених даних проходить в рамках кожного оголошення окремо;</w:t>
            </w:r>
            <w:r w:rsidRPr="00534C46">
              <w:rPr>
                <w:rFonts w:ascii="Times New Roman" w:eastAsia="Times New Roman" w:hAnsi="Times New Roman" w:cs="Times New Roman"/>
                <w:color w:val="000000"/>
                <w:sz w:val="20"/>
                <w:szCs w:val="20"/>
                <w:lang w:val="uk-UA" w:eastAsia="ru-RU"/>
              </w:rPr>
              <w:br/>
              <w:t>б) При реєстрації інформація, яку ввів суб'єкт господарювання, проходить валідацію з Реєстром власників реєстраційних посвідчень на лікарські засоби (за його наявності). Якщо валідацію пройдено успішно - суб'єкт може зареєструватися на торгівельному майданчику;</w:t>
            </w:r>
            <w:r w:rsidRPr="00534C46">
              <w:rPr>
                <w:rFonts w:ascii="Times New Roman" w:eastAsia="Times New Roman" w:hAnsi="Times New Roman" w:cs="Times New Roman"/>
                <w:color w:val="000000"/>
                <w:sz w:val="20"/>
                <w:szCs w:val="20"/>
                <w:lang w:val="uk-UA" w:eastAsia="ru-RU"/>
              </w:rPr>
              <w:br/>
              <w:t>3) Система повинна передбачати активацію та налаштування вищевказаних сценаріїв;</w:t>
            </w:r>
            <w:r w:rsidRPr="00534C46">
              <w:rPr>
                <w:rFonts w:ascii="Times New Roman" w:eastAsia="Times New Roman" w:hAnsi="Times New Roman" w:cs="Times New Roman"/>
                <w:color w:val="000000"/>
                <w:sz w:val="20"/>
                <w:szCs w:val="20"/>
                <w:lang w:val="uk-UA" w:eastAsia="ru-RU"/>
              </w:rPr>
              <w:br/>
              <w:t>4) Система повинна виводити реєстраційну форму, в якій  суб'єкт господарювання заповнює всі необхідні поля та додає копії документів, що підтверджують повноваження підписанта;</w:t>
            </w:r>
            <w:r w:rsidRPr="00534C46">
              <w:rPr>
                <w:rFonts w:ascii="Times New Roman" w:eastAsia="Times New Roman" w:hAnsi="Times New Roman" w:cs="Times New Roman"/>
                <w:color w:val="000000"/>
                <w:sz w:val="20"/>
                <w:szCs w:val="20"/>
                <w:lang w:val="uk-UA" w:eastAsia="ru-RU"/>
              </w:rPr>
              <w:br/>
              <w:t xml:space="preserve">5) Система повинна забезпечити підписанту можливість зареєструвати додаткові облікові записи та надати їм </w:t>
            </w:r>
            <w:r w:rsidRPr="00534C46">
              <w:rPr>
                <w:rFonts w:ascii="Times New Roman" w:eastAsia="Times New Roman" w:hAnsi="Times New Roman" w:cs="Times New Roman"/>
                <w:color w:val="000000"/>
                <w:sz w:val="20"/>
                <w:szCs w:val="20"/>
                <w:lang w:val="uk-UA" w:eastAsia="ru-RU"/>
              </w:rPr>
              <w:lastRenderedPageBreak/>
              <w:t>відповідні права (створення та заповнення заявки, права на підписання та відправку заявки - відсутні).</w:t>
            </w:r>
          </w:p>
        </w:tc>
        <w:tc>
          <w:tcPr>
            <w:tcW w:w="1395" w:type="dxa"/>
            <w:tcBorders>
              <w:top w:val="nil"/>
              <w:left w:val="nil"/>
              <w:bottom w:val="single" w:sz="4" w:space="0" w:color="757171"/>
              <w:right w:val="single" w:sz="4" w:space="0" w:color="757171"/>
            </w:tcBorders>
            <w:shd w:val="clear" w:color="auto" w:fill="auto"/>
            <w:hideMark/>
          </w:tcPr>
          <w:p w14:paraId="3CAFA2AC"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lastRenderedPageBreak/>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14:paraId="39007408" w14:textId="547708E8" w:rsidR="00FC1316" w:rsidRPr="00534C46" w:rsidRDefault="00A66A76"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449" w:type="dxa"/>
            <w:tcBorders>
              <w:top w:val="nil"/>
              <w:left w:val="nil"/>
              <w:bottom w:val="single" w:sz="4" w:space="0" w:color="757171"/>
              <w:right w:val="single" w:sz="4" w:space="0" w:color="757171"/>
            </w:tcBorders>
            <w:shd w:val="clear" w:color="auto" w:fill="auto"/>
            <w:hideMark/>
          </w:tcPr>
          <w:p w14:paraId="727E33C7"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власника реєстраційного посвідчення або його уповноваженої особи в системі має здійснюватись із дотриманням вимог Закону України "Про захист персональних даних", зокрема щодо обов'язкової наявності законної підстави для обробки персональних даних, інформування такої особи про володільця і розпорядника персональних даних, мету, підставу, способи та строки обробки персональних даних тощо</w:t>
            </w:r>
          </w:p>
        </w:tc>
      </w:tr>
      <w:tr w:rsidR="00FC1316" w:rsidRPr="00E511E2" w14:paraId="5C321D5E" w14:textId="77777777" w:rsidTr="00C26E48">
        <w:trPr>
          <w:trHeight w:val="2555"/>
        </w:trPr>
        <w:tc>
          <w:tcPr>
            <w:tcW w:w="1671" w:type="dxa"/>
            <w:tcBorders>
              <w:top w:val="nil"/>
              <w:left w:val="single" w:sz="4" w:space="0" w:color="757171"/>
              <w:bottom w:val="single" w:sz="4" w:space="0" w:color="757171"/>
              <w:right w:val="single" w:sz="4" w:space="0" w:color="757171"/>
            </w:tcBorders>
            <w:shd w:val="clear" w:color="auto" w:fill="auto"/>
            <w:hideMark/>
          </w:tcPr>
          <w:p w14:paraId="6E5B7FB6"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BP.EMP.07</w:t>
            </w:r>
          </w:p>
        </w:tc>
        <w:tc>
          <w:tcPr>
            <w:tcW w:w="2293" w:type="dxa"/>
            <w:tcBorders>
              <w:top w:val="nil"/>
              <w:left w:val="nil"/>
              <w:bottom w:val="single" w:sz="4" w:space="0" w:color="757171"/>
              <w:right w:val="single" w:sz="4" w:space="0" w:color="757171"/>
            </w:tcBorders>
            <w:shd w:val="clear" w:color="auto" w:fill="auto"/>
            <w:hideMark/>
          </w:tcPr>
          <w:p w14:paraId="473F63A0"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профілів учасників. Дані компаній учасників (назва, юридична / фактична адреса тощо, облікові дані користувачів від постачальника користувачів), пошук по директоріям користувачів/учасників)</w:t>
            </w:r>
          </w:p>
        </w:tc>
        <w:tc>
          <w:tcPr>
            <w:tcW w:w="5245" w:type="dxa"/>
            <w:tcBorders>
              <w:top w:val="nil"/>
              <w:left w:val="nil"/>
              <w:bottom w:val="single" w:sz="4" w:space="0" w:color="757171"/>
              <w:right w:val="single" w:sz="4" w:space="0" w:color="757171"/>
            </w:tcBorders>
            <w:shd w:val="clear" w:color="auto" w:fill="auto"/>
            <w:hideMark/>
          </w:tcPr>
          <w:p w14:paraId="65DDCA5D"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профілів учасників відбувається в системі eHealth, де вказуються відповідальні особи, що мають право користуватися торгівельним майданчиком, та їх ЕЦП (Підписант з боку Надавача)</w:t>
            </w:r>
          </w:p>
        </w:tc>
        <w:tc>
          <w:tcPr>
            <w:tcW w:w="1395" w:type="dxa"/>
            <w:tcBorders>
              <w:top w:val="nil"/>
              <w:left w:val="nil"/>
              <w:bottom w:val="single" w:sz="4" w:space="0" w:color="757171"/>
              <w:right w:val="single" w:sz="4" w:space="0" w:color="757171"/>
            </w:tcBorders>
            <w:shd w:val="clear" w:color="auto" w:fill="auto"/>
            <w:hideMark/>
          </w:tcPr>
          <w:p w14:paraId="5EE6F4AE"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5D45A8CD" w14:textId="2C96BD34" w:rsidR="00FC1316" w:rsidRPr="00534C46" w:rsidRDefault="00A66A76"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449" w:type="dxa"/>
            <w:tcBorders>
              <w:top w:val="nil"/>
              <w:left w:val="nil"/>
              <w:bottom w:val="single" w:sz="4" w:space="0" w:color="757171"/>
              <w:right w:val="single" w:sz="4" w:space="0" w:color="757171"/>
            </w:tcBorders>
            <w:shd w:val="clear" w:color="auto" w:fill="auto"/>
            <w:hideMark/>
          </w:tcPr>
          <w:p w14:paraId="57C28340"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профілів учасників в системі eHealth має відбуватися із дотриманням відповідного законодавства України, яке регулює порядок функціонування системи eHealth (зокрема, Закон України "Про державні фінансові гарантії медичного обслуговування населення", Постанова КМУ №411 тощо), а також Законів України "Про захист персональних даних", "Про електронні довірчі послуги" тощо</w:t>
            </w:r>
          </w:p>
        </w:tc>
      </w:tr>
      <w:tr w:rsidR="00FC1316" w:rsidRPr="00E511E2" w14:paraId="72E1B283" w14:textId="77777777" w:rsidTr="00C26E48">
        <w:trPr>
          <w:trHeight w:val="1890"/>
        </w:trPr>
        <w:tc>
          <w:tcPr>
            <w:tcW w:w="1671" w:type="dxa"/>
            <w:tcBorders>
              <w:top w:val="nil"/>
              <w:left w:val="single" w:sz="4" w:space="0" w:color="757171"/>
              <w:bottom w:val="single" w:sz="4" w:space="0" w:color="757171"/>
              <w:right w:val="single" w:sz="4" w:space="0" w:color="757171"/>
            </w:tcBorders>
            <w:shd w:val="clear" w:color="auto" w:fill="auto"/>
            <w:hideMark/>
          </w:tcPr>
          <w:p w14:paraId="099D874D"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BP.EMP.08</w:t>
            </w:r>
          </w:p>
        </w:tc>
        <w:tc>
          <w:tcPr>
            <w:tcW w:w="2293" w:type="dxa"/>
            <w:tcBorders>
              <w:top w:val="nil"/>
              <w:left w:val="nil"/>
              <w:bottom w:val="single" w:sz="4" w:space="0" w:color="757171"/>
              <w:right w:val="single" w:sz="4" w:space="0" w:color="757171"/>
            </w:tcBorders>
            <w:shd w:val="clear" w:color="auto" w:fill="auto"/>
            <w:hideMark/>
          </w:tcPr>
          <w:p w14:paraId="7B5C5AE1"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із Зовнішніми реєстрами (ЄДР, ДЛС тощо) за допомогою функціональності управління довідковою інформацією (блок функціональності MDM)</w:t>
            </w:r>
          </w:p>
        </w:tc>
        <w:tc>
          <w:tcPr>
            <w:tcW w:w="5245" w:type="dxa"/>
            <w:tcBorders>
              <w:top w:val="nil"/>
              <w:left w:val="nil"/>
              <w:bottom w:val="single" w:sz="4" w:space="0" w:color="757171"/>
              <w:right w:val="single" w:sz="4" w:space="0" w:color="757171"/>
            </w:tcBorders>
            <w:shd w:val="clear" w:color="auto" w:fill="auto"/>
            <w:hideMark/>
          </w:tcPr>
          <w:p w14:paraId="211755A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налаштування інтеграції за допомогою створення API або експорту / імпорту даних між модулями торгівельного майданчику та іншими компонентами інформаційної системи НСЗУ або зовнішніми системами</w:t>
            </w:r>
          </w:p>
        </w:tc>
        <w:tc>
          <w:tcPr>
            <w:tcW w:w="1395" w:type="dxa"/>
            <w:tcBorders>
              <w:top w:val="nil"/>
              <w:left w:val="nil"/>
              <w:bottom w:val="single" w:sz="4" w:space="0" w:color="757171"/>
              <w:right w:val="single" w:sz="4" w:space="0" w:color="757171"/>
            </w:tcBorders>
            <w:shd w:val="clear" w:color="auto" w:fill="auto"/>
            <w:hideMark/>
          </w:tcPr>
          <w:p w14:paraId="1DB28FBB"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розвитку електронної системи охорони здоров'я, 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6640AE5B" w14:textId="3CBCDBBC" w:rsidR="00FC1316" w:rsidRPr="00534C46" w:rsidRDefault="00A66A76"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449" w:type="dxa"/>
            <w:tcBorders>
              <w:top w:val="nil"/>
              <w:left w:val="nil"/>
              <w:bottom w:val="single" w:sz="4" w:space="0" w:color="757171"/>
              <w:right w:val="single" w:sz="4" w:space="0" w:color="757171"/>
            </w:tcBorders>
            <w:shd w:val="clear" w:color="auto" w:fill="auto"/>
            <w:hideMark/>
          </w:tcPr>
          <w:p w14:paraId="389979C8"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здійснюватись із врахуванням вимог законодавства України про захист персональних даних, про інформаційну безпеку, а також  законодавства, яке регулює порядок функціонування відповідного реєстру</w:t>
            </w:r>
          </w:p>
        </w:tc>
      </w:tr>
      <w:tr w:rsidR="00FC1316" w:rsidRPr="00534C46" w14:paraId="7106D49B" w14:textId="77777777" w:rsidTr="00C26E48">
        <w:trPr>
          <w:trHeight w:val="5957"/>
        </w:trPr>
        <w:tc>
          <w:tcPr>
            <w:tcW w:w="1671" w:type="dxa"/>
            <w:tcBorders>
              <w:top w:val="nil"/>
              <w:left w:val="single" w:sz="4" w:space="0" w:color="757171"/>
              <w:bottom w:val="single" w:sz="4" w:space="0" w:color="757171"/>
              <w:right w:val="single" w:sz="4" w:space="0" w:color="757171"/>
            </w:tcBorders>
            <w:shd w:val="clear" w:color="auto" w:fill="auto"/>
            <w:hideMark/>
          </w:tcPr>
          <w:p w14:paraId="578A4905"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BP.EMP.09</w:t>
            </w:r>
          </w:p>
        </w:tc>
        <w:tc>
          <w:tcPr>
            <w:tcW w:w="2293" w:type="dxa"/>
            <w:tcBorders>
              <w:top w:val="nil"/>
              <w:left w:val="nil"/>
              <w:bottom w:val="single" w:sz="4" w:space="0" w:color="757171"/>
              <w:right w:val="single" w:sz="4" w:space="0" w:color="757171"/>
            </w:tcBorders>
            <w:shd w:val="clear" w:color="auto" w:fill="auto"/>
            <w:hideMark/>
          </w:tcPr>
          <w:p w14:paraId="6F20215A"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xml:space="preserve">Інтеграція із функціональним блоком управління рахунками </w:t>
            </w:r>
            <w:r w:rsidRPr="00534C46">
              <w:rPr>
                <w:rFonts w:ascii="Times New Roman" w:eastAsia="Times New Roman" w:hAnsi="Times New Roman" w:cs="Times New Roman"/>
                <w:color w:val="000000"/>
                <w:sz w:val="20"/>
                <w:szCs w:val="20"/>
                <w:lang w:val="uk-UA" w:eastAsia="ru-RU"/>
              </w:rPr>
              <w:br/>
              <w:t>• гнучкий вибір цінових параметрів, методів та джерел оплати</w:t>
            </w:r>
            <w:r w:rsidRPr="00534C46">
              <w:rPr>
                <w:rFonts w:ascii="Times New Roman" w:eastAsia="Times New Roman" w:hAnsi="Times New Roman" w:cs="Times New Roman"/>
                <w:color w:val="000000"/>
                <w:sz w:val="20"/>
                <w:szCs w:val="20"/>
                <w:lang w:val="uk-UA" w:eastAsia="ru-RU"/>
              </w:rPr>
              <w:br/>
              <w:t>• формування замовлень за результатами торгів</w:t>
            </w:r>
          </w:p>
        </w:tc>
        <w:tc>
          <w:tcPr>
            <w:tcW w:w="5245" w:type="dxa"/>
            <w:tcBorders>
              <w:top w:val="nil"/>
              <w:left w:val="nil"/>
              <w:bottom w:val="single" w:sz="4" w:space="0" w:color="757171"/>
              <w:right w:val="single" w:sz="4" w:space="0" w:color="757171"/>
            </w:tcBorders>
            <w:shd w:val="clear" w:color="auto" w:fill="auto"/>
            <w:hideMark/>
          </w:tcPr>
          <w:p w14:paraId="3EAC600C" w14:textId="4F47B418"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Після завершення строку прийому заяв, адміністратор з боку НСЗУ повинен мати змогу відправити Повідомлення про намір заключити договір обраним СГуСОЗ (тим, що відповідають вимогам). Повідомлення про намір заключити договір повинно відповідати встановленому шаблону</w:t>
            </w:r>
            <w:r w:rsidR="009E7B54" w:rsidRPr="00534C46">
              <w:rPr>
                <w:rFonts w:ascii="Times New Roman" w:eastAsia="Times New Roman" w:hAnsi="Times New Roman" w:cs="Times New Roman"/>
                <w:color w:val="000000"/>
                <w:sz w:val="20"/>
                <w:szCs w:val="20"/>
                <w:lang w:val="uk-UA" w:eastAsia="ru-RU"/>
              </w:rPr>
              <w:t>(якщо потрібно)</w:t>
            </w:r>
            <w:r w:rsidRPr="00534C46">
              <w:rPr>
                <w:rFonts w:ascii="Times New Roman" w:eastAsia="Times New Roman" w:hAnsi="Times New Roman" w:cs="Times New Roman"/>
                <w:color w:val="000000"/>
                <w:sz w:val="20"/>
                <w:szCs w:val="20"/>
                <w:lang w:val="uk-UA" w:eastAsia="ru-RU"/>
              </w:rPr>
              <w:t>. Після завершення строку прийому заяв адміністратор з боку НСЗУ повинен мати змогу відправити Проект Договору обраним СГуСОЗ (тим, що відповідають вимогам). Повідомлення та Проект Договору скріплюється ЕЦП;</w:t>
            </w:r>
            <w:r w:rsidRPr="00534C46">
              <w:rPr>
                <w:rFonts w:ascii="Times New Roman" w:eastAsia="Times New Roman" w:hAnsi="Times New Roman" w:cs="Times New Roman"/>
                <w:color w:val="000000"/>
                <w:sz w:val="20"/>
                <w:szCs w:val="20"/>
                <w:lang w:val="uk-UA" w:eastAsia="ru-RU"/>
              </w:rPr>
              <w:br/>
              <w:t>2) Для всіх договорів необхідно передбачити можливість автопролонгації на строк, що не перевищує 3 місяці;</w:t>
            </w:r>
            <w:r w:rsidRPr="00534C46">
              <w:rPr>
                <w:rFonts w:ascii="Times New Roman" w:eastAsia="Times New Roman" w:hAnsi="Times New Roman" w:cs="Times New Roman"/>
                <w:color w:val="000000"/>
                <w:sz w:val="20"/>
                <w:szCs w:val="20"/>
                <w:lang w:val="uk-UA" w:eastAsia="ru-RU"/>
              </w:rPr>
              <w:br/>
              <w:t>3) Система повинна давати можливість відслідковувати статуси документів (заяв, Договорів тощо);</w:t>
            </w:r>
            <w:r w:rsidRPr="00534C46">
              <w:rPr>
                <w:rFonts w:ascii="Times New Roman" w:eastAsia="Times New Roman" w:hAnsi="Times New Roman" w:cs="Times New Roman"/>
                <w:color w:val="000000"/>
                <w:sz w:val="20"/>
                <w:szCs w:val="20"/>
                <w:lang w:val="uk-UA" w:eastAsia="ru-RU"/>
              </w:rPr>
              <w:br/>
              <w:t>4) При наближенні граничного терміну обробки документів система повинна автоматично надсилати повідомлення про наближення такого терміну (Наприклад, у потенційного Надавача є 10 днів на підписання отриманого проекту Договору. За 2 дні до закінчення терміну потенційний Надавач повинен отримати повідомлення);</w:t>
            </w:r>
            <w:r w:rsidRPr="00534C46">
              <w:rPr>
                <w:rFonts w:ascii="Times New Roman" w:eastAsia="Times New Roman" w:hAnsi="Times New Roman" w:cs="Times New Roman"/>
                <w:color w:val="000000"/>
                <w:sz w:val="20"/>
                <w:szCs w:val="20"/>
                <w:lang w:val="uk-UA" w:eastAsia="ru-RU"/>
              </w:rPr>
              <w:br/>
              <w:t xml:space="preserve">5) Система повинна здійснювати автоматичний обмін даними з внутрішніми фінансовими підсистемами ІС НСЗУ (наприклад, інформацію про метод оплати та спосіб оплати) за допомогою шини або іншого інструменту автоматичного обміну даними. </w:t>
            </w:r>
          </w:p>
        </w:tc>
        <w:tc>
          <w:tcPr>
            <w:tcW w:w="1395" w:type="dxa"/>
            <w:tcBorders>
              <w:top w:val="nil"/>
              <w:left w:val="nil"/>
              <w:bottom w:val="single" w:sz="4" w:space="0" w:color="757171"/>
              <w:right w:val="single" w:sz="4" w:space="0" w:color="757171"/>
            </w:tcBorders>
            <w:shd w:val="clear" w:color="auto" w:fill="auto"/>
            <w:hideMark/>
          </w:tcPr>
          <w:p w14:paraId="34FA1BEC"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7A0E0B11"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14:paraId="72A64DE2"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Інтеграція має здійснюватись із врахуванням вимог законодавства України про захист персональних даних, про інформаційну безпеку, а також  законодавства, яке регулює порядок функціонування відповідної ІС. Окрім цього, налаштування договірних умов в системі має здійснюватись відповідно до процедури, що визначена у чинному законодавстві та/або контракті.</w:t>
            </w:r>
          </w:p>
        </w:tc>
      </w:tr>
      <w:tr w:rsidR="00FC1316" w:rsidRPr="00534C46" w14:paraId="2BD7DB46" w14:textId="77777777" w:rsidTr="00C26E48">
        <w:trPr>
          <w:trHeight w:val="2244"/>
        </w:trPr>
        <w:tc>
          <w:tcPr>
            <w:tcW w:w="1671" w:type="dxa"/>
            <w:tcBorders>
              <w:top w:val="nil"/>
              <w:left w:val="single" w:sz="4" w:space="0" w:color="757171"/>
              <w:bottom w:val="single" w:sz="4" w:space="0" w:color="757171"/>
              <w:right w:val="single" w:sz="4" w:space="0" w:color="757171"/>
            </w:tcBorders>
            <w:shd w:val="clear" w:color="auto" w:fill="auto"/>
            <w:hideMark/>
          </w:tcPr>
          <w:p w14:paraId="2E1721BD"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BP.EMP.10</w:t>
            </w:r>
          </w:p>
        </w:tc>
        <w:tc>
          <w:tcPr>
            <w:tcW w:w="2293" w:type="dxa"/>
            <w:tcBorders>
              <w:top w:val="nil"/>
              <w:left w:val="nil"/>
              <w:bottom w:val="single" w:sz="4" w:space="0" w:color="757171"/>
              <w:right w:val="single" w:sz="4" w:space="0" w:color="757171"/>
            </w:tcBorders>
            <w:shd w:val="clear" w:color="auto" w:fill="auto"/>
            <w:hideMark/>
          </w:tcPr>
          <w:p w14:paraId="48762AFF"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Закупівля за каталогами. Управління каталогами, призначення каталогів закупівлі декільком продавцям, визначення способів оплати</w:t>
            </w:r>
          </w:p>
        </w:tc>
        <w:tc>
          <w:tcPr>
            <w:tcW w:w="5245" w:type="dxa"/>
            <w:tcBorders>
              <w:top w:val="nil"/>
              <w:left w:val="nil"/>
              <w:bottom w:val="single" w:sz="4" w:space="0" w:color="757171"/>
              <w:right w:val="single" w:sz="4" w:space="0" w:color="757171"/>
            </w:tcBorders>
            <w:shd w:val="clear" w:color="auto" w:fill="auto"/>
            <w:hideMark/>
          </w:tcPr>
          <w:p w14:paraId="785C6295" w14:textId="15D39AB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Створення каталогу послуг з прив'язкою до окремих специфікацій та вимог до послуг (див. ЕМР.04);</w:t>
            </w:r>
            <w:r w:rsidRPr="00534C46">
              <w:rPr>
                <w:rFonts w:ascii="Times New Roman" w:eastAsia="Times New Roman" w:hAnsi="Times New Roman" w:cs="Times New Roman"/>
                <w:color w:val="000000"/>
                <w:sz w:val="20"/>
                <w:szCs w:val="20"/>
                <w:lang w:val="uk-UA" w:eastAsia="ru-RU"/>
              </w:rPr>
              <w:br/>
              <w:t>2) Каталог послуг містить всі послуги, що входять до ПМГ відповідного року;</w:t>
            </w:r>
            <w:r w:rsidRPr="00534C46">
              <w:rPr>
                <w:rFonts w:ascii="Times New Roman" w:eastAsia="Times New Roman" w:hAnsi="Times New Roman" w:cs="Times New Roman"/>
                <w:color w:val="000000"/>
                <w:sz w:val="20"/>
                <w:szCs w:val="20"/>
                <w:lang w:val="uk-UA" w:eastAsia="ru-RU"/>
              </w:rPr>
              <w:br/>
              <w:t>3) Повинна бути можливість вносити зміну до каталогу послуг. Зміни може вносити особа, яка має права адміністратора;</w:t>
            </w:r>
            <w:r w:rsidRPr="00534C46">
              <w:rPr>
                <w:rFonts w:ascii="Times New Roman" w:eastAsia="Times New Roman" w:hAnsi="Times New Roman" w:cs="Times New Roman"/>
                <w:color w:val="000000"/>
                <w:sz w:val="20"/>
                <w:szCs w:val="20"/>
                <w:lang w:val="uk-UA" w:eastAsia="ru-RU"/>
              </w:rPr>
              <w:br/>
              <w:t>4) Каталог лікарських засобів повинен містити перелік МНН та лікарських форм, що підлягають реімбурсації - для власників реєстраційних посвідчень.</w:t>
            </w:r>
          </w:p>
        </w:tc>
        <w:tc>
          <w:tcPr>
            <w:tcW w:w="1395" w:type="dxa"/>
            <w:tcBorders>
              <w:top w:val="nil"/>
              <w:left w:val="nil"/>
              <w:bottom w:val="single" w:sz="4" w:space="0" w:color="757171"/>
              <w:right w:val="single" w:sz="4" w:space="0" w:color="757171"/>
            </w:tcBorders>
            <w:shd w:val="clear" w:color="auto" w:fill="auto"/>
            <w:hideMark/>
          </w:tcPr>
          <w:p w14:paraId="075E4F3C"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14:paraId="4812637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14:paraId="693831B5"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FC1316" w:rsidRPr="00534C46" w14:paraId="053BA452" w14:textId="77777777" w:rsidTr="00C26E48">
        <w:trPr>
          <w:trHeight w:val="3122"/>
        </w:trPr>
        <w:tc>
          <w:tcPr>
            <w:tcW w:w="1671" w:type="dxa"/>
            <w:tcBorders>
              <w:top w:val="nil"/>
              <w:left w:val="single" w:sz="4" w:space="0" w:color="757171"/>
              <w:bottom w:val="single" w:sz="4" w:space="0" w:color="757171"/>
              <w:right w:val="single" w:sz="4" w:space="0" w:color="757171"/>
            </w:tcBorders>
            <w:shd w:val="clear" w:color="auto" w:fill="auto"/>
            <w:hideMark/>
          </w:tcPr>
          <w:p w14:paraId="1303E333"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BP.EMP.11</w:t>
            </w:r>
          </w:p>
        </w:tc>
        <w:tc>
          <w:tcPr>
            <w:tcW w:w="2293" w:type="dxa"/>
            <w:tcBorders>
              <w:top w:val="nil"/>
              <w:left w:val="nil"/>
              <w:bottom w:val="single" w:sz="4" w:space="0" w:color="757171"/>
              <w:right w:val="single" w:sz="4" w:space="0" w:color="757171"/>
            </w:tcBorders>
            <w:shd w:val="clear" w:color="auto" w:fill="auto"/>
            <w:hideMark/>
          </w:tcPr>
          <w:p w14:paraId="172FDC0B"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Проведення торгів за методом редукціону</w:t>
            </w:r>
          </w:p>
        </w:tc>
        <w:tc>
          <w:tcPr>
            <w:tcW w:w="5245" w:type="dxa"/>
            <w:tcBorders>
              <w:top w:val="nil"/>
              <w:left w:val="nil"/>
              <w:bottom w:val="single" w:sz="4" w:space="0" w:color="757171"/>
              <w:right w:val="single" w:sz="4" w:space="0" w:color="757171"/>
            </w:tcBorders>
            <w:shd w:val="clear" w:color="auto" w:fill="auto"/>
            <w:hideMark/>
          </w:tcPr>
          <w:p w14:paraId="22195489" w14:textId="61E5E21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При налаштуванні нових торгів адміністратор повинен мати змогу вказати тип торгів (в даному випадку - редукціон);</w:t>
            </w:r>
            <w:r w:rsidRPr="00534C46">
              <w:rPr>
                <w:rFonts w:ascii="Times New Roman" w:eastAsia="Times New Roman" w:hAnsi="Times New Roman" w:cs="Times New Roman"/>
                <w:color w:val="000000"/>
                <w:sz w:val="20"/>
                <w:szCs w:val="20"/>
                <w:lang w:val="uk-UA" w:eastAsia="ru-RU"/>
              </w:rPr>
              <w:br/>
              <w:t>2) Електронний торгівельний майданчик повинен мати функціонал, що дозволяє учаснику пропонувати ціну;</w:t>
            </w:r>
            <w:r w:rsidRPr="00534C46">
              <w:rPr>
                <w:rFonts w:ascii="Times New Roman" w:eastAsia="Times New Roman" w:hAnsi="Times New Roman" w:cs="Times New Roman"/>
                <w:color w:val="000000"/>
                <w:sz w:val="20"/>
                <w:szCs w:val="20"/>
                <w:lang w:val="uk-UA" w:eastAsia="ru-RU"/>
              </w:rPr>
              <w:br/>
              <w:t>3) Система повинна містити функціонал формування реєстру пропозицій та його вивантаження у модуль, де будуть проводитись розрахунки;</w:t>
            </w:r>
            <w:r w:rsidRPr="00534C46">
              <w:rPr>
                <w:rFonts w:ascii="Times New Roman" w:eastAsia="Times New Roman" w:hAnsi="Times New Roman" w:cs="Times New Roman"/>
                <w:color w:val="000000"/>
                <w:sz w:val="20"/>
                <w:szCs w:val="20"/>
                <w:lang w:val="uk-UA" w:eastAsia="ru-RU"/>
              </w:rPr>
              <w:br/>
              <w:t>4) Система повинна давати змогу проводити редукціон в декілька етапів з можливістю налаштування окремих правил для кожного з них;</w:t>
            </w:r>
            <w:r w:rsidRPr="00534C46">
              <w:rPr>
                <w:rFonts w:ascii="Times New Roman" w:eastAsia="Times New Roman" w:hAnsi="Times New Roman" w:cs="Times New Roman"/>
                <w:color w:val="000000"/>
                <w:sz w:val="20"/>
                <w:szCs w:val="20"/>
                <w:lang w:val="uk-UA" w:eastAsia="ru-RU"/>
              </w:rPr>
              <w:br/>
              <w:t>5) Система повинна давати можливість обрати переможця</w:t>
            </w:r>
            <w:r w:rsidR="009D7114" w:rsidRPr="00534C46">
              <w:rPr>
                <w:rFonts w:ascii="Times New Roman" w:eastAsia="Times New Roman" w:hAnsi="Times New Roman" w:cs="Times New Roman"/>
                <w:color w:val="000000"/>
                <w:sz w:val="20"/>
                <w:szCs w:val="20"/>
                <w:lang w:val="uk-UA" w:eastAsia="ru-RU"/>
              </w:rPr>
              <w:t xml:space="preserve"> або декількох переможців</w:t>
            </w:r>
            <w:r w:rsidRPr="00534C46">
              <w:rPr>
                <w:rFonts w:ascii="Times New Roman" w:eastAsia="Times New Roman" w:hAnsi="Times New Roman" w:cs="Times New Roman"/>
                <w:color w:val="000000"/>
                <w:sz w:val="20"/>
                <w:szCs w:val="20"/>
                <w:lang w:val="uk-UA" w:eastAsia="ru-RU"/>
              </w:rPr>
              <w:t xml:space="preserve"> для кожного етапу.</w:t>
            </w:r>
          </w:p>
        </w:tc>
        <w:tc>
          <w:tcPr>
            <w:tcW w:w="1395" w:type="dxa"/>
            <w:tcBorders>
              <w:top w:val="nil"/>
              <w:left w:val="nil"/>
              <w:bottom w:val="single" w:sz="4" w:space="0" w:color="757171"/>
              <w:right w:val="single" w:sz="4" w:space="0" w:color="757171"/>
            </w:tcBorders>
            <w:shd w:val="clear" w:color="auto" w:fill="auto"/>
            <w:hideMark/>
          </w:tcPr>
          <w:p w14:paraId="0B8691E8"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449817B8"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14:paraId="218EFAE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Процедура та умови проведення торгів мають відповідати чинному законодавству</w:t>
            </w:r>
          </w:p>
        </w:tc>
      </w:tr>
      <w:tr w:rsidR="00FC1316" w:rsidRPr="00E511E2" w14:paraId="69E1B633" w14:textId="77777777" w:rsidTr="00C26E48">
        <w:trPr>
          <w:trHeight w:val="2133"/>
        </w:trPr>
        <w:tc>
          <w:tcPr>
            <w:tcW w:w="1671" w:type="dxa"/>
            <w:tcBorders>
              <w:top w:val="nil"/>
              <w:left w:val="single" w:sz="4" w:space="0" w:color="757171"/>
              <w:bottom w:val="single" w:sz="4" w:space="0" w:color="757171"/>
              <w:right w:val="single" w:sz="4" w:space="0" w:color="757171"/>
            </w:tcBorders>
            <w:shd w:val="clear" w:color="auto" w:fill="auto"/>
            <w:hideMark/>
          </w:tcPr>
          <w:p w14:paraId="5C1B86B3"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BP.EMP.12</w:t>
            </w:r>
          </w:p>
        </w:tc>
        <w:tc>
          <w:tcPr>
            <w:tcW w:w="2293" w:type="dxa"/>
            <w:tcBorders>
              <w:top w:val="nil"/>
              <w:left w:val="nil"/>
              <w:bottom w:val="single" w:sz="4" w:space="0" w:color="757171"/>
              <w:right w:val="single" w:sz="4" w:space="0" w:color="757171"/>
            </w:tcBorders>
            <w:shd w:val="clear" w:color="auto" w:fill="auto"/>
            <w:hideMark/>
          </w:tcPr>
          <w:p w14:paraId="270B619D"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Функціональність порталу постачальника</w:t>
            </w:r>
          </w:p>
        </w:tc>
        <w:tc>
          <w:tcPr>
            <w:tcW w:w="5245" w:type="dxa"/>
            <w:tcBorders>
              <w:top w:val="nil"/>
              <w:left w:val="nil"/>
              <w:bottom w:val="single" w:sz="4" w:space="0" w:color="757171"/>
              <w:right w:val="single" w:sz="4" w:space="0" w:color="757171"/>
            </w:tcBorders>
            <w:shd w:val="clear" w:color="auto" w:fill="auto"/>
            <w:hideMark/>
          </w:tcPr>
          <w:p w14:paraId="7AAC7CAD"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Портал постачальника:</w:t>
            </w:r>
            <w:r w:rsidRPr="00534C46">
              <w:rPr>
                <w:rFonts w:ascii="Times New Roman" w:eastAsia="Times New Roman" w:hAnsi="Times New Roman" w:cs="Times New Roman"/>
                <w:color w:val="000000"/>
                <w:sz w:val="20"/>
                <w:szCs w:val="20"/>
                <w:lang w:val="uk-UA" w:eastAsia="ru-RU"/>
              </w:rPr>
              <w:br/>
              <w:t>1) Містить форму для авторизації в особистому кабінеті;</w:t>
            </w:r>
            <w:r w:rsidRPr="00534C46">
              <w:rPr>
                <w:rFonts w:ascii="Times New Roman" w:eastAsia="Times New Roman" w:hAnsi="Times New Roman" w:cs="Times New Roman"/>
                <w:color w:val="000000"/>
                <w:sz w:val="20"/>
                <w:szCs w:val="20"/>
                <w:lang w:val="uk-UA" w:eastAsia="ru-RU"/>
              </w:rPr>
              <w:br/>
              <w:t>2) Надсилає інформацію про зміну статусу торгів та повідомлення про наявність вхідних документів;</w:t>
            </w:r>
            <w:r w:rsidRPr="00534C46">
              <w:rPr>
                <w:rFonts w:ascii="Times New Roman" w:eastAsia="Times New Roman" w:hAnsi="Times New Roman" w:cs="Times New Roman"/>
                <w:color w:val="000000"/>
                <w:sz w:val="20"/>
                <w:szCs w:val="20"/>
                <w:lang w:val="uk-UA" w:eastAsia="ru-RU"/>
              </w:rPr>
              <w:br/>
              <w:t>3) Відображає вхідні документи;</w:t>
            </w:r>
            <w:r w:rsidRPr="00534C46">
              <w:rPr>
                <w:rFonts w:ascii="Times New Roman" w:eastAsia="Times New Roman" w:hAnsi="Times New Roman" w:cs="Times New Roman"/>
                <w:color w:val="000000"/>
                <w:sz w:val="20"/>
                <w:szCs w:val="20"/>
                <w:lang w:val="uk-UA" w:eastAsia="ru-RU"/>
              </w:rPr>
              <w:br/>
              <w:t>4) Забезпечує можливість скріплення документів ЕЦП (заява, договір тощо);</w:t>
            </w:r>
            <w:r w:rsidRPr="00534C46">
              <w:rPr>
                <w:rFonts w:ascii="Times New Roman" w:eastAsia="Times New Roman" w:hAnsi="Times New Roman" w:cs="Times New Roman"/>
                <w:color w:val="000000"/>
                <w:sz w:val="20"/>
                <w:szCs w:val="20"/>
                <w:lang w:val="uk-UA" w:eastAsia="ru-RU"/>
              </w:rPr>
              <w:br/>
              <w:t>5) Має можливість отримувати запрошення на участь в торгах.</w:t>
            </w:r>
          </w:p>
        </w:tc>
        <w:tc>
          <w:tcPr>
            <w:tcW w:w="1395" w:type="dxa"/>
            <w:tcBorders>
              <w:top w:val="nil"/>
              <w:left w:val="nil"/>
              <w:bottom w:val="single" w:sz="4" w:space="0" w:color="757171"/>
              <w:right w:val="single" w:sz="4" w:space="0" w:color="757171"/>
            </w:tcBorders>
            <w:shd w:val="clear" w:color="auto" w:fill="auto"/>
            <w:hideMark/>
          </w:tcPr>
          <w:p w14:paraId="6E31A442"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01776706"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val="restart"/>
            <w:tcBorders>
              <w:top w:val="nil"/>
              <w:left w:val="single" w:sz="4" w:space="0" w:color="757171"/>
              <w:bottom w:val="single" w:sz="4" w:space="0" w:color="757171"/>
              <w:right w:val="single" w:sz="4" w:space="0" w:color="757171"/>
            </w:tcBorders>
            <w:shd w:val="clear" w:color="auto" w:fill="auto"/>
            <w:hideMark/>
          </w:tcPr>
          <w:p w14:paraId="04591E07"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Відповідний функціонал має бути реалізований із дотриманням вимог Законів України "Про захист персональних даних", "Про електронні довірчі послуги", а також законодавства, що регулює порядок і умови проведення торгів, дотримання інформаційної безпеки тощо</w:t>
            </w:r>
          </w:p>
        </w:tc>
      </w:tr>
      <w:tr w:rsidR="00FC1316" w:rsidRPr="00534C46" w14:paraId="6EBD67DE" w14:textId="77777777" w:rsidTr="00C26E48">
        <w:trPr>
          <w:trHeight w:val="3831"/>
        </w:trPr>
        <w:tc>
          <w:tcPr>
            <w:tcW w:w="1671" w:type="dxa"/>
            <w:tcBorders>
              <w:top w:val="nil"/>
              <w:left w:val="single" w:sz="4" w:space="0" w:color="757171"/>
              <w:bottom w:val="single" w:sz="4" w:space="0" w:color="757171"/>
              <w:right w:val="single" w:sz="4" w:space="0" w:color="757171"/>
            </w:tcBorders>
            <w:shd w:val="clear" w:color="auto" w:fill="auto"/>
            <w:hideMark/>
          </w:tcPr>
          <w:p w14:paraId="1317C38F"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BP.EMP.13</w:t>
            </w:r>
          </w:p>
        </w:tc>
        <w:tc>
          <w:tcPr>
            <w:tcW w:w="2293" w:type="dxa"/>
            <w:tcBorders>
              <w:top w:val="nil"/>
              <w:left w:val="nil"/>
              <w:bottom w:val="single" w:sz="4" w:space="0" w:color="757171"/>
              <w:right w:val="single" w:sz="4" w:space="0" w:color="757171"/>
            </w:tcBorders>
            <w:shd w:val="clear" w:color="auto" w:fill="auto"/>
            <w:hideMark/>
          </w:tcPr>
          <w:p w14:paraId="11B5F030"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Проведення торгів із використанням DDD WHO, добовою дозою (або будь якою іншою одиницею виміру) із автоматичним перерахунком в одиниці лікарських засобів із каталогу (реєстру)</w:t>
            </w:r>
          </w:p>
        </w:tc>
        <w:tc>
          <w:tcPr>
            <w:tcW w:w="5245" w:type="dxa"/>
            <w:tcBorders>
              <w:top w:val="nil"/>
              <w:left w:val="nil"/>
              <w:bottom w:val="single" w:sz="4" w:space="0" w:color="757171"/>
              <w:right w:val="single" w:sz="4" w:space="0" w:color="757171"/>
            </w:tcBorders>
            <w:shd w:val="clear" w:color="auto" w:fill="auto"/>
            <w:hideMark/>
          </w:tcPr>
          <w:p w14:paraId="0BCC0D80" w14:textId="33DD2008"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Система повинна забезпечити:</w:t>
            </w:r>
            <w:r w:rsidRPr="00534C46">
              <w:rPr>
                <w:rFonts w:ascii="Times New Roman" w:eastAsia="Times New Roman" w:hAnsi="Times New Roman" w:cs="Times New Roman"/>
                <w:color w:val="000000"/>
                <w:sz w:val="20"/>
                <w:szCs w:val="20"/>
                <w:lang w:val="uk-UA" w:eastAsia="ru-RU"/>
              </w:rPr>
              <w:br/>
              <w:t>1) Створення поля для заповнення учасником наявних лікарських засобів та порівняння з умовами участі в торгах;</w:t>
            </w:r>
            <w:r w:rsidRPr="00534C46">
              <w:rPr>
                <w:rFonts w:ascii="Times New Roman" w:eastAsia="Times New Roman" w:hAnsi="Times New Roman" w:cs="Times New Roman"/>
                <w:color w:val="000000"/>
                <w:sz w:val="20"/>
                <w:szCs w:val="20"/>
                <w:lang w:val="uk-UA" w:eastAsia="ru-RU"/>
              </w:rPr>
              <w:br/>
              <w:t>2) Система повинна забезпечити розрахунок добової дози (визначеної одиниці виміру) лікарських засобів, які є обов'язковою умовою участі в торгах;</w:t>
            </w:r>
            <w:r w:rsidRPr="00534C46">
              <w:rPr>
                <w:rFonts w:ascii="Times New Roman" w:eastAsia="Times New Roman" w:hAnsi="Times New Roman" w:cs="Times New Roman"/>
                <w:color w:val="000000"/>
                <w:sz w:val="20"/>
                <w:szCs w:val="20"/>
                <w:lang w:val="uk-UA" w:eastAsia="ru-RU"/>
              </w:rPr>
              <w:br/>
              <w:t>3) Розробка автоматичного порівняння дозувань лікарських засобів, які зазначено в каталозі послуг (реєстрі), із переліком, наданим учасником;</w:t>
            </w:r>
            <w:r w:rsidRPr="00534C46">
              <w:rPr>
                <w:rFonts w:ascii="Times New Roman" w:eastAsia="Times New Roman" w:hAnsi="Times New Roman" w:cs="Times New Roman"/>
                <w:color w:val="000000"/>
                <w:sz w:val="20"/>
                <w:szCs w:val="20"/>
                <w:lang w:val="uk-UA" w:eastAsia="ru-RU"/>
              </w:rPr>
              <w:br/>
            </w:r>
            <w:bookmarkStart w:id="248" w:name="_Hlk25848625"/>
            <w:r w:rsidRPr="00534C46">
              <w:rPr>
                <w:rFonts w:ascii="Times New Roman" w:eastAsia="Times New Roman" w:hAnsi="Times New Roman" w:cs="Times New Roman"/>
                <w:color w:val="000000"/>
                <w:sz w:val="20"/>
                <w:szCs w:val="20"/>
                <w:lang w:val="uk-UA" w:eastAsia="ru-RU"/>
              </w:rPr>
              <w:t xml:space="preserve">4) </w:t>
            </w:r>
            <w:r w:rsidR="001F2762" w:rsidRPr="00534C46">
              <w:rPr>
                <w:rFonts w:ascii="Times New Roman" w:eastAsia="Times New Roman" w:hAnsi="Times New Roman" w:cs="Times New Roman"/>
                <w:color w:val="000000"/>
                <w:sz w:val="20"/>
                <w:szCs w:val="20"/>
                <w:lang w:val="uk-UA" w:eastAsia="ru-RU"/>
              </w:rPr>
              <w:t xml:space="preserve">Можливість використання логічних формул, для перерахунку поданих значень в інші одиниці виміру та автоматичне обмеження вказаних обсягів </w:t>
            </w:r>
            <w:r w:rsidRPr="00534C46">
              <w:rPr>
                <w:rFonts w:ascii="Times New Roman" w:eastAsia="Times New Roman" w:hAnsi="Times New Roman" w:cs="Times New Roman"/>
                <w:color w:val="000000"/>
                <w:sz w:val="20"/>
                <w:szCs w:val="20"/>
                <w:lang w:val="uk-UA" w:eastAsia="ru-RU"/>
              </w:rPr>
              <w:t>добової дози  ліків на одну особу за методологією DDD WHO;</w:t>
            </w:r>
            <w:bookmarkEnd w:id="248"/>
            <w:r w:rsidRPr="00534C46">
              <w:rPr>
                <w:rFonts w:ascii="Times New Roman" w:eastAsia="Times New Roman" w:hAnsi="Times New Roman" w:cs="Times New Roman"/>
                <w:color w:val="000000"/>
                <w:sz w:val="20"/>
                <w:szCs w:val="20"/>
                <w:lang w:val="uk-UA" w:eastAsia="ru-RU"/>
              </w:rPr>
              <w:br/>
            </w:r>
            <w:r w:rsidRPr="00534C46">
              <w:rPr>
                <w:rFonts w:ascii="Times New Roman" w:eastAsia="Times New Roman" w:hAnsi="Times New Roman" w:cs="Times New Roman"/>
                <w:color w:val="000000"/>
                <w:sz w:val="20"/>
                <w:szCs w:val="20"/>
                <w:lang w:val="uk-UA" w:eastAsia="ru-RU"/>
              </w:rPr>
              <w:br/>
              <w:t>6) Співставлення лікарських засобів учасника торгів із відповідним каталогом (реєстром).</w:t>
            </w:r>
          </w:p>
        </w:tc>
        <w:tc>
          <w:tcPr>
            <w:tcW w:w="1395" w:type="dxa"/>
            <w:tcBorders>
              <w:top w:val="nil"/>
              <w:left w:val="nil"/>
              <w:bottom w:val="single" w:sz="4" w:space="0" w:color="757171"/>
              <w:right w:val="single" w:sz="4" w:space="0" w:color="757171"/>
            </w:tcBorders>
            <w:shd w:val="clear" w:color="auto" w:fill="auto"/>
            <w:hideMark/>
          </w:tcPr>
          <w:p w14:paraId="4BDCC76D"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14:paraId="6FDB7018" w14:textId="694C3305" w:rsidR="00FC1316" w:rsidRPr="00534C46" w:rsidRDefault="00A66A76" w:rsidP="00A5768D">
            <w:pPr>
              <w:spacing w:after="0" w:line="240" w:lineRule="auto"/>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uk-UA" w:eastAsia="ru-RU"/>
              </w:rPr>
              <w:t>Середній</w:t>
            </w:r>
          </w:p>
        </w:tc>
        <w:tc>
          <w:tcPr>
            <w:tcW w:w="3449" w:type="dxa"/>
            <w:vMerge/>
            <w:tcBorders>
              <w:top w:val="nil"/>
              <w:left w:val="single" w:sz="4" w:space="0" w:color="757171"/>
              <w:bottom w:val="single" w:sz="4" w:space="0" w:color="757171"/>
              <w:right w:val="single" w:sz="4" w:space="0" w:color="757171"/>
            </w:tcBorders>
            <w:vAlign w:val="center"/>
            <w:hideMark/>
          </w:tcPr>
          <w:p w14:paraId="3A767D9B"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14:paraId="4AF80562" w14:textId="77777777" w:rsidTr="00C26E48">
        <w:trPr>
          <w:trHeight w:val="1080"/>
        </w:trPr>
        <w:tc>
          <w:tcPr>
            <w:tcW w:w="1671" w:type="dxa"/>
            <w:tcBorders>
              <w:top w:val="nil"/>
              <w:left w:val="single" w:sz="4" w:space="0" w:color="757171"/>
              <w:bottom w:val="single" w:sz="4" w:space="0" w:color="757171"/>
              <w:right w:val="single" w:sz="4" w:space="0" w:color="757171"/>
            </w:tcBorders>
            <w:shd w:val="clear" w:color="auto" w:fill="auto"/>
            <w:hideMark/>
          </w:tcPr>
          <w:p w14:paraId="73469134"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lastRenderedPageBreak/>
              <w:t>BP.EMP.14</w:t>
            </w:r>
          </w:p>
        </w:tc>
        <w:tc>
          <w:tcPr>
            <w:tcW w:w="2293" w:type="dxa"/>
            <w:tcBorders>
              <w:top w:val="nil"/>
              <w:left w:val="nil"/>
              <w:bottom w:val="single" w:sz="4" w:space="0" w:color="757171"/>
              <w:right w:val="single" w:sz="4" w:space="0" w:color="757171"/>
            </w:tcBorders>
            <w:shd w:val="clear" w:color="auto" w:fill="auto"/>
            <w:hideMark/>
          </w:tcPr>
          <w:p w14:paraId="753D64E9"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Формування реєстрів ліків за результатами торгів</w:t>
            </w:r>
          </w:p>
        </w:tc>
        <w:tc>
          <w:tcPr>
            <w:tcW w:w="5245" w:type="dxa"/>
            <w:tcBorders>
              <w:top w:val="nil"/>
              <w:left w:val="nil"/>
              <w:bottom w:val="single" w:sz="4" w:space="0" w:color="757171"/>
              <w:right w:val="single" w:sz="4" w:space="0" w:color="757171"/>
            </w:tcBorders>
            <w:shd w:val="clear" w:color="auto" w:fill="auto"/>
            <w:hideMark/>
          </w:tcPr>
          <w:p w14:paraId="4F55239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Після проведення торгів та оголошення переможця формується перелік ліків та учасників, що їх постачатимуть (загальна таблиця переможців)</w:t>
            </w:r>
          </w:p>
        </w:tc>
        <w:tc>
          <w:tcPr>
            <w:tcW w:w="1395" w:type="dxa"/>
            <w:tcBorders>
              <w:top w:val="nil"/>
              <w:left w:val="nil"/>
              <w:bottom w:val="single" w:sz="4" w:space="0" w:color="757171"/>
              <w:right w:val="single" w:sz="4" w:space="0" w:color="757171"/>
            </w:tcBorders>
            <w:shd w:val="clear" w:color="auto" w:fill="auto"/>
            <w:hideMark/>
          </w:tcPr>
          <w:p w14:paraId="63F469EC"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32905DEC"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14:paraId="0718516A"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14:paraId="696A9DDB" w14:textId="77777777" w:rsidTr="00C26E48">
        <w:trPr>
          <w:trHeight w:val="2613"/>
        </w:trPr>
        <w:tc>
          <w:tcPr>
            <w:tcW w:w="1671" w:type="dxa"/>
            <w:tcBorders>
              <w:top w:val="nil"/>
              <w:left w:val="single" w:sz="4" w:space="0" w:color="757171"/>
              <w:bottom w:val="single" w:sz="4" w:space="0" w:color="757171"/>
              <w:right w:val="single" w:sz="4" w:space="0" w:color="757171"/>
            </w:tcBorders>
            <w:shd w:val="clear" w:color="auto" w:fill="auto"/>
            <w:hideMark/>
          </w:tcPr>
          <w:p w14:paraId="27F34B15"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BP.EMP.15</w:t>
            </w:r>
          </w:p>
        </w:tc>
        <w:tc>
          <w:tcPr>
            <w:tcW w:w="2293" w:type="dxa"/>
            <w:tcBorders>
              <w:top w:val="nil"/>
              <w:left w:val="nil"/>
              <w:bottom w:val="single" w:sz="4" w:space="0" w:color="757171"/>
              <w:right w:val="single" w:sz="4" w:space="0" w:color="757171"/>
            </w:tcBorders>
            <w:shd w:val="clear" w:color="auto" w:fill="auto"/>
            <w:hideMark/>
          </w:tcPr>
          <w:p w14:paraId="3B942D3C"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Визначення ціни лікарських засобів по відношенню до індикативної ціни,  та суми відшкодування</w:t>
            </w:r>
          </w:p>
        </w:tc>
        <w:tc>
          <w:tcPr>
            <w:tcW w:w="5245" w:type="dxa"/>
            <w:tcBorders>
              <w:top w:val="nil"/>
              <w:left w:val="nil"/>
              <w:bottom w:val="single" w:sz="4" w:space="0" w:color="757171"/>
              <w:right w:val="single" w:sz="4" w:space="0" w:color="757171"/>
            </w:tcBorders>
            <w:shd w:val="clear" w:color="auto" w:fill="auto"/>
            <w:hideMark/>
          </w:tcPr>
          <w:p w14:paraId="3E98310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Визначення ціни на лікарські засоби за методами:</w:t>
            </w:r>
            <w:r w:rsidRPr="00534C46">
              <w:rPr>
                <w:rFonts w:ascii="Times New Roman" w:eastAsia="Times New Roman" w:hAnsi="Times New Roman" w:cs="Times New Roman"/>
                <w:color w:val="000000"/>
                <w:sz w:val="20"/>
                <w:szCs w:val="20"/>
                <w:lang w:val="uk-UA" w:eastAsia="ru-RU"/>
              </w:rPr>
              <w:br/>
              <w:t>а) орієнтація на поточні ціни, встановлення ціни виходячи із рівня ринкових цін (для реімбурсації - реферування);</w:t>
            </w:r>
            <w:r w:rsidRPr="00534C46">
              <w:rPr>
                <w:rFonts w:ascii="Times New Roman" w:eastAsia="Times New Roman" w:hAnsi="Times New Roman" w:cs="Times New Roman"/>
                <w:color w:val="000000"/>
                <w:sz w:val="20"/>
                <w:szCs w:val="20"/>
                <w:lang w:val="uk-UA" w:eastAsia="ru-RU"/>
              </w:rPr>
              <w:br/>
              <w:t>б) тендерне ціноутворення, визначення на ЛЗ здійснюється шляхом проведення тендерних торгів за методом редукціону;</w:t>
            </w:r>
            <w:r w:rsidRPr="00534C46">
              <w:rPr>
                <w:rFonts w:ascii="Times New Roman" w:eastAsia="Times New Roman" w:hAnsi="Times New Roman" w:cs="Times New Roman"/>
                <w:color w:val="000000"/>
                <w:sz w:val="20"/>
                <w:szCs w:val="20"/>
                <w:lang w:val="uk-UA" w:eastAsia="ru-RU"/>
              </w:rPr>
              <w:br/>
              <w:t>в) ціноутворення з урахуванням цінових класів, виділення трьох сегментів: сегмент з низькою ціною, сегмент з середньою ціною, сегмент з високою ціною;</w:t>
            </w:r>
            <w:r w:rsidRPr="00534C46">
              <w:rPr>
                <w:rFonts w:ascii="Times New Roman" w:eastAsia="Times New Roman" w:hAnsi="Times New Roman" w:cs="Times New Roman"/>
                <w:color w:val="000000"/>
                <w:sz w:val="20"/>
                <w:szCs w:val="20"/>
                <w:lang w:val="uk-UA" w:eastAsia="ru-RU"/>
              </w:rPr>
              <w:br/>
              <w:t>2) Порівняння встановленої ціни з індикативною ціною;</w:t>
            </w:r>
            <w:r w:rsidRPr="00534C46">
              <w:rPr>
                <w:rFonts w:ascii="Times New Roman" w:eastAsia="Times New Roman" w:hAnsi="Times New Roman" w:cs="Times New Roman"/>
                <w:color w:val="000000"/>
                <w:sz w:val="20"/>
                <w:szCs w:val="20"/>
                <w:lang w:val="uk-UA" w:eastAsia="ru-RU"/>
              </w:rPr>
              <w:br/>
              <w:t>3) Визначення суми відшкодування на основі різниці між цінами.</w:t>
            </w:r>
          </w:p>
        </w:tc>
        <w:tc>
          <w:tcPr>
            <w:tcW w:w="1395" w:type="dxa"/>
            <w:tcBorders>
              <w:top w:val="nil"/>
              <w:left w:val="nil"/>
              <w:bottom w:val="single" w:sz="4" w:space="0" w:color="757171"/>
              <w:right w:val="single" w:sz="4" w:space="0" w:color="757171"/>
            </w:tcBorders>
            <w:shd w:val="clear" w:color="auto" w:fill="auto"/>
            <w:hideMark/>
          </w:tcPr>
          <w:p w14:paraId="2E9DAAE1"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Департамент фінансів та бухгалтерського обліку</w:t>
            </w:r>
          </w:p>
          <w:p w14:paraId="7738254E" w14:textId="0772AF47" w:rsidR="00FC1316" w:rsidRPr="00534C46" w:rsidRDefault="00A22F38"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замовлення медичних послуг та лікарських засобів</w:t>
            </w:r>
          </w:p>
        </w:tc>
        <w:tc>
          <w:tcPr>
            <w:tcW w:w="1251" w:type="dxa"/>
            <w:tcBorders>
              <w:top w:val="nil"/>
              <w:left w:val="nil"/>
              <w:bottom w:val="single" w:sz="4" w:space="0" w:color="757171"/>
              <w:right w:val="single" w:sz="4" w:space="0" w:color="757171"/>
            </w:tcBorders>
            <w:shd w:val="clear" w:color="auto" w:fill="auto"/>
            <w:hideMark/>
          </w:tcPr>
          <w:p w14:paraId="3FFC17F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vMerge/>
            <w:tcBorders>
              <w:top w:val="nil"/>
              <w:left w:val="single" w:sz="4" w:space="0" w:color="757171"/>
              <w:bottom w:val="single" w:sz="4" w:space="0" w:color="757171"/>
              <w:right w:val="single" w:sz="4" w:space="0" w:color="757171"/>
            </w:tcBorders>
            <w:vAlign w:val="center"/>
            <w:hideMark/>
          </w:tcPr>
          <w:p w14:paraId="6BB3BD1B"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534C46" w14:paraId="59777F76" w14:textId="77777777" w:rsidTr="00C26E48">
        <w:trPr>
          <w:trHeight w:val="1563"/>
        </w:trPr>
        <w:tc>
          <w:tcPr>
            <w:tcW w:w="1671" w:type="dxa"/>
            <w:tcBorders>
              <w:top w:val="nil"/>
              <w:left w:val="single" w:sz="4" w:space="0" w:color="757171"/>
              <w:bottom w:val="single" w:sz="4" w:space="0" w:color="757171"/>
              <w:right w:val="single" w:sz="4" w:space="0" w:color="757171"/>
            </w:tcBorders>
            <w:shd w:val="clear" w:color="auto" w:fill="auto"/>
            <w:hideMark/>
          </w:tcPr>
          <w:p w14:paraId="395FE561"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BP.EMP.19</w:t>
            </w:r>
          </w:p>
        </w:tc>
        <w:tc>
          <w:tcPr>
            <w:tcW w:w="2293" w:type="dxa"/>
            <w:tcBorders>
              <w:top w:val="nil"/>
              <w:left w:val="nil"/>
              <w:bottom w:val="single" w:sz="4" w:space="0" w:color="757171"/>
              <w:right w:val="single" w:sz="4" w:space="0" w:color="757171"/>
            </w:tcBorders>
            <w:shd w:val="clear" w:color="auto" w:fill="auto"/>
            <w:hideMark/>
          </w:tcPr>
          <w:p w14:paraId="2EEF7E59"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Можливість встановлення квот на обсяги або суму закупівлі</w:t>
            </w:r>
          </w:p>
        </w:tc>
        <w:tc>
          <w:tcPr>
            <w:tcW w:w="5245" w:type="dxa"/>
            <w:tcBorders>
              <w:top w:val="nil"/>
              <w:left w:val="nil"/>
              <w:bottom w:val="single" w:sz="4" w:space="0" w:color="757171"/>
              <w:right w:val="single" w:sz="4" w:space="0" w:color="757171"/>
            </w:tcBorders>
            <w:shd w:val="clear" w:color="auto" w:fill="auto"/>
            <w:hideMark/>
          </w:tcPr>
          <w:p w14:paraId="34CEFA71"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При розміщенні Оголошення та початку торгів зазначити квоти на обсяг або суму послуги;</w:t>
            </w:r>
            <w:r w:rsidRPr="00534C46">
              <w:rPr>
                <w:rFonts w:ascii="Times New Roman" w:eastAsia="Times New Roman" w:hAnsi="Times New Roman" w:cs="Times New Roman"/>
                <w:color w:val="000000"/>
                <w:sz w:val="20"/>
                <w:szCs w:val="20"/>
                <w:lang w:val="uk-UA" w:eastAsia="ru-RU"/>
              </w:rPr>
              <w:br/>
              <w:t>2) У разі потреби, змінювати/редагувати, або розділяти між переможцями торгів обсяг та суму закупівлі. Права на внесення змін має адміністратор.</w:t>
            </w:r>
          </w:p>
        </w:tc>
        <w:tc>
          <w:tcPr>
            <w:tcW w:w="1395" w:type="dxa"/>
            <w:tcBorders>
              <w:top w:val="nil"/>
              <w:left w:val="nil"/>
              <w:bottom w:val="single" w:sz="4" w:space="0" w:color="757171"/>
              <w:right w:val="single" w:sz="4" w:space="0" w:color="757171"/>
            </w:tcBorders>
            <w:shd w:val="clear" w:color="auto" w:fill="auto"/>
            <w:hideMark/>
          </w:tcPr>
          <w:p w14:paraId="2C93E531"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r w:rsidRPr="00534C46">
              <w:rPr>
                <w:rFonts w:ascii="Times New Roman" w:eastAsia="Times New Roman" w:hAnsi="Times New Roman" w:cs="Times New Roman"/>
                <w:color w:val="000000"/>
                <w:sz w:val="20"/>
                <w:szCs w:val="20"/>
                <w:lang w:val="uk-UA" w:eastAsia="ru-RU"/>
              </w:rPr>
              <w:br/>
              <w:t xml:space="preserve">Департамент фінансів та бухгалтерського обліку </w:t>
            </w:r>
          </w:p>
        </w:tc>
        <w:tc>
          <w:tcPr>
            <w:tcW w:w="1251" w:type="dxa"/>
            <w:tcBorders>
              <w:top w:val="nil"/>
              <w:left w:val="nil"/>
              <w:bottom w:val="single" w:sz="4" w:space="0" w:color="757171"/>
              <w:right w:val="single" w:sz="4" w:space="0" w:color="757171"/>
            </w:tcBorders>
            <w:shd w:val="clear" w:color="auto" w:fill="auto"/>
            <w:hideMark/>
          </w:tcPr>
          <w:p w14:paraId="40CC4604"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Середній</w:t>
            </w:r>
          </w:p>
        </w:tc>
        <w:tc>
          <w:tcPr>
            <w:tcW w:w="3449" w:type="dxa"/>
            <w:vMerge/>
            <w:tcBorders>
              <w:top w:val="nil"/>
              <w:left w:val="single" w:sz="4" w:space="0" w:color="757171"/>
              <w:bottom w:val="single" w:sz="4" w:space="0" w:color="757171"/>
              <w:right w:val="single" w:sz="4" w:space="0" w:color="757171"/>
            </w:tcBorders>
            <w:vAlign w:val="center"/>
            <w:hideMark/>
          </w:tcPr>
          <w:p w14:paraId="082A4A77"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p>
        </w:tc>
      </w:tr>
      <w:tr w:rsidR="00FC1316" w:rsidRPr="00E511E2" w14:paraId="0E8DF7E4" w14:textId="77777777" w:rsidTr="00C26E48">
        <w:trPr>
          <w:trHeight w:val="1965"/>
        </w:trPr>
        <w:tc>
          <w:tcPr>
            <w:tcW w:w="1671" w:type="dxa"/>
            <w:tcBorders>
              <w:top w:val="nil"/>
              <w:left w:val="single" w:sz="4" w:space="0" w:color="757171"/>
              <w:bottom w:val="single" w:sz="4" w:space="0" w:color="757171"/>
              <w:right w:val="single" w:sz="4" w:space="0" w:color="757171"/>
            </w:tcBorders>
            <w:shd w:val="clear" w:color="auto" w:fill="auto"/>
            <w:hideMark/>
          </w:tcPr>
          <w:p w14:paraId="5C9F2BF0" w14:textId="77777777" w:rsidR="00FC1316" w:rsidRPr="00534C46" w:rsidRDefault="00FC1316"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BP.EMP.21</w:t>
            </w:r>
          </w:p>
        </w:tc>
        <w:tc>
          <w:tcPr>
            <w:tcW w:w="2293" w:type="dxa"/>
            <w:tcBorders>
              <w:top w:val="nil"/>
              <w:left w:val="nil"/>
              <w:bottom w:val="single" w:sz="4" w:space="0" w:color="757171"/>
              <w:right w:val="single" w:sz="4" w:space="0" w:color="757171"/>
            </w:tcBorders>
            <w:shd w:val="clear" w:color="auto" w:fill="auto"/>
            <w:hideMark/>
          </w:tcPr>
          <w:p w14:paraId="61657233"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Управління заявами учасників</w:t>
            </w:r>
          </w:p>
        </w:tc>
        <w:tc>
          <w:tcPr>
            <w:tcW w:w="5245" w:type="dxa"/>
            <w:tcBorders>
              <w:top w:val="nil"/>
              <w:left w:val="nil"/>
              <w:bottom w:val="single" w:sz="4" w:space="0" w:color="757171"/>
              <w:right w:val="single" w:sz="4" w:space="0" w:color="757171"/>
            </w:tcBorders>
            <w:shd w:val="clear" w:color="auto" w:fill="auto"/>
            <w:hideMark/>
          </w:tcPr>
          <w:p w14:paraId="0BDAEA78"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1) Адміністратор з боку НСЗУ повинен мати змогу відхилити заяву до закінчення терміну прийому заяв (як для окремого учасника, так і для груп учасників, що відповідають визначеному критерію);</w:t>
            </w:r>
            <w:r w:rsidRPr="00534C46">
              <w:rPr>
                <w:rFonts w:ascii="Times New Roman" w:eastAsia="Times New Roman" w:hAnsi="Times New Roman" w:cs="Times New Roman"/>
                <w:color w:val="000000"/>
                <w:sz w:val="20"/>
                <w:szCs w:val="20"/>
                <w:lang w:val="uk-UA" w:eastAsia="ru-RU"/>
              </w:rPr>
              <w:br/>
              <w:t>2) Система повинна перевіряти відповідність заяви встановленим вимогам (див. BP.ЕМР.04) та сповіщати адміністратора у разі виявлення невідповідностей;</w:t>
            </w:r>
            <w:r w:rsidRPr="00534C46">
              <w:rPr>
                <w:rFonts w:ascii="Times New Roman" w:eastAsia="Times New Roman" w:hAnsi="Times New Roman" w:cs="Times New Roman"/>
                <w:color w:val="000000"/>
                <w:sz w:val="20"/>
                <w:szCs w:val="20"/>
                <w:lang w:val="uk-UA" w:eastAsia="ru-RU"/>
              </w:rPr>
              <w:br/>
              <w:t>3) Адміністратор повинен мати змогу відправити повідомлення окремому учаснику.</w:t>
            </w:r>
          </w:p>
        </w:tc>
        <w:tc>
          <w:tcPr>
            <w:tcW w:w="1395" w:type="dxa"/>
            <w:tcBorders>
              <w:top w:val="nil"/>
              <w:left w:val="nil"/>
              <w:bottom w:val="single" w:sz="4" w:space="0" w:color="757171"/>
              <w:right w:val="single" w:sz="4" w:space="0" w:color="757171"/>
            </w:tcBorders>
            <w:shd w:val="clear" w:color="auto" w:fill="auto"/>
            <w:hideMark/>
          </w:tcPr>
          <w:p w14:paraId="0617F99F"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Департамент договірної роботи</w:t>
            </w:r>
          </w:p>
        </w:tc>
        <w:tc>
          <w:tcPr>
            <w:tcW w:w="1251" w:type="dxa"/>
            <w:tcBorders>
              <w:top w:val="nil"/>
              <w:left w:val="nil"/>
              <w:bottom w:val="single" w:sz="4" w:space="0" w:color="757171"/>
              <w:right w:val="single" w:sz="4" w:space="0" w:color="757171"/>
            </w:tcBorders>
            <w:shd w:val="clear" w:color="auto" w:fill="auto"/>
            <w:hideMark/>
          </w:tcPr>
          <w:p w14:paraId="60CFFB1D"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Високий</w:t>
            </w:r>
          </w:p>
        </w:tc>
        <w:tc>
          <w:tcPr>
            <w:tcW w:w="3449" w:type="dxa"/>
            <w:tcBorders>
              <w:top w:val="nil"/>
              <w:left w:val="nil"/>
              <w:bottom w:val="single" w:sz="4" w:space="0" w:color="757171"/>
              <w:right w:val="single" w:sz="4" w:space="0" w:color="757171"/>
            </w:tcBorders>
            <w:shd w:val="clear" w:color="auto" w:fill="auto"/>
            <w:hideMark/>
          </w:tcPr>
          <w:p w14:paraId="6B9D59E1" w14:textId="77777777" w:rsidR="00FC1316" w:rsidRPr="00534C46" w:rsidRDefault="00FC1316"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Відповідний функціонал має бути реалізований із дотриманням вимог Закону України "Про захист персональних даних", а також законодавства, що регулює порядок і умови проведення торгів, дотримання інформаційної безпеки тощо</w:t>
            </w:r>
          </w:p>
        </w:tc>
      </w:tr>
    </w:tbl>
    <w:p w14:paraId="15E49CAE" w14:textId="3A963C7C" w:rsidR="004B40FB" w:rsidRDefault="004B40FB" w:rsidP="00873564">
      <w:pPr>
        <w:rPr>
          <w:rFonts w:ascii="Times New Roman" w:hAnsi="Times New Roman" w:cs="Times New Roman"/>
          <w:sz w:val="20"/>
          <w:szCs w:val="20"/>
          <w:lang w:val="uk-UA" w:eastAsia="x-none"/>
        </w:rPr>
      </w:pPr>
    </w:p>
    <w:p w14:paraId="309B3724" w14:textId="64F1BC02" w:rsidR="00E977AD" w:rsidRDefault="00E977AD" w:rsidP="00873564">
      <w:pPr>
        <w:rPr>
          <w:rFonts w:ascii="Times New Roman" w:hAnsi="Times New Roman" w:cs="Times New Roman"/>
          <w:sz w:val="20"/>
          <w:szCs w:val="20"/>
          <w:lang w:val="uk-UA" w:eastAsia="x-none"/>
        </w:rPr>
      </w:pPr>
    </w:p>
    <w:p w14:paraId="28C672CB" w14:textId="30371E39" w:rsidR="00E977AD" w:rsidRDefault="00E977AD" w:rsidP="00873564">
      <w:pPr>
        <w:rPr>
          <w:rFonts w:ascii="Times New Roman" w:hAnsi="Times New Roman" w:cs="Times New Roman"/>
          <w:sz w:val="20"/>
          <w:szCs w:val="20"/>
          <w:lang w:val="uk-UA" w:eastAsia="x-none"/>
        </w:rPr>
      </w:pPr>
    </w:p>
    <w:p w14:paraId="4D8F4AEC" w14:textId="77777777" w:rsidR="00E977AD" w:rsidRDefault="00E977AD" w:rsidP="00873564">
      <w:pPr>
        <w:rPr>
          <w:rFonts w:ascii="Times New Roman" w:hAnsi="Times New Roman" w:cs="Times New Roman"/>
          <w:sz w:val="20"/>
          <w:szCs w:val="20"/>
          <w:lang w:val="uk-UA" w:eastAsia="x-none"/>
        </w:rPr>
      </w:pPr>
    </w:p>
    <w:p w14:paraId="5BA1A48D" w14:textId="35FC9430" w:rsidR="00B2750C" w:rsidRDefault="00B2750C" w:rsidP="00E977AD">
      <w:pPr>
        <w:pStyle w:val="3"/>
      </w:pPr>
      <w:bookmarkStart w:id="249" w:name="_Toc50533995"/>
      <w:r w:rsidRPr="00534C46">
        <w:lastRenderedPageBreak/>
        <w:t>Перелік етапів процесів:</w:t>
      </w:r>
      <w:bookmarkEnd w:id="249"/>
    </w:p>
    <w:p w14:paraId="32F5ADC6" w14:textId="77777777" w:rsidR="00B2750C" w:rsidRPr="00315AA3" w:rsidRDefault="00B2750C">
      <w:pPr>
        <w:rPr>
          <w:lang w:val="uk-UA" w:eastAsia="x-none"/>
        </w:rPr>
      </w:pPr>
    </w:p>
    <w:tbl>
      <w:tblPr>
        <w:tblW w:w="15292" w:type="dxa"/>
        <w:tblLook w:val="04A0" w:firstRow="1" w:lastRow="0" w:firstColumn="1" w:lastColumn="0" w:noHBand="0" w:noVBand="1"/>
      </w:tblPr>
      <w:tblGrid>
        <w:gridCol w:w="2320"/>
        <w:gridCol w:w="8732"/>
        <w:gridCol w:w="4240"/>
      </w:tblGrid>
      <w:tr w:rsidR="00A5768D" w:rsidRPr="00534C46" w14:paraId="00750910" w14:textId="77777777" w:rsidTr="00C26E48">
        <w:trPr>
          <w:trHeight w:val="313"/>
        </w:trPr>
        <w:tc>
          <w:tcPr>
            <w:tcW w:w="2320" w:type="dxa"/>
            <w:tcBorders>
              <w:top w:val="single" w:sz="4" w:space="0" w:color="757171"/>
              <w:left w:val="single" w:sz="4" w:space="0" w:color="757171"/>
              <w:bottom w:val="single" w:sz="4" w:space="0" w:color="757171"/>
              <w:right w:val="single" w:sz="4" w:space="0" w:color="757171"/>
            </w:tcBorders>
            <w:shd w:val="clear" w:color="auto" w:fill="002060"/>
            <w:vAlign w:val="center"/>
            <w:hideMark/>
          </w:tcPr>
          <w:p w14:paraId="0B821AB2" w14:textId="77777777"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ID этапу процесу</w:t>
            </w:r>
          </w:p>
        </w:tc>
        <w:tc>
          <w:tcPr>
            <w:tcW w:w="8732" w:type="dxa"/>
            <w:tcBorders>
              <w:top w:val="single" w:sz="4" w:space="0" w:color="757171"/>
              <w:left w:val="nil"/>
              <w:bottom w:val="single" w:sz="4" w:space="0" w:color="757171"/>
              <w:right w:val="single" w:sz="4" w:space="0" w:color="757171"/>
            </w:tcBorders>
            <w:shd w:val="clear" w:color="auto" w:fill="002060"/>
            <w:vAlign w:val="center"/>
            <w:hideMark/>
          </w:tcPr>
          <w:p w14:paraId="1946C9FA" w14:textId="77777777"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Назва процесу</w:t>
            </w:r>
          </w:p>
        </w:tc>
        <w:tc>
          <w:tcPr>
            <w:tcW w:w="4240" w:type="dxa"/>
            <w:tcBorders>
              <w:top w:val="single" w:sz="4" w:space="0" w:color="757171"/>
              <w:left w:val="nil"/>
              <w:bottom w:val="single" w:sz="4" w:space="0" w:color="757171"/>
              <w:right w:val="single" w:sz="4" w:space="0" w:color="757171"/>
            </w:tcBorders>
            <w:shd w:val="clear" w:color="auto" w:fill="002060"/>
            <w:vAlign w:val="center"/>
            <w:hideMark/>
          </w:tcPr>
          <w:p w14:paraId="4BBF2ED9" w14:textId="77777777" w:rsidR="00A5768D" w:rsidRPr="00534C46" w:rsidRDefault="00A5768D" w:rsidP="00A5768D">
            <w:pPr>
              <w:spacing w:after="0" w:line="240" w:lineRule="auto"/>
              <w:jc w:val="center"/>
              <w:rPr>
                <w:rFonts w:ascii="Times New Roman" w:eastAsia="Times New Roman" w:hAnsi="Times New Roman" w:cs="Times New Roman"/>
                <w:b/>
                <w:bCs/>
                <w:color w:val="FFFFFF"/>
                <w:sz w:val="20"/>
                <w:szCs w:val="20"/>
                <w:lang w:val="uk-UA" w:eastAsia="ru-RU"/>
              </w:rPr>
            </w:pPr>
            <w:r w:rsidRPr="00534C46">
              <w:rPr>
                <w:rFonts w:ascii="Times New Roman" w:eastAsia="Times New Roman" w:hAnsi="Times New Roman" w:cs="Times New Roman"/>
                <w:b/>
                <w:bCs/>
                <w:color w:val="FFFFFF"/>
                <w:sz w:val="20"/>
                <w:szCs w:val="20"/>
                <w:lang w:val="uk-UA" w:eastAsia="ru-RU"/>
              </w:rPr>
              <w:t>Деталізація</w:t>
            </w:r>
          </w:p>
        </w:tc>
      </w:tr>
      <w:tr w:rsidR="00A5768D" w:rsidRPr="00534C46" w14:paraId="25123913" w14:textId="77777777"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14:paraId="24E95034" w14:textId="77777777"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EMP.PR.1</w:t>
            </w:r>
          </w:p>
        </w:tc>
        <w:tc>
          <w:tcPr>
            <w:tcW w:w="8732" w:type="dxa"/>
            <w:tcBorders>
              <w:top w:val="nil"/>
              <w:left w:val="nil"/>
              <w:bottom w:val="single" w:sz="4" w:space="0" w:color="757171"/>
              <w:right w:val="single" w:sz="4" w:space="0" w:color="757171"/>
            </w:tcBorders>
            <w:shd w:val="clear" w:color="auto" w:fill="auto"/>
            <w:hideMark/>
          </w:tcPr>
          <w:p w14:paraId="25B6A6DF"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Підготовка та публікація Оголошення</w:t>
            </w:r>
          </w:p>
        </w:tc>
        <w:tc>
          <w:tcPr>
            <w:tcW w:w="4240" w:type="dxa"/>
            <w:tcBorders>
              <w:top w:val="nil"/>
              <w:left w:val="nil"/>
              <w:bottom w:val="single" w:sz="4" w:space="0" w:color="757171"/>
              <w:right w:val="single" w:sz="4" w:space="0" w:color="757171"/>
            </w:tcBorders>
            <w:shd w:val="clear" w:color="auto" w:fill="auto"/>
            <w:hideMark/>
          </w:tcPr>
          <w:p w14:paraId="6B2C7F08"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5768D" w:rsidRPr="00534C46" w14:paraId="6FA2082C" w14:textId="77777777"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14:paraId="472463FF" w14:textId="77777777"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EMP.PR.2</w:t>
            </w:r>
          </w:p>
        </w:tc>
        <w:tc>
          <w:tcPr>
            <w:tcW w:w="8732" w:type="dxa"/>
            <w:tcBorders>
              <w:top w:val="nil"/>
              <w:left w:val="nil"/>
              <w:bottom w:val="single" w:sz="4" w:space="0" w:color="757171"/>
              <w:right w:val="single" w:sz="4" w:space="0" w:color="757171"/>
            </w:tcBorders>
            <w:shd w:val="clear" w:color="auto" w:fill="auto"/>
            <w:hideMark/>
          </w:tcPr>
          <w:p w14:paraId="5A1CFC29"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Подання та перевірка заяви</w:t>
            </w:r>
          </w:p>
        </w:tc>
        <w:tc>
          <w:tcPr>
            <w:tcW w:w="4240" w:type="dxa"/>
            <w:tcBorders>
              <w:top w:val="nil"/>
              <w:left w:val="nil"/>
              <w:bottom w:val="single" w:sz="4" w:space="0" w:color="757171"/>
              <w:right w:val="single" w:sz="4" w:space="0" w:color="757171"/>
            </w:tcBorders>
            <w:shd w:val="clear" w:color="auto" w:fill="auto"/>
            <w:hideMark/>
          </w:tcPr>
          <w:p w14:paraId="25029886"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5768D" w:rsidRPr="00534C46" w14:paraId="7E26F5B9" w14:textId="77777777"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14:paraId="3620625E" w14:textId="77777777"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EMP.PR.3</w:t>
            </w:r>
          </w:p>
        </w:tc>
        <w:tc>
          <w:tcPr>
            <w:tcW w:w="8732" w:type="dxa"/>
            <w:tcBorders>
              <w:top w:val="nil"/>
              <w:left w:val="nil"/>
              <w:bottom w:val="single" w:sz="4" w:space="0" w:color="757171"/>
              <w:right w:val="single" w:sz="4" w:space="0" w:color="757171"/>
            </w:tcBorders>
            <w:shd w:val="clear" w:color="auto" w:fill="auto"/>
            <w:hideMark/>
          </w:tcPr>
          <w:p w14:paraId="136A76A9"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Розрахунок та встановлення лімітів за Договором</w:t>
            </w:r>
          </w:p>
        </w:tc>
        <w:tc>
          <w:tcPr>
            <w:tcW w:w="4240" w:type="dxa"/>
            <w:tcBorders>
              <w:top w:val="nil"/>
              <w:left w:val="nil"/>
              <w:bottom w:val="single" w:sz="4" w:space="0" w:color="757171"/>
              <w:right w:val="single" w:sz="4" w:space="0" w:color="757171"/>
            </w:tcBorders>
            <w:shd w:val="clear" w:color="auto" w:fill="auto"/>
            <w:hideMark/>
          </w:tcPr>
          <w:p w14:paraId="7656E1F2"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r w:rsidR="00A5768D" w:rsidRPr="00534C46" w14:paraId="01EDC41A" w14:textId="77777777" w:rsidTr="00C26E48">
        <w:trPr>
          <w:trHeight w:val="290"/>
        </w:trPr>
        <w:tc>
          <w:tcPr>
            <w:tcW w:w="2320" w:type="dxa"/>
            <w:tcBorders>
              <w:top w:val="nil"/>
              <w:left w:val="single" w:sz="4" w:space="0" w:color="757171"/>
              <w:bottom w:val="single" w:sz="4" w:space="0" w:color="757171"/>
              <w:right w:val="single" w:sz="4" w:space="0" w:color="757171"/>
            </w:tcBorders>
            <w:shd w:val="clear" w:color="auto" w:fill="auto"/>
            <w:hideMark/>
          </w:tcPr>
          <w:p w14:paraId="39E37392" w14:textId="77777777" w:rsidR="00A5768D" w:rsidRPr="00534C46" w:rsidRDefault="00A5768D" w:rsidP="00A5768D">
            <w:pPr>
              <w:spacing w:after="0" w:line="240" w:lineRule="auto"/>
              <w:rPr>
                <w:rFonts w:ascii="Times New Roman" w:eastAsia="Times New Roman" w:hAnsi="Times New Roman" w:cs="Times New Roman"/>
                <w:b/>
                <w:bCs/>
                <w:color w:val="000000"/>
                <w:sz w:val="20"/>
                <w:szCs w:val="20"/>
                <w:lang w:val="uk-UA" w:eastAsia="ru-RU"/>
              </w:rPr>
            </w:pPr>
            <w:r w:rsidRPr="00534C46">
              <w:rPr>
                <w:rFonts w:ascii="Times New Roman" w:eastAsia="Times New Roman" w:hAnsi="Times New Roman" w:cs="Times New Roman"/>
                <w:b/>
                <w:bCs/>
                <w:color w:val="000000"/>
                <w:sz w:val="20"/>
                <w:szCs w:val="20"/>
                <w:lang w:val="uk-UA" w:eastAsia="ru-RU"/>
              </w:rPr>
              <w:t>EMP.PR.5</w:t>
            </w:r>
          </w:p>
        </w:tc>
        <w:tc>
          <w:tcPr>
            <w:tcW w:w="8732" w:type="dxa"/>
            <w:tcBorders>
              <w:top w:val="nil"/>
              <w:left w:val="nil"/>
              <w:bottom w:val="single" w:sz="4" w:space="0" w:color="757171"/>
              <w:right w:val="single" w:sz="4" w:space="0" w:color="757171"/>
            </w:tcBorders>
            <w:shd w:val="clear" w:color="auto" w:fill="auto"/>
            <w:hideMark/>
          </w:tcPr>
          <w:p w14:paraId="65D586F9"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Реєстрація СГуСОЗ в Системі</w:t>
            </w:r>
          </w:p>
        </w:tc>
        <w:tc>
          <w:tcPr>
            <w:tcW w:w="4240" w:type="dxa"/>
            <w:tcBorders>
              <w:top w:val="nil"/>
              <w:left w:val="nil"/>
              <w:bottom w:val="single" w:sz="4" w:space="0" w:color="757171"/>
              <w:right w:val="single" w:sz="4" w:space="0" w:color="757171"/>
            </w:tcBorders>
            <w:shd w:val="clear" w:color="auto" w:fill="auto"/>
            <w:hideMark/>
          </w:tcPr>
          <w:p w14:paraId="4BA7DD9E" w14:textId="77777777" w:rsidR="00A5768D" w:rsidRPr="00534C46" w:rsidRDefault="00A5768D" w:rsidP="00A5768D">
            <w:pPr>
              <w:spacing w:after="0" w:line="240" w:lineRule="auto"/>
              <w:rPr>
                <w:rFonts w:ascii="Times New Roman" w:eastAsia="Times New Roman" w:hAnsi="Times New Roman" w:cs="Times New Roman"/>
                <w:color w:val="000000"/>
                <w:sz w:val="20"/>
                <w:szCs w:val="20"/>
                <w:lang w:val="uk-UA" w:eastAsia="ru-RU"/>
              </w:rPr>
            </w:pPr>
            <w:r w:rsidRPr="00534C46">
              <w:rPr>
                <w:rFonts w:ascii="Times New Roman" w:eastAsia="Times New Roman" w:hAnsi="Times New Roman" w:cs="Times New Roman"/>
                <w:color w:val="000000"/>
                <w:sz w:val="20"/>
                <w:szCs w:val="20"/>
                <w:lang w:val="uk-UA" w:eastAsia="ru-RU"/>
              </w:rPr>
              <w:t> </w:t>
            </w:r>
          </w:p>
        </w:tc>
      </w:tr>
    </w:tbl>
    <w:p w14:paraId="740D08C3" w14:textId="77777777" w:rsidR="00A5768D" w:rsidRPr="00534C46" w:rsidRDefault="00A5768D" w:rsidP="00873564">
      <w:pPr>
        <w:rPr>
          <w:rFonts w:ascii="Times New Roman" w:hAnsi="Times New Roman" w:cs="Times New Roman"/>
          <w:sz w:val="24"/>
          <w:szCs w:val="24"/>
          <w:lang w:val="uk-UA" w:eastAsia="x-none"/>
        </w:rPr>
      </w:pPr>
    </w:p>
    <w:sectPr w:rsidR="00A5768D" w:rsidRPr="00534C46" w:rsidSect="005C39E5">
      <w:pgSz w:w="16838" w:h="11906" w:orient="landscape"/>
      <w:pgMar w:top="1276" w:right="567" w:bottom="424"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9FE9B" w14:textId="77777777" w:rsidR="00E511E2" w:rsidRDefault="00E511E2" w:rsidP="000E25B7">
      <w:pPr>
        <w:spacing w:after="0" w:line="240" w:lineRule="auto"/>
      </w:pPr>
      <w:r>
        <w:separator/>
      </w:r>
    </w:p>
  </w:endnote>
  <w:endnote w:type="continuationSeparator" w:id="0">
    <w:p w14:paraId="03CAB211" w14:textId="77777777" w:rsidR="00E511E2" w:rsidRDefault="00E511E2" w:rsidP="000E25B7">
      <w:pPr>
        <w:spacing w:after="0" w:line="240" w:lineRule="auto"/>
      </w:pPr>
      <w:r>
        <w:continuationSeparator/>
      </w:r>
    </w:p>
  </w:endnote>
  <w:endnote w:type="continuationNotice" w:id="1">
    <w:p w14:paraId="1F82A9E3" w14:textId="77777777" w:rsidR="00E511E2" w:rsidRDefault="00E511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Journal">
    <w:altName w:val="Times New Roman"/>
    <w:charset w:val="00"/>
    <w:family w:val="auto"/>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00006FF" w:usb1="0000FCFF" w:usb2="00000001" w:usb3="00000000" w:csb0="0000019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804222"/>
      <w:docPartObj>
        <w:docPartGallery w:val="Page Numbers (Bottom of Page)"/>
        <w:docPartUnique/>
      </w:docPartObj>
    </w:sdtPr>
    <w:sdtContent>
      <w:p w14:paraId="69428186" w14:textId="6C057BAB" w:rsidR="00E511E2" w:rsidRDefault="00E511E2">
        <w:pPr>
          <w:pStyle w:val="aa"/>
          <w:jc w:val="right"/>
        </w:pPr>
        <w:r>
          <w:fldChar w:fldCharType="begin"/>
        </w:r>
        <w:r>
          <w:instrText>PAGE   \* MERGEFORMAT</w:instrText>
        </w:r>
        <w:r>
          <w:fldChar w:fldCharType="separate"/>
        </w:r>
        <w:r w:rsidR="00E30D19">
          <w:rPr>
            <w:noProof/>
          </w:rPr>
          <w:t>37</w:t>
        </w:r>
        <w:r>
          <w:fldChar w:fldCharType="end"/>
        </w:r>
      </w:p>
    </w:sdtContent>
  </w:sdt>
  <w:p w14:paraId="376FF135" w14:textId="77777777" w:rsidR="00E511E2" w:rsidRPr="00016683" w:rsidRDefault="00E511E2" w:rsidP="00A64B1F">
    <w:pPr>
      <w:spacing w:after="0" w:line="120" w:lineRule="atLeast"/>
      <w:rPr>
        <w:rFonts w:ascii="Verdana" w:eastAsia="Times New Roman" w:hAnsi="Verdana" w:cs="Times New Roman"/>
        <w:color w:val="000000"/>
        <w:sz w:val="14"/>
        <w:szCs w:val="14"/>
        <w:lang w:val="uk-UA" w:eastAsia="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4C684" w14:textId="77777777" w:rsidR="00E511E2" w:rsidRDefault="00E511E2" w:rsidP="000E25B7">
      <w:pPr>
        <w:spacing w:after="0" w:line="240" w:lineRule="auto"/>
      </w:pPr>
      <w:r>
        <w:separator/>
      </w:r>
    </w:p>
  </w:footnote>
  <w:footnote w:type="continuationSeparator" w:id="0">
    <w:p w14:paraId="68C00E59" w14:textId="77777777" w:rsidR="00E511E2" w:rsidRDefault="00E511E2" w:rsidP="000E25B7">
      <w:pPr>
        <w:spacing w:after="0" w:line="240" w:lineRule="auto"/>
      </w:pPr>
      <w:r>
        <w:continuationSeparator/>
      </w:r>
    </w:p>
  </w:footnote>
  <w:footnote w:type="continuationNotice" w:id="1">
    <w:p w14:paraId="5680C1FC" w14:textId="77777777" w:rsidR="00E511E2" w:rsidRDefault="00E511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F445E" w14:textId="77777777" w:rsidR="00E511E2" w:rsidRDefault="00E511E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26ABDBE"/>
    <w:lvl w:ilvl="0">
      <w:start w:val="1"/>
      <w:numFmt w:val="decimal"/>
      <w:pStyle w:val="ListNumber1"/>
      <w:lvlText w:val="%1."/>
      <w:lvlJc w:val="left"/>
      <w:pPr>
        <w:ind w:left="360" w:hanging="360"/>
      </w:pPr>
      <w:rPr>
        <w:rFonts w:ascii="Verdana" w:hAnsi="Verdana" w:cs="Times New Roman" w:hint="default"/>
        <w:b w:val="0"/>
        <w:i w:val="0"/>
        <w:caps w:val="0"/>
        <w:strike w:val="0"/>
        <w:dstrike w:val="0"/>
        <w:vanish w:val="0"/>
        <w:color w:val="auto"/>
        <w:sz w:val="18"/>
        <w:vertAlign w:val="baseline"/>
      </w:rPr>
    </w:lvl>
  </w:abstractNum>
  <w:abstractNum w:abstractNumId="1" w15:restartNumberingAfterBreak="0">
    <w:nsid w:val="03463901"/>
    <w:multiLevelType w:val="hybridMultilevel"/>
    <w:tmpl w:val="DCE85942"/>
    <w:styleLink w:val="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051365C8"/>
    <w:multiLevelType w:val="multilevel"/>
    <w:tmpl w:val="D1BE1496"/>
    <w:styleLink w:val="11"/>
    <w:lvl w:ilvl="0">
      <w:numFmt w:val="decimal"/>
      <w:pStyle w:val="-12"/>
      <w:lvlText w:val=""/>
      <w:lvlJc w:val="left"/>
    </w:lvl>
    <w:lvl w:ilvl="1">
      <w:numFmt w:val="decimal"/>
      <w:pStyle w:val="-120"/>
      <w:lvlText w:val=""/>
      <w:lvlJc w:val="left"/>
    </w:lvl>
    <w:lvl w:ilvl="2">
      <w:numFmt w:val="decimal"/>
      <w:pStyle w:val="-12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2A4FA4"/>
    <w:multiLevelType w:val="hybridMultilevel"/>
    <w:tmpl w:val="7322405C"/>
    <w:lvl w:ilvl="0" w:tplc="61042E8C">
      <w:start w:val="1"/>
      <w:numFmt w:val="bullet"/>
      <w:pStyle w:val="a0"/>
      <w:lvlText w:val="­"/>
      <w:lvlJc w:val="left"/>
      <w:pPr>
        <w:ind w:left="1069" w:hanging="360"/>
      </w:pPr>
      <w:rPr>
        <w:rFonts w:ascii="Courier New" w:hAnsi="Courier New"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07904226"/>
    <w:multiLevelType w:val="hybridMultilevel"/>
    <w:tmpl w:val="EB70D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C4437"/>
    <w:multiLevelType w:val="hybridMultilevel"/>
    <w:tmpl w:val="F2786C0C"/>
    <w:lvl w:ilvl="0" w:tplc="0F72EE08">
      <w:numFmt w:val="bullet"/>
      <w:lvlText w:val="•"/>
      <w:lvlJc w:val="left"/>
      <w:pPr>
        <w:ind w:left="1070" w:hanging="710"/>
      </w:pPr>
      <w:rPr>
        <w:rFonts w:ascii="Calibri" w:eastAsiaTheme="minorHAnsi" w:hAnsi="Calibri" w:cs="Calibri" w:hint="default"/>
      </w:rPr>
    </w:lvl>
    <w:lvl w:ilvl="1" w:tplc="61268C22">
      <w:numFmt w:val="bullet"/>
      <w:lvlText w:val=""/>
      <w:lvlJc w:val="left"/>
      <w:pPr>
        <w:ind w:left="1790" w:hanging="710"/>
      </w:pPr>
      <w:rPr>
        <w:rFonts w:ascii="Symbol" w:eastAsiaTheme="minorHAnsi" w:hAnsi="Symbol" w:cstheme="minorBidi"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F07470"/>
    <w:multiLevelType w:val="hybridMultilevel"/>
    <w:tmpl w:val="5DC020B6"/>
    <w:lvl w:ilvl="0" w:tplc="04220003">
      <w:start w:val="1"/>
      <w:numFmt w:val="bullet"/>
      <w:lvlText w:val="o"/>
      <w:lvlJc w:val="left"/>
      <w:pPr>
        <w:ind w:left="2847" w:hanging="360"/>
      </w:pPr>
      <w:rPr>
        <w:rFonts w:ascii="Courier New" w:hAnsi="Courier New" w:cs="Courier New" w:hint="default"/>
      </w:rPr>
    </w:lvl>
    <w:lvl w:ilvl="1" w:tplc="04220003" w:tentative="1">
      <w:start w:val="1"/>
      <w:numFmt w:val="bullet"/>
      <w:lvlText w:val="o"/>
      <w:lvlJc w:val="left"/>
      <w:pPr>
        <w:ind w:left="3567" w:hanging="360"/>
      </w:pPr>
      <w:rPr>
        <w:rFonts w:ascii="Courier New" w:hAnsi="Courier New" w:cs="Courier New" w:hint="default"/>
      </w:rPr>
    </w:lvl>
    <w:lvl w:ilvl="2" w:tplc="04220005" w:tentative="1">
      <w:start w:val="1"/>
      <w:numFmt w:val="bullet"/>
      <w:lvlText w:val=""/>
      <w:lvlJc w:val="left"/>
      <w:pPr>
        <w:ind w:left="4287" w:hanging="360"/>
      </w:pPr>
      <w:rPr>
        <w:rFonts w:ascii="Wingdings" w:hAnsi="Wingdings" w:hint="default"/>
      </w:rPr>
    </w:lvl>
    <w:lvl w:ilvl="3" w:tplc="04220001" w:tentative="1">
      <w:start w:val="1"/>
      <w:numFmt w:val="bullet"/>
      <w:lvlText w:val=""/>
      <w:lvlJc w:val="left"/>
      <w:pPr>
        <w:ind w:left="5007" w:hanging="360"/>
      </w:pPr>
      <w:rPr>
        <w:rFonts w:ascii="Symbol" w:hAnsi="Symbol" w:hint="default"/>
      </w:rPr>
    </w:lvl>
    <w:lvl w:ilvl="4" w:tplc="04220003" w:tentative="1">
      <w:start w:val="1"/>
      <w:numFmt w:val="bullet"/>
      <w:lvlText w:val="o"/>
      <w:lvlJc w:val="left"/>
      <w:pPr>
        <w:ind w:left="5727" w:hanging="360"/>
      </w:pPr>
      <w:rPr>
        <w:rFonts w:ascii="Courier New" w:hAnsi="Courier New" w:cs="Courier New" w:hint="default"/>
      </w:rPr>
    </w:lvl>
    <w:lvl w:ilvl="5" w:tplc="04220005" w:tentative="1">
      <w:start w:val="1"/>
      <w:numFmt w:val="bullet"/>
      <w:lvlText w:val=""/>
      <w:lvlJc w:val="left"/>
      <w:pPr>
        <w:ind w:left="6447" w:hanging="360"/>
      </w:pPr>
      <w:rPr>
        <w:rFonts w:ascii="Wingdings" w:hAnsi="Wingdings" w:hint="default"/>
      </w:rPr>
    </w:lvl>
    <w:lvl w:ilvl="6" w:tplc="04220001" w:tentative="1">
      <w:start w:val="1"/>
      <w:numFmt w:val="bullet"/>
      <w:lvlText w:val=""/>
      <w:lvlJc w:val="left"/>
      <w:pPr>
        <w:ind w:left="7167" w:hanging="360"/>
      </w:pPr>
      <w:rPr>
        <w:rFonts w:ascii="Symbol" w:hAnsi="Symbol" w:hint="default"/>
      </w:rPr>
    </w:lvl>
    <w:lvl w:ilvl="7" w:tplc="04220003" w:tentative="1">
      <w:start w:val="1"/>
      <w:numFmt w:val="bullet"/>
      <w:lvlText w:val="o"/>
      <w:lvlJc w:val="left"/>
      <w:pPr>
        <w:ind w:left="7887" w:hanging="360"/>
      </w:pPr>
      <w:rPr>
        <w:rFonts w:ascii="Courier New" w:hAnsi="Courier New" w:cs="Courier New" w:hint="default"/>
      </w:rPr>
    </w:lvl>
    <w:lvl w:ilvl="8" w:tplc="04220005" w:tentative="1">
      <w:start w:val="1"/>
      <w:numFmt w:val="bullet"/>
      <w:lvlText w:val=""/>
      <w:lvlJc w:val="left"/>
      <w:pPr>
        <w:ind w:left="8607" w:hanging="360"/>
      </w:pPr>
      <w:rPr>
        <w:rFonts w:ascii="Wingdings" w:hAnsi="Wingdings" w:hint="default"/>
      </w:rPr>
    </w:lvl>
  </w:abstractNum>
  <w:abstractNum w:abstractNumId="7" w15:restartNumberingAfterBreak="0">
    <w:nsid w:val="0DF23585"/>
    <w:multiLevelType w:val="multilevel"/>
    <w:tmpl w:val="8D289E9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4690" w:hanging="720"/>
      </w:pPr>
    </w:lvl>
    <w:lvl w:ilvl="3">
      <w:start w:val="1"/>
      <w:numFmt w:val="decimal"/>
      <w:pStyle w:val="4"/>
      <w:lvlText w:val="%1.%2.%3.%4."/>
      <w:lvlJc w:val="left"/>
      <w:pPr>
        <w:ind w:left="9087" w:hanging="864"/>
      </w:pPr>
      <w:rPr>
        <w:b/>
      </w:rPr>
    </w:lvl>
    <w:lvl w:ilvl="4">
      <w:start w:val="1"/>
      <w:numFmt w:val="decimal"/>
      <w:pStyle w:val="5"/>
      <w:lvlText w:val="%1.%2.%3.%4.%5."/>
      <w:lvlJc w:val="left"/>
      <w:pPr>
        <w:ind w:left="4694"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8" w15:restartNumberingAfterBreak="0">
    <w:nsid w:val="12EC247F"/>
    <w:multiLevelType w:val="hybridMultilevel"/>
    <w:tmpl w:val="B80AECF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014621"/>
    <w:multiLevelType w:val="hybridMultilevel"/>
    <w:tmpl w:val="5D306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3B1046"/>
    <w:multiLevelType w:val="hybridMultilevel"/>
    <w:tmpl w:val="E41C8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CA1AB2"/>
    <w:multiLevelType w:val="hybridMultilevel"/>
    <w:tmpl w:val="8F820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134405"/>
    <w:multiLevelType w:val="hybridMultilevel"/>
    <w:tmpl w:val="7B18B922"/>
    <w:lvl w:ilvl="0" w:tplc="0F72EE08">
      <w:numFmt w:val="bullet"/>
      <w:lvlText w:val="•"/>
      <w:lvlJc w:val="left"/>
      <w:pPr>
        <w:ind w:left="1070" w:hanging="71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2420E7"/>
    <w:multiLevelType w:val="hybridMultilevel"/>
    <w:tmpl w:val="ECE48F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8C54C52"/>
    <w:multiLevelType w:val="hybridMultilevel"/>
    <w:tmpl w:val="99FCC0BC"/>
    <w:lvl w:ilvl="0" w:tplc="FA30AA7C">
      <w:start w:val="1"/>
      <w:numFmt w:val="bullet"/>
      <w:pStyle w:val="UPIT"/>
      <w:lvlText w:val=""/>
      <w:lvlJc w:val="left"/>
      <w:pPr>
        <w:ind w:left="1346" w:hanging="360"/>
      </w:pPr>
      <w:rPr>
        <w:rFonts w:ascii="Symbol" w:hAnsi="Symbol" w:hint="default"/>
        <w:color w:val="auto"/>
      </w:rPr>
    </w:lvl>
    <w:lvl w:ilvl="1" w:tplc="04190003">
      <w:start w:val="1"/>
      <w:numFmt w:val="bullet"/>
      <w:lvlText w:val="o"/>
      <w:lvlJc w:val="left"/>
      <w:pPr>
        <w:ind w:left="2066" w:hanging="360"/>
      </w:pPr>
      <w:rPr>
        <w:rFonts w:ascii="Courier New" w:hAnsi="Courier New" w:cs="Courier New" w:hint="default"/>
      </w:rPr>
    </w:lvl>
    <w:lvl w:ilvl="2" w:tplc="04190005">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B2B5ED7"/>
    <w:multiLevelType w:val="multilevel"/>
    <w:tmpl w:val="D94E3306"/>
    <w:lvl w:ilvl="0">
      <w:start w:val="1"/>
      <w:numFmt w:val="decimal"/>
      <w:lvlText w:val="G.SP.%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BAC1F58"/>
    <w:multiLevelType w:val="hybridMultilevel"/>
    <w:tmpl w:val="F17264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E7757B7"/>
    <w:multiLevelType w:val="hybridMultilevel"/>
    <w:tmpl w:val="C652AFF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2FA16EBE"/>
    <w:multiLevelType w:val="hybridMultilevel"/>
    <w:tmpl w:val="4D88DF5A"/>
    <w:lvl w:ilvl="0" w:tplc="0F72EE08">
      <w:numFmt w:val="bullet"/>
      <w:lvlText w:val="•"/>
      <w:lvlJc w:val="left"/>
      <w:pPr>
        <w:ind w:left="1070" w:hanging="71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811F73"/>
    <w:multiLevelType w:val="hybridMultilevel"/>
    <w:tmpl w:val="53507A64"/>
    <w:lvl w:ilvl="0" w:tplc="FFFFFFFF">
      <w:numFmt w:val="decimal"/>
      <w:pStyle w:val="-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90D6F3B"/>
    <w:multiLevelType w:val="hybridMultilevel"/>
    <w:tmpl w:val="806E7A50"/>
    <w:lvl w:ilvl="0" w:tplc="0F72EE08">
      <w:numFmt w:val="bullet"/>
      <w:lvlText w:val="•"/>
      <w:lvlJc w:val="left"/>
      <w:pPr>
        <w:ind w:left="1070" w:hanging="71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B472E64E">
      <w:start w:val="3"/>
      <w:numFmt w:val="bullet"/>
      <w:lvlText w:val="-"/>
      <w:lvlJc w:val="left"/>
      <w:pPr>
        <w:ind w:left="2160" w:hanging="360"/>
      </w:pPr>
      <w:rPr>
        <w:rFonts w:ascii="Calibri" w:eastAsiaTheme="minorHAnsi" w:hAnsi="Calibri" w:cs="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B025E1"/>
    <w:multiLevelType w:val="hybridMultilevel"/>
    <w:tmpl w:val="5E9E4808"/>
    <w:lvl w:ilvl="0" w:tplc="0F72EE08">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B9A43FC"/>
    <w:multiLevelType w:val="hybridMultilevel"/>
    <w:tmpl w:val="C11248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DF404DB"/>
    <w:multiLevelType w:val="multilevel"/>
    <w:tmpl w:val="0419001F"/>
    <w:styleLink w:val="a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EA344FF"/>
    <w:multiLevelType w:val="hybridMultilevel"/>
    <w:tmpl w:val="3F8A15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F392B99"/>
    <w:multiLevelType w:val="hybridMultilevel"/>
    <w:tmpl w:val="ACA274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3457F8D"/>
    <w:multiLevelType w:val="hybridMultilevel"/>
    <w:tmpl w:val="5A3298D6"/>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44A16F6"/>
    <w:multiLevelType w:val="hybridMultilevel"/>
    <w:tmpl w:val="ADF0467C"/>
    <w:lvl w:ilvl="0" w:tplc="6BFC13E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8" w15:restartNumberingAfterBreak="0">
    <w:nsid w:val="44B22570"/>
    <w:multiLevelType w:val="hybridMultilevel"/>
    <w:tmpl w:val="C9DC81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4B08404B"/>
    <w:multiLevelType w:val="hybridMultilevel"/>
    <w:tmpl w:val="8CDA21D8"/>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B467636"/>
    <w:multiLevelType w:val="hybridMultilevel"/>
    <w:tmpl w:val="88CEC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AA4ACE"/>
    <w:multiLevelType w:val="hybridMultilevel"/>
    <w:tmpl w:val="2EBC2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F4188C"/>
    <w:multiLevelType w:val="hybridMultilevel"/>
    <w:tmpl w:val="059C82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546166F9"/>
    <w:multiLevelType w:val="hybridMultilevel"/>
    <w:tmpl w:val="44E21C8A"/>
    <w:lvl w:ilvl="0" w:tplc="376A4C26">
      <w:start w:val="1"/>
      <w:numFmt w:val="bullet"/>
      <w:lvlText w:val=""/>
      <w:lvlJc w:val="left"/>
      <w:pPr>
        <w:ind w:left="720" w:hanging="360"/>
      </w:pPr>
      <w:rPr>
        <w:rFonts w:ascii="Symbol" w:hAnsi="Symbol" w:hint="default"/>
      </w:rPr>
    </w:lvl>
    <w:lvl w:ilvl="1" w:tplc="BB7ACA36">
      <w:start w:val="1"/>
      <w:numFmt w:val="bullet"/>
      <w:lvlText w:val="o"/>
      <w:lvlJc w:val="left"/>
      <w:pPr>
        <w:ind w:left="1440" w:hanging="360"/>
      </w:pPr>
      <w:rPr>
        <w:rFonts w:ascii="Courier New" w:hAnsi="Courier New" w:hint="default"/>
      </w:rPr>
    </w:lvl>
    <w:lvl w:ilvl="2" w:tplc="246243E4">
      <w:start w:val="1"/>
      <w:numFmt w:val="bullet"/>
      <w:lvlText w:val=""/>
      <w:lvlJc w:val="left"/>
      <w:pPr>
        <w:ind w:left="2160" w:hanging="360"/>
      </w:pPr>
      <w:rPr>
        <w:rFonts w:ascii="Wingdings" w:hAnsi="Wingdings" w:hint="default"/>
      </w:rPr>
    </w:lvl>
    <w:lvl w:ilvl="3" w:tplc="D71015BA">
      <w:start w:val="1"/>
      <w:numFmt w:val="bullet"/>
      <w:lvlText w:val=""/>
      <w:lvlJc w:val="left"/>
      <w:pPr>
        <w:ind w:left="2880" w:hanging="360"/>
      </w:pPr>
      <w:rPr>
        <w:rFonts w:ascii="Symbol" w:hAnsi="Symbol" w:hint="default"/>
      </w:rPr>
    </w:lvl>
    <w:lvl w:ilvl="4" w:tplc="FAD68EE6">
      <w:start w:val="1"/>
      <w:numFmt w:val="bullet"/>
      <w:lvlText w:val="o"/>
      <w:lvlJc w:val="left"/>
      <w:pPr>
        <w:ind w:left="3600" w:hanging="360"/>
      </w:pPr>
      <w:rPr>
        <w:rFonts w:ascii="Courier New" w:hAnsi="Courier New" w:hint="default"/>
      </w:rPr>
    </w:lvl>
    <w:lvl w:ilvl="5" w:tplc="77182FAE">
      <w:start w:val="1"/>
      <w:numFmt w:val="bullet"/>
      <w:lvlText w:val=""/>
      <w:lvlJc w:val="left"/>
      <w:pPr>
        <w:ind w:left="4320" w:hanging="360"/>
      </w:pPr>
      <w:rPr>
        <w:rFonts w:ascii="Wingdings" w:hAnsi="Wingdings" w:hint="default"/>
      </w:rPr>
    </w:lvl>
    <w:lvl w:ilvl="6" w:tplc="73F0438A">
      <w:start w:val="1"/>
      <w:numFmt w:val="bullet"/>
      <w:lvlText w:val=""/>
      <w:lvlJc w:val="left"/>
      <w:pPr>
        <w:ind w:left="5040" w:hanging="360"/>
      </w:pPr>
      <w:rPr>
        <w:rFonts w:ascii="Symbol" w:hAnsi="Symbol" w:hint="default"/>
      </w:rPr>
    </w:lvl>
    <w:lvl w:ilvl="7" w:tplc="6EA64C72">
      <w:start w:val="1"/>
      <w:numFmt w:val="bullet"/>
      <w:lvlText w:val="o"/>
      <w:lvlJc w:val="left"/>
      <w:pPr>
        <w:ind w:left="5760" w:hanging="360"/>
      </w:pPr>
      <w:rPr>
        <w:rFonts w:ascii="Courier New" w:hAnsi="Courier New" w:hint="default"/>
      </w:rPr>
    </w:lvl>
    <w:lvl w:ilvl="8" w:tplc="05FAA992">
      <w:start w:val="1"/>
      <w:numFmt w:val="bullet"/>
      <w:lvlText w:val=""/>
      <w:lvlJc w:val="left"/>
      <w:pPr>
        <w:ind w:left="6480" w:hanging="360"/>
      </w:pPr>
      <w:rPr>
        <w:rFonts w:ascii="Wingdings" w:hAnsi="Wingdings" w:hint="default"/>
      </w:rPr>
    </w:lvl>
  </w:abstractNum>
  <w:abstractNum w:abstractNumId="34" w15:restartNumberingAfterBreak="0">
    <w:nsid w:val="54B5589E"/>
    <w:multiLevelType w:val="hybridMultilevel"/>
    <w:tmpl w:val="B8C04556"/>
    <w:lvl w:ilvl="0" w:tplc="7A76970E">
      <w:start w:val="1"/>
      <w:numFmt w:val="bullet"/>
      <w:lvlText w:val=""/>
      <w:lvlJc w:val="left"/>
      <w:pPr>
        <w:ind w:left="720" w:hanging="360"/>
      </w:pPr>
      <w:rPr>
        <w:rFonts w:ascii="Symbol" w:hAnsi="Symbol" w:hint="default"/>
      </w:rPr>
    </w:lvl>
    <w:lvl w:ilvl="1" w:tplc="89A4FDD8">
      <w:start w:val="1"/>
      <w:numFmt w:val="bullet"/>
      <w:lvlText w:val="o"/>
      <w:lvlJc w:val="left"/>
      <w:pPr>
        <w:ind w:left="1440" w:hanging="360"/>
      </w:pPr>
      <w:rPr>
        <w:rFonts w:ascii="Courier New" w:hAnsi="Courier New" w:hint="default"/>
      </w:rPr>
    </w:lvl>
    <w:lvl w:ilvl="2" w:tplc="F2A8C364">
      <w:start w:val="1"/>
      <w:numFmt w:val="bullet"/>
      <w:lvlText w:val=""/>
      <w:lvlJc w:val="left"/>
      <w:pPr>
        <w:ind w:left="2160" w:hanging="360"/>
      </w:pPr>
      <w:rPr>
        <w:rFonts w:ascii="Wingdings" w:hAnsi="Wingdings" w:hint="default"/>
      </w:rPr>
    </w:lvl>
    <w:lvl w:ilvl="3" w:tplc="498ACB6A">
      <w:start w:val="1"/>
      <w:numFmt w:val="bullet"/>
      <w:lvlText w:val=""/>
      <w:lvlJc w:val="left"/>
      <w:pPr>
        <w:ind w:left="2880" w:hanging="360"/>
      </w:pPr>
      <w:rPr>
        <w:rFonts w:ascii="Symbol" w:hAnsi="Symbol" w:hint="default"/>
      </w:rPr>
    </w:lvl>
    <w:lvl w:ilvl="4" w:tplc="1BA25580">
      <w:start w:val="1"/>
      <w:numFmt w:val="bullet"/>
      <w:lvlText w:val="o"/>
      <w:lvlJc w:val="left"/>
      <w:pPr>
        <w:ind w:left="3600" w:hanging="360"/>
      </w:pPr>
      <w:rPr>
        <w:rFonts w:ascii="Courier New" w:hAnsi="Courier New" w:hint="default"/>
      </w:rPr>
    </w:lvl>
    <w:lvl w:ilvl="5" w:tplc="8B2A60C4">
      <w:start w:val="1"/>
      <w:numFmt w:val="bullet"/>
      <w:lvlText w:val=""/>
      <w:lvlJc w:val="left"/>
      <w:pPr>
        <w:ind w:left="4320" w:hanging="360"/>
      </w:pPr>
      <w:rPr>
        <w:rFonts w:ascii="Wingdings" w:hAnsi="Wingdings" w:hint="default"/>
      </w:rPr>
    </w:lvl>
    <w:lvl w:ilvl="6" w:tplc="A99C3788">
      <w:start w:val="1"/>
      <w:numFmt w:val="bullet"/>
      <w:lvlText w:val=""/>
      <w:lvlJc w:val="left"/>
      <w:pPr>
        <w:ind w:left="5040" w:hanging="360"/>
      </w:pPr>
      <w:rPr>
        <w:rFonts w:ascii="Symbol" w:hAnsi="Symbol" w:hint="default"/>
      </w:rPr>
    </w:lvl>
    <w:lvl w:ilvl="7" w:tplc="DDACC4D6">
      <w:start w:val="1"/>
      <w:numFmt w:val="bullet"/>
      <w:lvlText w:val="o"/>
      <w:lvlJc w:val="left"/>
      <w:pPr>
        <w:ind w:left="5760" w:hanging="360"/>
      </w:pPr>
      <w:rPr>
        <w:rFonts w:ascii="Courier New" w:hAnsi="Courier New" w:hint="default"/>
      </w:rPr>
    </w:lvl>
    <w:lvl w:ilvl="8" w:tplc="C4AA5DBA">
      <w:start w:val="1"/>
      <w:numFmt w:val="bullet"/>
      <w:lvlText w:val=""/>
      <w:lvlJc w:val="left"/>
      <w:pPr>
        <w:ind w:left="6480" w:hanging="360"/>
      </w:pPr>
      <w:rPr>
        <w:rFonts w:ascii="Wingdings" w:hAnsi="Wingdings" w:hint="default"/>
      </w:rPr>
    </w:lvl>
  </w:abstractNum>
  <w:abstractNum w:abstractNumId="35" w15:restartNumberingAfterBreak="0">
    <w:nsid w:val="561653DB"/>
    <w:multiLevelType w:val="hybridMultilevel"/>
    <w:tmpl w:val="5F6663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5873723D"/>
    <w:multiLevelType w:val="hybridMultilevel"/>
    <w:tmpl w:val="CC185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E20B8D"/>
    <w:multiLevelType w:val="hybridMultilevel"/>
    <w:tmpl w:val="91AC2120"/>
    <w:lvl w:ilvl="0" w:tplc="300EE948">
      <w:start w:val="1"/>
      <w:numFmt w:val="bullet"/>
      <w:lvlText w:val=""/>
      <w:lvlJc w:val="left"/>
      <w:pPr>
        <w:ind w:left="720" w:hanging="360"/>
      </w:pPr>
      <w:rPr>
        <w:rFonts w:ascii="Symbol" w:hAnsi="Symbol" w:hint="default"/>
      </w:rPr>
    </w:lvl>
    <w:lvl w:ilvl="1" w:tplc="33ACD004">
      <w:start w:val="1"/>
      <w:numFmt w:val="bullet"/>
      <w:lvlText w:val="o"/>
      <w:lvlJc w:val="left"/>
      <w:pPr>
        <w:ind w:left="1440" w:hanging="360"/>
      </w:pPr>
      <w:rPr>
        <w:rFonts w:ascii="Courier New" w:hAnsi="Courier New" w:hint="default"/>
      </w:rPr>
    </w:lvl>
    <w:lvl w:ilvl="2" w:tplc="DA48A0B6">
      <w:start w:val="1"/>
      <w:numFmt w:val="bullet"/>
      <w:lvlText w:val=""/>
      <w:lvlJc w:val="left"/>
      <w:pPr>
        <w:ind w:left="2160" w:hanging="360"/>
      </w:pPr>
      <w:rPr>
        <w:rFonts w:ascii="Wingdings" w:hAnsi="Wingdings" w:hint="default"/>
      </w:rPr>
    </w:lvl>
    <w:lvl w:ilvl="3" w:tplc="F00A4DBE">
      <w:start w:val="1"/>
      <w:numFmt w:val="bullet"/>
      <w:lvlText w:val=""/>
      <w:lvlJc w:val="left"/>
      <w:pPr>
        <w:ind w:left="2880" w:hanging="360"/>
      </w:pPr>
      <w:rPr>
        <w:rFonts w:ascii="Symbol" w:hAnsi="Symbol" w:hint="default"/>
      </w:rPr>
    </w:lvl>
    <w:lvl w:ilvl="4" w:tplc="C0A02A9C">
      <w:start w:val="1"/>
      <w:numFmt w:val="bullet"/>
      <w:lvlText w:val="o"/>
      <w:lvlJc w:val="left"/>
      <w:pPr>
        <w:ind w:left="3600" w:hanging="360"/>
      </w:pPr>
      <w:rPr>
        <w:rFonts w:ascii="Courier New" w:hAnsi="Courier New" w:hint="default"/>
      </w:rPr>
    </w:lvl>
    <w:lvl w:ilvl="5" w:tplc="05201604">
      <w:start w:val="1"/>
      <w:numFmt w:val="bullet"/>
      <w:lvlText w:val=""/>
      <w:lvlJc w:val="left"/>
      <w:pPr>
        <w:ind w:left="4320" w:hanging="360"/>
      </w:pPr>
      <w:rPr>
        <w:rFonts w:ascii="Wingdings" w:hAnsi="Wingdings" w:hint="default"/>
      </w:rPr>
    </w:lvl>
    <w:lvl w:ilvl="6" w:tplc="EA3803A8">
      <w:start w:val="1"/>
      <w:numFmt w:val="bullet"/>
      <w:lvlText w:val=""/>
      <w:lvlJc w:val="left"/>
      <w:pPr>
        <w:ind w:left="5040" w:hanging="360"/>
      </w:pPr>
      <w:rPr>
        <w:rFonts w:ascii="Symbol" w:hAnsi="Symbol" w:hint="default"/>
      </w:rPr>
    </w:lvl>
    <w:lvl w:ilvl="7" w:tplc="89C868F0">
      <w:start w:val="1"/>
      <w:numFmt w:val="bullet"/>
      <w:lvlText w:val="o"/>
      <w:lvlJc w:val="left"/>
      <w:pPr>
        <w:ind w:left="5760" w:hanging="360"/>
      </w:pPr>
      <w:rPr>
        <w:rFonts w:ascii="Courier New" w:hAnsi="Courier New" w:hint="default"/>
      </w:rPr>
    </w:lvl>
    <w:lvl w:ilvl="8" w:tplc="201C4E22">
      <w:start w:val="1"/>
      <w:numFmt w:val="bullet"/>
      <w:lvlText w:val=""/>
      <w:lvlJc w:val="left"/>
      <w:pPr>
        <w:ind w:left="6480" w:hanging="360"/>
      </w:pPr>
      <w:rPr>
        <w:rFonts w:ascii="Wingdings" w:hAnsi="Wingdings" w:hint="default"/>
      </w:rPr>
    </w:lvl>
  </w:abstractNum>
  <w:abstractNum w:abstractNumId="38" w15:restartNumberingAfterBreak="0">
    <w:nsid w:val="5A0F4AA1"/>
    <w:multiLevelType w:val="hybridMultilevel"/>
    <w:tmpl w:val="7CA669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5B93604F"/>
    <w:multiLevelType w:val="hybridMultilevel"/>
    <w:tmpl w:val="02AE2C32"/>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0" w15:restartNumberingAfterBreak="0">
    <w:nsid w:val="5BDD642D"/>
    <w:multiLevelType w:val="hybridMultilevel"/>
    <w:tmpl w:val="C43E2D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5DF53F46"/>
    <w:multiLevelType w:val="hybridMultilevel"/>
    <w:tmpl w:val="510E14FC"/>
    <w:lvl w:ilvl="0" w:tplc="8F24D0AC">
      <w:start w:val="1"/>
      <w:numFmt w:val="bullet"/>
      <w:lvlText w:val=""/>
      <w:lvlJc w:val="left"/>
      <w:pPr>
        <w:ind w:left="720" w:hanging="360"/>
      </w:pPr>
      <w:rPr>
        <w:rFonts w:ascii="Symbol" w:hAnsi="Symbol" w:hint="default"/>
      </w:rPr>
    </w:lvl>
    <w:lvl w:ilvl="1" w:tplc="0A023F50">
      <w:start w:val="1"/>
      <w:numFmt w:val="bullet"/>
      <w:lvlText w:val="o"/>
      <w:lvlJc w:val="left"/>
      <w:pPr>
        <w:ind w:left="1440" w:hanging="360"/>
      </w:pPr>
      <w:rPr>
        <w:rFonts w:ascii="Courier New" w:hAnsi="Courier New" w:hint="default"/>
      </w:rPr>
    </w:lvl>
    <w:lvl w:ilvl="2" w:tplc="63E4A3E4">
      <w:start w:val="1"/>
      <w:numFmt w:val="bullet"/>
      <w:lvlText w:val=""/>
      <w:lvlJc w:val="left"/>
      <w:pPr>
        <w:ind w:left="2160" w:hanging="360"/>
      </w:pPr>
      <w:rPr>
        <w:rFonts w:ascii="Wingdings" w:hAnsi="Wingdings" w:hint="default"/>
      </w:rPr>
    </w:lvl>
    <w:lvl w:ilvl="3" w:tplc="D9425218">
      <w:start w:val="1"/>
      <w:numFmt w:val="bullet"/>
      <w:lvlText w:val=""/>
      <w:lvlJc w:val="left"/>
      <w:pPr>
        <w:ind w:left="2880" w:hanging="360"/>
      </w:pPr>
      <w:rPr>
        <w:rFonts w:ascii="Symbol" w:hAnsi="Symbol" w:hint="default"/>
      </w:rPr>
    </w:lvl>
    <w:lvl w:ilvl="4" w:tplc="F7C04D70">
      <w:start w:val="1"/>
      <w:numFmt w:val="bullet"/>
      <w:lvlText w:val="o"/>
      <w:lvlJc w:val="left"/>
      <w:pPr>
        <w:ind w:left="3600" w:hanging="360"/>
      </w:pPr>
      <w:rPr>
        <w:rFonts w:ascii="Courier New" w:hAnsi="Courier New" w:hint="default"/>
      </w:rPr>
    </w:lvl>
    <w:lvl w:ilvl="5" w:tplc="3D507818">
      <w:start w:val="1"/>
      <w:numFmt w:val="bullet"/>
      <w:lvlText w:val=""/>
      <w:lvlJc w:val="left"/>
      <w:pPr>
        <w:ind w:left="4320" w:hanging="360"/>
      </w:pPr>
      <w:rPr>
        <w:rFonts w:ascii="Wingdings" w:hAnsi="Wingdings" w:hint="default"/>
      </w:rPr>
    </w:lvl>
    <w:lvl w:ilvl="6" w:tplc="CE8C77D2">
      <w:start w:val="1"/>
      <w:numFmt w:val="bullet"/>
      <w:lvlText w:val=""/>
      <w:lvlJc w:val="left"/>
      <w:pPr>
        <w:ind w:left="5040" w:hanging="360"/>
      </w:pPr>
      <w:rPr>
        <w:rFonts w:ascii="Symbol" w:hAnsi="Symbol" w:hint="default"/>
      </w:rPr>
    </w:lvl>
    <w:lvl w:ilvl="7" w:tplc="258CE77A">
      <w:start w:val="1"/>
      <w:numFmt w:val="bullet"/>
      <w:lvlText w:val="o"/>
      <w:lvlJc w:val="left"/>
      <w:pPr>
        <w:ind w:left="5760" w:hanging="360"/>
      </w:pPr>
      <w:rPr>
        <w:rFonts w:ascii="Courier New" w:hAnsi="Courier New" w:hint="default"/>
      </w:rPr>
    </w:lvl>
    <w:lvl w:ilvl="8" w:tplc="D3AC1228">
      <w:start w:val="1"/>
      <w:numFmt w:val="bullet"/>
      <w:lvlText w:val=""/>
      <w:lvlJc w:val="left"/>
      <w:pPr>
        <w:ind w:left="6480" w:hanging="360"/>
      </w:pPr>
      <w:rPr>
        <w:rFonts w:ascii="Wingdings" w:hAnsi="Wingdings" w:hint="default"/>
      </w:rPr>
    </w:lvl>
  </w:abstractNum>
  <w:abstractNum w:abstractNumId="42" w15:restartNumberingAfterBreak="0">
    <w:nsid w:val="6036369E"/>
    <w:multiLevelType w:val="hybridMultilevel"/>
    <w:tmpl w:val="149857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6297072A"/>
    <w:multiLevelType w:val="hybridMultilevel"/>
    <w:tmpl w:val="F30C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E332B1"/>
    <w:multiLevelType w:val="hybridMultilevel"/>
    <w:tmpl w:val="43185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AFF7AB6"/>
    <w:multiLevelType w:val="hybridMultilevel"/>
    <w:tmpl w:val="73E830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6BA039EE"/>
    <w:multiLevelType w:val="hybridMultilevel"/>
    <w:tmpl w:val="414A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3E1A20"/>
    <w:multiLevelType w:val="hybridMultilevel"/>
    <w:tmpl w:val="C4207ED6"/>
    <w:lvl w:ilvl="0" w:tplc="04190017">
      <w:start w:val="1"/>
      <w:numFmt w:val="bullet"/>
      <w:pStyle w:val="10"/>
      <w:lvlText w:val=""/>
      <w:lvlJc w:val="left"/>
      <w:pPr>
        <w:tabs>
          <w:tab w:val="num" w:pos="851"/>
        </w:tabs>
        <w:ind w:left="851" w:hanging="284"/>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631055"/>
    <w:multiLevelType w:val="hybridMultilevel"/>
    <w:tmpl w:val="A28EAFF0"/>
    <w:lvl w:ilvl="0" w:tplc="F74CE706">
      <w:start w:val="1"/>
      <w:numFmt w:val="bullet"/>
      <w:lvlText w:val=""/>
      <w:lvlJc w:val="left"/>
      <w:pPr>
        <w:ind w:left="720" w:hanging="360"/>
      </w:pPr>
      <w:rPr>
        <w:rFonts w:ascii="Symbol" w:hAnsi="Symbol" w:hint="default"/>
      </w:rPr>
    </w:lvl>
    <w:lvl w:ilvl="1" w:tplc="5AC800F6">
      <w:start w:val="1"/>
      <w:numFmt w:val="bullet"/>
      <w:lvlText w:val="o"/>
      <w:lvlJc w:val="left"/>
      <w:pPr>
        <w:ind w:left="1440" w:hanging="360"/>
      </w:pPr>
      <w:rPr>
        <w:rFonts w:ascii="Courier New" w:hAnsi="Courier New" w:hint="default"/>
      </w:rPr>
    </w:lvl>
    <w:lvl w:ilvl="2" w:tplc="360CDC78">
      <w:start w:val="1"/>
      <w:numFmt w:val="bullet"/>
      <w:lvlText w:val=""/>
      <w:lvlJc w:val="left"/>
      <w:pPr>
        <w:ind w:left="2160" w:hanging="360"/>
      </w:pPr>
      <w:rPr>
        <w:rFonts w:ascii="Wingdings" w:hAnsi="Wingdings" w:hint="default"/>
      </w:rPr>
    </w:lvl>
    <w:lvl w:ilvl="3" w:tplc="74960154">
      <w:start w:val="1"/>
      <w:numFmt w:val="bullet"/>
      <w:lvlText w:val=""/>
      <w:lvlJc w:val="left"/>
      <w:pPr>
        <w:ind w:left="2880" w:hanging="360"/>
      </w:pPr>
      <w:rPr>
        <w:rFonts w:ascii="Symbol" w:hAnsi="Symbol" w:hint="default"/>
      </w:rPr>
    </w:lvl>
    <w:lvl w:ilvl="4" w:tplc="3EA8166C">
      <w:start w:val="1"/>
      <w:numFmt w:val="bullet"/>
      <w:lvlText w:val="o"/>
      <w:lvlJc w:val="left"/>
      <w:pPr>
        <w:ind w:left="3600" w:hanging="360"/>
      </w:pPr>
      <w:rPr>
        <w:rFonts w:ascii="Courier New" w:hAnsi="Courier New" w:hint="default"/>
      </w:rPr>
    </w:lvl>
    <w:lvl w:ilvl="5" w:tplc="92683616">
      <w:start w:val="1"/>
      <w:numFmt w:val="bullet"/>
      <w:lvlText w:val=""/>
      <w:lvlJc w:val="left"/>
      <w:pPr>
        <w:ind w:left="4320" w:hanging="360"/>
      </w:pPr>
      <w:rPr>
        <w:rFonts w:ascii="Wingdings" w:hAnsi="Wingdings" w:hint="default"/>
      </w:rPr>
    </w:lvl>
    <w:lvl w:ilvl="6" w:tplc="478E8C4E">
      <w:start w:val="1"/>
      <w:numFmt w:val="bullet"/>
      <w:lvlText w:val=""/>
      <w:lvlJc w:val="left"/>
      <w:pPr>
        <w:ind w:left="5040" w:hanging="360"/>
      </w:pPr>
      <w:rPr>
        <w:rFonts w:ascii="Symbol" w:hAnsi="Symbol" w:hint="default"/>
      </w:rPr>
    </w:lvl>
    <w:lvl w:ilvl="7" w:tplc="0C6CE48C">
      <w:start w:val="1"/>
      <w:numFmt w:val="bullet"/>
      <w:lvlText w:val="o"/>
      <w:lvlJc w:val="left"/>
      <w:pPr>
        <w:ind w:left="5760" w:hanging="360"/>
      </w:pPr>
      <w:rPr>
        <w:rFonts w:ascii="Courier New" w:hAnsi="Courier New" w:hint="default"/>
      </w:rPr>
    </w:lvl>
    <w:lvl w:ilvl="8" w:tplc="66649598">
      <w:start w:val="1"/>
      <w:numFmt w:val="bullet"/>
      <w:lvlText w:val=""/>
      <w:lvlJc w:val="left"/>
      <w:pPr>
        <w:ind w:left="6480" w:hanging="360"/>
      </w:pPr>
      <w:rPr>
        <w:rFonts w:ascii="Wingdings" w:hAnsi="Wingdings" w:hint="default"/>
      </w:rPr>
    </w:lvl>
  </w:abstractNum>
  <w:abstractNum w:abstractNumId="49" w15:restartNumberingAfterBreak="0">
    <w:nsid w:val="7198368C"/>
    <w:multiLevelType w:val="hybridMultilevel"/>
    <w:tmpl w:val="BD108E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44D79AC"/>
    <w:multiLevelType w:val="hybridMultilevel"/>
    <w:tmpl w:val="3B0A41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15:restartNumberingAfterBreak="0">
    <w:nsid w:val="77455BC8"/>
    <w:multiLevelType w:val="hybridMultilevel"/>
    <w:tmpl w:val="20F4BD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7C4F2C87"/>
    <w:multiLevelType w:val="hybridMultilevel"/>
    <w:tmpl w:val="5818EF86"/>
    <w:lvl w:ilvl="0" w:tplc="18A26522">
      <w:numFmt w:val="bullet"/>
      <w:lvlText w:val="-"/>
      <w:lvlJc w:val="left"/>
      <w:pPr>
        <w:ind w:left="720" w:hanging="360"/>
      </w:pPr>
      <w:rPr>
        <w:rFonts w:ascii="Journal" w:eastAsia="Times New Roman" w:hAnsi="Journa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7C800DF2"/>
    <w:multiLevelType w:val="multilevel"/>
    <w:tmpl w:val="2DDE09C0"/>
    <w:lvl w:ilvl="0">
      <w:start w:val="1"/>
      <w:numFmt w:val="decimal"/>
      <w:lvlText w:val="%1."/>
      <w:lvlJc w:val="left"/>
      <w:pPr>
        <w:ind w:left="340" w:hanging="340"/>
      </w:pPr>
      <w:rPr>
        <w:rFonts w:hint="default"/>
      </w:rPr>
    </w:lvl>
    <w:lvl w:ilvl="1">
      <w:start w:val="1"/>
      <w:numFmt w:val="decimal"/>
      <w:pStyle w:val="UPIT0"/>
      <w:lvlText w:val="%1.%2."/>
      <w:lvlJc w:val="left"/>
      <w:pPr>
        <w:ind w:left="1050" w:hanging="34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ind w:left="907" w:firstLine="0"/>
      </w:pPr>
      <w:rPr>
        <w:rFonts w:hint="default"/>
      </w:rPr>
    </w:lvl>
    <w:lvl w:ilvl="3">
      <w:start w:val="1"/>
      <w:numFmt w:val="decimal"/>
      <w:lvlText w:val="%1.%2.%3.%4."/>
      <w:lvlJc w:val="left"/>
      <w:pPr>
        <w:ind w:left="1192" w:hanging="340"/>
      </w:pPr>
      <w:rPr>
        <w:rFonts w:hint="default"/>
      </w:rPr>
    </w:lvl>
    <w:lvl w:ilvl="4">
      <w:start w:val="1"/>
      <w:numFmt w:val="decimal"/>
      <w:lvlText w:val="%1.%2.%3.%4.%5."/>
      <w:lvlJc w:val="left"/>
      <w:pPr>
        <w:ind w:left="1476" w:hanging="340"/>
      </w:pPr>
      <w:rPr>
        <w:rFonts w:hint="default"/>
      </w:rPr>
    </w:lvl>
    <w:lvl w:ilvl="5">
      <w:start w:val="1"/>
      <w:numFmt w:val="decimal"/>
      <w:lvlText w:val="%1.%2.%3.%4.%5.%6."/>
      <w:lvlJc w:val="left"/>
      <w:pPr>
        <w:ind w:left="1760" w:hanging="340"/>
      </w:pPr>
      <w:rPr>
        <w:rFonts w:hint="default"/>
      </w:rPr>
    </w:lvl>
    <w:lvl w:ilvl="6">
      <w:start w:val="1"/>
      <w:numFmt w:val="decimal"/>
      <w:lvlText w:val="%1.%2.%3.%4.%5.%6.%7."/>
      <w:lvlJc w:val="left"/>
      <w:pPr>
        <w:ind w:left="2044" w:hanging="340"/>
      </w:pPr>
      <w:rPr>
        <w:rFonts w:hint="default"/>
      </w:rPr>
    </w:lvl>
    <w:lvl w:ilvl="7">
      <w:start w:val="1"/>
      <w:numFmt w:val="decimal"/>
      <w:lvlText w:val="%1.%2.%3.%4.%5.%6.%7.%8."/>
      <w:lvlJc w:val="left"/>
      <w:pPr>
        <w:ind w:left="2328" w:hanging="340"/>
      </w:pPr>
      <w:rPr>
        <w:rFonts w:hint="default"/>
      </w:rPr>
    </w:lvl>
    <w:lvl w:ilvl="8">
      <w:start w:val="1"/>
      <w:numFmt w:val="decimal"/>
      <w:lvlText w:val="%1.%2.%3.%4.%5.%6.%7.%8.%9."/>
      <w:lvlJc w:val="left"/>
      <w:pPr>
        <w:ind w:left="2612" w:hanging="340"/>
      </w:pPr>
      <w:rPr>
        <w:rFonts w:hint="default"/>
      </w:rPr>
    </w:lvl>
  </w:abstractNum>
  <w:abstractNum w:abstractNumId="54" w15:restartNumberingAfterBreak="0">
    <w:nsid w:val="7D7955B6"/>
    <w:multiLevelType w:val="multilevel"/>
    <w:tmpl w:val="2E2CC832"/>
    <w:lvl w:ilvl="0">
      <w:start w:val="1"/>
      <w:numFmt w:val="decimal"/>
      <w:lvlText w:val="%1."/>
      <w:lvlJc w:val="left"/>
      <w:pPr>
        <w:ind w:left="106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848" w:hanging="720"/>
      </w:pPr>
      <w:rPr>
        <w:rFonts w:hint="default"/>
      </w:rPr>
    </w:lvl>
    <w:lvl w:ilvl="3">
      <w:start w:val="1"/>
      <w:numFmt w:val="decimal"/>
      <w:isLgl/>
      <w:lvlText w:val="%1.%2.%3.%4."/>
      <w:lvlJc w:val="left"/>
      <w:pPr>
        <w:ind w:left="3558" w:hanging="720"/>
      </w:pPr>
      <w:rPr>
        <w:rFonts w:hint="default"/>
      </w:rPr>
    </w:lvl>
    <w:lvl w:ilvl="4">
      <w:start w:val="1"/>
      <w:numFmt w:val="decimal"/>
      <w:isLgl/>
      <w:lvlText w:val="%1.%2.%3.%4.%5."/>
      <w:lvlJc w:val="left"/>
      <w:pPr>
        <w:ind w:left="4628" w:hanging="1080"/>
      </w:pPr>
      <w:rPr>
        <w:rFonts w:hint="default"/>
      </w:rPr>
    </w:lvl>
    <w:lvl w:ilvl="5">
      <w:start w:val="1"/>
      <w:numFmt w:val="decimal"/>
      <w:isLgl/>
      <w:lvlText w:val="%1.%2.%3.%4.%5.%6."/>
      <w:lvlJc w:val="left"/>
      <w:pPr>
        <w:ind w:left="5338" w:hanging="1080"/>
      </w:pPr>
      <w:rPr>
        <w:rFonts w:hint="default"/>
      </w:rPr>
    </w:lvl>
    <w:lvl w:ilvl="6">
      <w:start w:val="1"/>
      <w:numFmt w:val="decimal"/>
      <w:isLgl/>
      <w:lvlText w:val="%1.%2.%3.%4.%5.%6.%7."/>
      <w:lvlJc w:val="left"/>
      <w:pPr>
        <w:ind w:left="6408" w:hanging="1440"/>
      </w:pPr>
      <w:rPr>
        <w:rFonts w:hint="default"/>
      </w:rPr>
    </w:lvl>
    <w:lvl w:ilvl="7">
      <w:start w:val="1"/>
      <w:numFmt w:val="decimal"/>
      <w:isLgl/>
      <w:lvlText w:val="%1.%2.%3.%4.%5.%6.%7.%8."/>
      <w:lvlJc w:val="left"/>
      <w:pPr>
        <w:ind w:left="7118" w:hanging="1440"/>
      </w:pPr>
      <w:rPr>
        <w:rFonts w:hint="default"/>
      </w:rPr>
    </w:lvl>
    <w:lvl w:ilvl="8">
      <w:start w:val="1"/>
      <w:numFmt w:val="decimal"/>
      <w:isLgl/>
      <w:lvlText w:val="%1.%2.%3.%4.%5.%6.%7.%8.%9."/>
      <w:lvlJc w:val="left"/>
      <w:pPr>
        <w:ind w:left="8188" w:hanging="1800"/>
      </w:pPr>
      <w:rPr>
        <w:rFonts w:hint="default"/>
      </w:rPr>
    </w:lvl>
  </w:abstractNum>
  <w:abstractNum w:abstractNumId="55" w15:restartNumberingAfterBreak="0">
    <w:nsid w:val="7D7D7154"/>
    <w:multiLevelType w:val="hybridMultilevel"/>
    <w:tmpl w:val="E3CA4894"/>
    <w:lvl w:ilvl="0" w:tplc="E016685A">
      <w:start w:val="1"/>
      <w:numFmt w:val="bullet"/>
      <w:lvlText w:val=""/>
      <w:lvlJc w:val="left"/>
      <w:pPr>
        <w:ind w:left="720" w:hanging="360"/>
      </w:pPr>
      <w:rPr>
        <w:rFonts w:ascii="Symbol" w:hAnsi="Symbol" w:hint="default"/>
      </w:rPr>
    </w:lvl>
    <w:lvl w:ilvl="1" w:tplc="E35CF59C">
      <w:start w:val="1"/>
      <w:numFmt w:val="bullet"/>
      <w:lvlText w:val="o"/>
      <w:lvlJc w:val="left"/>
      <w:pPr>
        <w:ind w:left="1440" w:hanging="360"/>
      </w:pPr>
      <w:rPr>
        <w:rFonts w:ascii="Courier New" w:hAnsi="Courier New" w:hint="default"/>
      </w:rPr>
    </w:lvl>
    <w:lvl w:ilvl="2" w:tplc="0D5A84EE">
      <w:start w:val="1"/>
      <w:numFmt w:val="bullet"/>
      <w:lvlText w:val=""/>
      <w:lvlJc w:val="left"/>
      <w:pPr>
        <w:ind w:left="2160" w:hanging="360"/>
      </w:pPr>
      <w:rPr>
        <w:rFonts w:ascii="Wingdings" w:hAnsi="Wingdings" w:hint="default"/>
      </w:rPr>
    </w:lvl>
    <w:lvl w:ilvl="3" w:tplc="13560DAE">
      <w:start w:val="1"/>
      <w:numFmt w:val="bullet"/>
      <w:lvlText w:val=""/>
      <w:lvlJc w:val="left"/>
      <w:pPr>
        <w:ind w:left="2880" w:hanging="360"/>
      </w:pPr>
      <w:rPr>
        <w:rFonts w:ascii="Symbol" w:hAnsi="Symbol" w:hint="default"/>
      </w:rPr>
    </w:lvl>
    <w:lvl w:ilvl="4" w:tplc="0756C8D8">
      <w:start w:val="1"/>
      <w:numFmt w:val="bullet"/>
      <w:lvlText w:val="o"/>
      <w:lvlJc w:val="left"/>
      <w:pPr>
        <w:ind w:left="3600" w:hanging="360"/>
      </w:pPr>
      <w:rPr>
        <w:rFonts w:ascii="Courier New" w:hAnsi="Courier New" w:hint="default"/>
      </w:rPr>
    </w:lvl>
    <w:lvl w:ilvl="5" w:tplc="7DE8C690">
      <w:start w:val="1"/>
      <w:numFmt w:val="bullet"/>
      <w:lvlText w:val=""/>
      <w:lvlJc w:val="left"/>
      <w:pPr>
        <w:ind w:left="4320" w:hanging="360"/>
      </w:pPr>
      <w:rPr>
        <w:rFonts w:ascii="Wingdings" w:hAnsi="Wingdings" w:hint="default"/>
      </w:rPr>
    </w:lvl>
    <w:lvl w:ilvl="6" w:tplc="2C18DDFE">
      <w:start w:val="1"/>
      <w:numFmt w:val="bullet"/>
      <w:lvlText w:val=""/>
      <w:lvlJc w:val="left"/>
      <w:pPr>
        <w:ind w:left="5040" w:hanging="360"/>
      </w:pPr>
      <w:rPr>
        <w:rFonts w:ascii="Symbol" w:hAnsi="Symbol" w:hint="default"/>
      </w:rPr>
    </w:lvl>
    <w:lvl w:ilvl="7" w:tplc="1528FCD0">
      <w:start w:val="1"/>
      <w:numFmt w:val="bullet"/>
      <w:lvlText w:val="o"/>
      <w:lvlJc w:val="left"/>
      <w:pPr>
        <w:ind w:left="5760" w:hanging="360"/>
      </w:pPr>
      <w:rPr>
        <w:rFonts w:ascii="Courier New" w:hAnsi="Courier New" w:hint="default"/>
      </w:rPr>
    </w:lvl>
    <w:lvl w:ilvl="8" w:tplc="806EA0E4">
      <w:start w:val="1"/>
      <w:numFmt w:val="bullet"/>
      <w:lvlText w:val=""/>
      <w:lvlJc w:val="left"/>
      <w:pPr>
        <w:ind w:left="6480" w:hanging="360"/>
      </w:pPr>
      <w:rPr>
        <w:rFonts w:ascii="Wingdings" w:hAnsi="Wingdings" w:hint="default"/>
      </w:rPr>
    </w:lvl>
  </w:abstractNum>
  <w:abstractNum w:abstractNumId="56" w15:restartNumberingAfterBreak="0">
    <w:nsid w:val="7D8D53D2"/>
    <w:multiLevelType w:val="multilevel"/>
    <w:tmpl w:val="FB6E4258"/>
    <w:styleLink w:val="1111111"/>
    <w:lvl w:ilvl="0">
      <w:start w:val="1"/>
      <w:numFmt w:val="bullet"/>
      <w:lvlText w:val="-"/>
      <w:lvlJc w:val="left"/>
      <w:pPr>
        <w:tabs>
          <w:tab w:val="num" w:pos="1440"/>
        </w:tabs>
        <w:ind w:left="1440" w:hanging="360"/>
      </w:pPr>
      <w:rPr>
        <w:rFonts w:ascii="Univers" w:hAnsi="Univers"/>
        <w:sz w:val="24"/>
      </w:rPr>
    </w:lvl>
    <w:lvl w:ilvl="1">
      <w:start w:val="1"/>
      <w:numFmt w:val="bullet"/>
      <w:lvlText w:val="-"/>
      <w:lvlJc w:val="left"/>
      <w:pPr>
        <w:tabs>
          <w:tab w:val="num" w:pos="1440"/>
        </w:tabs>
        <w:ind w:left="1440" w:hanging="360"/>
      </w:pPr>
      <w:rPr>
        <w:rFonts w:ascii="Univers" w:hAnsi="Univer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3"/>
  </w:num>
  <w:num w:numId="2">
    <w:abstractNumId w:val="37"/>
  </w:num>
  <w:num w:numId="3">
    <w:abstractNumId w:val="34"/>
  </w:num>
  <w:num w:numId="4">
    <w:abstractNumId w:val="55"/>
  </w:num>
  <w:num w:numId="5">
    <w:abstractNumId w:val="48"/>
  </w:num>
  <w:num w:numId="6">
    <w:abstractNumId w:val="41"/>
  </w:num>
  <w:num w:numId="7">
    <w:abstractNumId w:val="7"/>
  </w:num>
  <w:num w:numId="8">
    <w:abstractNumId w:val="19"/>
  </w:num>
  <w:num w:numId="9">
    <w:abstractNumId w:val="2"/>
  </w:num>
  <w:num w:numId="10">
    <w:abstractNumId w:val="56"/>
  </w:num>
  <w:num w:numId="11">
    <w:abstractNumId w:val="23"/>
  </w:num>
  <w:num w:numId="12">
    <w:abstractNumId w:val="47"/>
  </w:num>
  <w:num w:numId="13">
    <w:abstractNumId w:val="0"/>
  </w:num>
  <w:num w:numId="14">
    <w:abstractNumId w:val="18"/>
  </w:num>
  <w:num w:numId="15">
    <w:abstractNumId w:val="12"/>
  </w:num>
  <w:num w:numId="16">
    <w:abstractNumId w:val="5"/>
  </w:num>
  <w:num w:numId="17">
    <w:abstractNumId w:val="43"/>
  </w:num>
  <w:num w:numId="18">
    <w:abstractNumId w:val="46"/>
  </w:num>
  <w:num w:numId="19">
    <w:abstractNumId w:val="4"/>
  </w:num>
  <w:num w:numId="20">
    <w:abstractNumId w:val="20"/>
  </w:num>
  <w:num w:numId="21">
    <w:abstractNumId w:val="24"/>
  </w:num>
  <w:num w:numId="22">
    <w:abstractNumId w:val="39"/>
  </w:num>
  <w:num w:numId="23">
    <w:abstractNumId w:val="6"/>
  </w:num>
  <w:num w:numId="24">
    <w:abstractNumId w:val="36"/>
  </w:num>
  <w:num w:numId="25">
    <w:abstractNumId w:val="1"/>
  </w:num>
  <w:num w:numId="26">
    <w:abstractNumId w:val="49"/>
  </w:num>
  <w:num w:numId="27">
    <w:abstractNumId w:val="42"/>
  </w:num>
  <w:num w:numId="28">
    <w:abstractNumId w:val="53"/>
  </w:num>
  <w:num w:numId="29">
    <w:abstractNumId w:val="14"/>
  </w:num>
  <w:num w:numId="30">
    <w:abstractNumId w:val="25"/>
  </w:num>
  <w:num w:numId="31">
    <w:abstractNumId w:val="16"/>
  </w:num>
  <w:num w:numId="32">
    <w:abstractNumId w:val="3"/>
  </w:num>
  <w:num w:numId="33">
    <w:abstractNumId w:val="13"/>
  </w:num>
  <w:num w:numId="34">
    <w:abstractNumId w:val="22"/>
  </w:num>
  <w:num w:numId="35">
    <w:abstractNumId w:val="27"/>
  </w:num>
  <w:num w:numId="36">
    <w:abstractNumId w:val="54"/>
  </w:num>
  <w:num w:numId="37">
    <w:abstractNumId w:val="26"/>
  </w:num>
  <w:num w:numId="38">
    <w:abstractNumId w:val="9"/>
  </w:num>
  <w:num w:numId="39">
    <w:abstractNumId w:val="10"/>
  </w:num>
  <w:num w:numId="40">
    <w:abstractNumId w:val="31"/>
  </w:num>
  <w:num w:numId="41">
    <w:abstractNumId w:val="15"/>
  </w:num>
  <w:num w:numId="42">
    <w:abstractNumId w:val="30"/>
  </w:num>
  <w:num w:numId="43">
    <w:abstractNumId w:val="11"/>
  </w:num>
  <w:num w:numId="44">
    <w:abstractNumId w:val="45"/>
  </w:num>
  <w:num w:numId="45">
    <w:abstractNumId w:val="44"/>
  </w:num>
  <w:num w:numId="46">
    <w:abstractNumId w:val="29"/>
  </w:num>
  <w:num w:numId="47">
    <w:abstractNumId w:val="51"/>
  </w:num>
  <w:num w:numId="48">
    <w:abstractNumId w:val="52"/>
  </w:num>
  <w:num w:numId="49">
    <w:abstractNumId w:val="32"/>
  </w:num>
  <w:num w:numId="50">
    <w:abstractNumId w:val="8"/>
  </w:num>
  <w:num w:numId="51">
    <w:abstractNumId w:val="28"/>
  </w:num>
  <w:num w:numId="52">
    <w:abstractNumId w:val="38"/>
  </w:num>
  <w:num w:numId="53">
    <w:abstractNumId w:val="50"/>
  </w:num>
  <w:num w:numId="54">
    <w:abstractNumId w:val="21"/>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num>
  <w:num w:numId="69">
    <w:abstractNumId w:val="35"/>
  </w:num>
  <w:num w:numId="70">
    <w:abstractNumId w:val="1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defaultTabStop w:val="709"/>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020"/>
    <w:rsid w:val="00000D46"/>
    <w:rsid w:val="00002510"/>
    <w:rsid w:val="00006DAA"/>
    <w:rsid w:val="0001259C"/>
    <w:rsid w:val="000126B6"/>
    <w:rsid w:val="000137A2"/>
    <w:rsid w:val="000146EF"/>
    <w:rsid w:val="00014C91"/>
    <w:rsid w:val="00015BF0"/>
    <w:rsid w:val="00015E0C"/>
    <w:rsid w:val="00016025"/>
    <w:rsid w:val="00016399"/>
    <w:rsid w:val="00016683"/>
    <w:rsid w:val="00020E65"/>
    <w:rsid w:val="0002326D"/>
    <w:rsid w:val="00026140"/>
    <w:rsid w:val="0003004E"/>
    <w:rsid w:val="000307DF"/>
    <w:rsid w:val="00031053"/>
    <w:rsid w:val="0003271E"/>
    <w:rsid w:val="00033CE3"/>
    <w:rsid w:val="0003480A"/>
    <w:rsid w:val="0003508E"/>
    <w:rsid w:val="00035A3A"/>
    <w:rsid w:val="000369CB"/>
    <w:rsid w:val="00037BF4"/>
    <w:rsid w:val="00041B4D"/>
    <w:rsid w:val="000429AC"/>
    <w:rsid w:val="00042E2A"/>
    <w:rsid w:val="000430AD"/>
    <w:rsid w:val="0004311B"/>
    <w:rsid w:val="00043961"/>
    <w:rsid w:val="00043D23"/>
    <w:rsid w:val="00045292"/>
    <w:rsid w:val="00046BD0"/>
    <w:rsid w:val="00046C21"/>
    <w:rsid w:val="000473CF"/>
    <w:rsid w:val="0004798A"/>
    <w:rsid w:val="00053555"/>
    <w:rsid w:val="00055C18"/>
    <w:rsid w:val="000563E9"/>
    <w:rsid w:val="00056902"/>
    <w:rsid w:val="00061D8A"/>
    <w:rsid w:val="000628C8"/>
    <w:rsid w:val="00065E54"/>
    <w:rsid w:val="00066C84"/>
    <w:rsid w:val="00066DEC"/>
    <w:rsid w:val="000717F1"/>
    <w:rsid w:val="00073BFB"/>
    <w:rsid w:val="00075240"/>
    <w:rsid w:val="000756EE"/>
    <w:rsid w:val="00076270"/>
    <w:rsid w:val="00077B2F"/>
    <w:rsid w:val="00080489"/>
    <w:rsid w:val="000805CA"/>
    <w:rsid w:val="00080B4F"/>
    <w:rsid w:val="00081F60"/>
    <w:rsid w:val="00085100"/>
    <w:rsid w:val="00085799"/>
    <w:rsid w:val="00086514"/>
    <w:rsid w:val="0008697D"/>
    <w:rsid w:val="0008708C"/>
    <w:rsid w:val="00091060"/>
    <w:rsid w:val="00091D42"/>
    <w:rsid w:val="000928C1"/>
    <w:rsid w:val="00093ED5"/>
    <w:rsid w:val="00095420"/>
    <w:rsid w:val="000954F6"/>
    <w:rsid w:val="00095806"/>
    <w:rsid w:val="00096947"/>
    <w:rsid w:val="00096DC5"/>
    <w:rsid w:val="00096FB1"/>
    <w:rsid w:val="000A247F"/>
    <w:rsid w:val="000A2548"/>
    <w:rsid w:val="000A43DA"/>
    <w:rsid w:val="000A4B65"/>
    <w:rsid w:val="000B2CB8"/>
    <w:rsid w:val="000B42A6"/>
    <w:rsid w:val="000B5B67"/>
    <w:rsid w:val="000B76E0"/>
    <w:rsid w:val="000C0576"/>
    <w:rsid w:val="000C13C1"/>
    <w:rsid w:val="000C13EC"/>
    <w:rsid w:val="000C2C72"/>
    <w:rsid w:val="000C2F9C"/>
    <w:rsid w:val="000C38B8"/>
    <w:rsid w:val="000C3EDA"/>
    <w:rsid w:val="000C5085"/>
    <w:rsid w:val="000C52A9"/>
    <w:rsid w:val="000C62A8"/>
    <w:rsid w:val="000D007D"/>
    <w:rsid w:val="000D01D8"/>
    <w:rsid w:val="000D15EB"/>
    <w:rsid w:val="000D23C1"/>
    <w:rsid w:val="000D34A4"/>
    <w:rsid w:val="000D75D3"/>
    <w:rsid w:val="000D7702"/>
    <w:rsid w:val="000E099B"/>
    <w:rsid w:val="000E198C"/>
    <w:rsid w:val="000E258E"/>
    <w:rsid w:val="000E25B7"/>
    <w:rsid w:val="000E38BB"/>
    <w:rsid w:val="000F2D64"/>
    <w:rsid w:val="000F73DC"/>
    <w:rsid w:val="000F7CD8"/>
    <w:rsid w:val="00101121"/>
    <w:rsid w:val="001014EF"/>
    <w:rsid w:val="0010403B"/>
    <w:rsid w:val="001054C1"/>
    <w:rsid w:val="0010665C"/>
    <w:rsid w:val="0010671C"/>
    <w:rsid w:val="00107F1B"/>
    <w:rsid w:val="00107F73"/>
    <w:rsid w:val="001118AC"/>
    <w:rsid w:val="00112B55"/>
    <w:rsid w:val="001141CE"/>
    <w:rsid w:val="001153A0"/>
    <w:rsid w:val="00115712"/>
    <w:rsid w:val="00116E26"/>
    <w:rsid w:val="00120C03"/>
    <w:rsid w:val="0012206D"/>
    <w:rsid w:val="00122864"/>
    <w:rsid w:val="001250E7"/>
    <w:rsid w:val="0012531E"/>
    <w:rsid w:val="0013277D"/>
    <w:rsid w:val="00134B0D"/>
    <w:rsid w:val="001362A2"/>
    <w:rsid w:val="00136B75"/>
    <w:rsid w:val="001377D7"/>
    <w:rsid w:val="001408F0"/>
    <w:rsid w:val="001417DA"/>
    <w:rsid w:val="001438FD"/>
    <w:rsid w:val="001448BE"/>
    <w:rsid w:val="00145714"/>
    <w:rsid w:val="0015184C"/>
    <w:rsid w:val="00151885"/>
    <w:rsid w:val="00152AD4"/>
    <w:rsid w:val="0015331B"/>
    <w:rsid w:val="00153DDF"/>
    <w:rsid w:val="00155C46"/>
    <w:rsid w:val="00155D88"/>
    <w:rsid w:val="00157D30"/>
    <w:rsid w:val="00157F61"/>
    <w:rsid w:val="001607EA"/>
    <w:rsid w:val="00160E12"/>
    <w:rsid w:val="0016322A"/>
    <w:rsid w:val="0017090E"/>
    <w:rsid w:val="001726FA"/>
    <w:rsid w:val="00173991"/>
    <w:rsid w:val="00174272"/>
    <w:rsid w:val="00174376"/>
    <w:rsid w:val="0017625A"/>
    <w:rsid w:val="0017670D"/>
    <w:rsid w:val="00177060"/>
    <w:rsid w:val="00184355"/>
    <w:rsid w:val="00184DAB"/>
    <w:rsid w:val="00185EEF"/>
    <w:rsid w:val="00186590"/>
    <w:rsid w:val="00191635"/>
    <w:rsid w:val="001917C5"/>
    <w:rsid w:val="001920EA"/>
    <w:rsid w:val="00192734"/>
    <w:rsid w:val="00192BA0"/>
    <w:rsid w:val="00194954"/>
    <w:rsid w:val="0019629B"/>
    <w:rsid w:val="001A5284"/>
    <w:rsid w:val="001A5672"/>
    <w:rsid w:val="001A5861"/>
    <w:rsid w:val="001B153B"/>
    <w:rsid w:val="001B28C9"/>
    <w:rsid w:val="001B318F"/>
    <w:rsid w:val="001B3CD9"/>
    <w:rsid w:val="001B4D2D"/>
    <w:rsid w:val="001B67A6"/>
    <w:rsid w:val="001B7D50"/>
    <w:rsid w:val="001C00B6"/>
    <w:rsid w:val="001C027D"/>
    <w:rsid w:val="001C1597"/>
    <w:rsid w:val="001C2518"/>
    <w:rsid w:val="001C72EF"/>
    <w:rsid w:val="001C7401"/>
    <w:rsid w:val="001C75C5"/>
    <w:rsid w:val="001D0A7E"/>
    <w:rsid w:val="001D1F4D"/>
    <w:rsid w:val="001D2724"/>
    <w:rsid w:val="001D32C9"/>
    <w:rsid w:val="001D5C07"/>
    <w:rsid w:val="001E09EC"/>
    <w:rsid w:val="001E2580"/>
    <w:rsid w:val="001E391E"/>
    <w:rsid w:val="001E3A3D"/>
    <w:rsid w:val="001E64B2"/>
    <w:rsid w:val="001E6D59"/>
    <w:rsid w:val="001E715F"/>
    <w:rsid w:val="001F0CFA"/>
    <w:rsid w:val="001F0D97"/>
    <w:rsid w:val="001F1B65"/>
    <w:rsid w:val="001F2762"/>
    <w:rsid w:val="001F2FD7"/>
    <w:rsid w:val="001F3963"/>
    <w:rsid w:val="001F73BB"/>
    <w:rsid w:val="00200D24"/>
    <w:rsid w:val="002019B0"/>
    <w:rsid w:val="0020481D"/>
    <w:rsid w:val="00204BD2"/>
    <w:rsid w:val="002071BE"/>
    <w:rsid w:val="00207D7E"/>
    <w:rsid w:val="002103A1"/>
    <w:rsid w:val="00211B4A"/>
    <w:rsid w:val="00212A38"/>
    <w:rsid w:val="0022203F"/>
    <w:rsid w:val="00222F17"/>
    <w:rsid w:val="0022449E"/>
    <w:rsid w:val="002244C3"/>
    <w:rsid w:val="002245F1"/>
    <w:rsid w:val="002245F9"/>
    <w:rsid w:val="002256F6"/>
    <w:rsid w:val="00226702"/>
    <w:rsid w:val="002321BA"/>
    <w:rsid w:val="002324EF"/>
    <w:rsid w:val="00232553"/>
    <w:rsid w:val="0023263B"/>
    <w:rsid w:val="002327CE"/>
    <w:rsid w:val="00233305"/>
    <w:rsid w:val="002366A0"/>
    <w:rsid w:val="002376D1"/>
    <w:rsid w:val="00237BFD"/>
    <w:rsid w:val="002402B7"/>
    <w:rsid w:val="002407D2"/>
    <w:rsid w:val="00241C8A"/>
    <w:rsid w:val="00241E51"/>
    <w:rsid w:val="00244513"/>
    <w:rsid w:val="00244BB2"/>
    <w:rsid w:val="0025137F"/>
    <w:rsid w:val="00253193"/>
    <w:rsid w:val="0025337D"/>
    <w:rsid w:val="00253491"/>
    <w:rsid w:val="00256F68"/>
    <w:rsid w:val="0026035D"/>
    <w:rsid w:val="0026279D"/>
    <w:rsid w:val="00263BB5"/>
    <w:rsid w:val="00264B55"/>
    <w:rsid w:val="00264F42"/>
    <w:rsid w:val="0026581E"/>
    <w:rsid w:val="0026592A"/>
    <w:rsid w:val="00266ACC"/>
    <w:rsid w:val="00267135"/>
    <w:rsid w:val="00271FC2"/>
    <w:rsid w:val="00272195"/>
    <w:rsid w:val="00273FBA"/>
    <w:rsid w:val="00274F20"/>
    <w:rsid w:val="00275052"/>
    <w:rsid w:val="00275420"/>
    <w:rsid w:val="002758BC"/>
    <w:rsid w:val="002759C6"/>
    <w:rsid w:val="002764D7"/>
    <w:rsid w:val="002777E8"/>
    <w:rsid w:val="00281800"/>
    <w:rsid w:val="00281BA5"/>
    <w:rsid w:val="0028392B"/>
    <w:rsid w:val="00283B18"/>
    <w:rsid w:val="002842B5"/>
    <w:rsid w:val="00285343"/>
    <w:rsid w:val="00285D29"/>
    <w:rsid w:val="00285F6F"/>
    <w:rsid w:val="00290186"/>
    <w:rsid w:val="002920B7"/>
    <w:rsid w:val="002924D7"/>
    <w:rsid w:val="002932DD"/>
    <w:rsid w:val="00293882"/>
    <w:rsid w:val="00294998"/>
    <w:rsid w:val="00294B11"/>
    <w:rsid w:val="00296600"/>
    <w:rsid w:val="002969E7"/>
    <w:rsid w:val="00297623"/>
    <w:rsid w:val="002A0AAA"/>
    <w:rsid w:val="002A3009"/>
    <w:rsid w:val="002A3B57"/>
    <w:rsid w:val="002A4620"/>
    <w:rsid w:val="002A61AF"/>
    <w:rsid w:val="002A770B"/>
    <w:rsid w:val="002A7B08"/>
    <w:rsid w:val="002A7B3D"/>
    <w:rsid w:val="002A7E6C"/>
    <w:rsid w:val="002B19EE"/>
    <w:rsid w:val="002B2398"/>
    <w:rsid w:val="002B262B"/>
    <w:rsid w:val="002B3C92"/>
    <w:rsid w:val="002B3EEF"/>
    <w:rsid w:val="002B4C52"/>
    <w:rsid w:val="002B6F2E"/>
    <w:rsid w:val="002B721C"/>
    <w:rsid w:val="002C02BF"/>
    <w:rsid w:val="002C2109"/>
    <w:rsid w:val="002C2C0A"/>
    <w:rsid w:val="002C3547"/>
    <w:rsid w:val="002C3678"/>
    <w:rsid w:val="002C473D"/>
    <w:rsid w:val="002C5D8B"/>
    <w:rsid w:val="002C79B1"/>
    <w:rsid w:val="002C7BF1"/>
    <w:rsid w:val="002C7EEB"/>
    <w:rsid w:val="002D23B9"/>
    <w:rsid w:val="002D2800"/>
    <w:rsid w:val="002D3865"/>
    <w:rsid w:val="002D4DFD"/>
    <w:rsid w:val="002D608F"/>
    <w:rsid w:val="002E05FF"/>
    <w:rsid w:val="002E0A10"/>
    <w:rsid w:val="002E0EA0"/>
    <w:rsid w:val="002E14D3"/>
    <w:rsid w:val="002E24DE"/>
    <w:rsid w:val="002E3A3D"/>
    <w:rsid w:val="002E4A8B"/>
    <w:rsid w:val="002E5B52"/>
    <w:rsid w:val="002E5FC8"/>
    <w:rsid w:val="002E7B50"/>
    <w:rsid w:val="002E7F54"/>
    <w:rsid w:val="002F0DAC"/>
    <w:rsid w:val="002F32BF"/>
    <w:rsid w:val="002F3C18"/>
    <w:rsid w:val="002F3C74"/>
    <w:rsid w:val="002F71F5"/>
    <w:rsid w:val="003001CF"/>
    <w:rsid w:val="0030218E"/>
    <w:rsid w:val="0030436B"/>
    <w:rsid w:val="00304421"/>
    <w:rsid w:val="00306268"/>
    <w:rsid w:val="00306E73"/>
    <w:rsid w:val="00311D02"/>
    <w:rsid w:val="00312D6A"/>
    <w:rsid w:val="00312E48"/>
    <w:rsid w:val="0031314C"/>
    <w:rsid w:val="00315AA3"/>
    <w:rsid w:val="00315F66"/>
    <w:rsid w:val="00317F82"/>
    <w:rsid w:val="00320B34"/>
    <w:rsid w:val="00321031"/>
    <w:rsid w:val="0032122A"/>
    <w:rsid w:val="003215DE"/>
    <w:rsid w:val="00323C0C"/>
    <w:rsid w:val="0032534B"/>
    <w:rsid w:val="0032554A"/>
    <w:rsid w:val="0032652B"/>
    <w:rsid w:val="003265BF"/>
    <w:rsid w:val="00327631"/>
    <w:rsid w:val="0033090C"/>
    <w:rsid w:val="003326EE"/>
    <w:rsid w:val="00335A10"/>
    <w:rsid w:val="00336682"/>
    <w:rsid w:val="003370CD"/>
    <w:rsid w:val="00337CD4"/>
    <w:rsid w:val="003428A4"/>
    <w:rsid w:val="00342D91"/>
    <w:rsid w:val="00343F2D"/>
    <w:rsid w:val="00343FB4"/>
    <w:rsid w:val="003444D7"/>
    <w:rsid w:val="00345C39"/>
    <w:rsid w:val="0034660A"/>
    <w:rsid w:val="00346EE9"/>
    <w:rsid w:val="00347A95"/>
    <w:rsid w:val="00350A63"/>
    <w:rsid w:val="00355529"/>
    <w:rsid w:val="0036108D"/>
    <w:rsid w:val="00362432"/>
    <w:rsid w:val="0036290D"/>
    <w:rsid w:val="00363896"/>
    <w:rsid w:val="003647EF"/>
    <w:rsid w:val="00364A56"/>
    <w:rsid w:val="00370396"/>
    <w:rsid w:val="003718E9"/>
    <w:rsid w:val="00371E6C"/>
    <w:rsid w:val="0037367F"/>
    <w:rsid w:val="00373AC7"/>
    <w:rsid w:val="003742F9"/>
    <w:rsid w:val="00375905"/>
    <w:rsid w:val="00375C75"/>
    <w:rsid w:val="003767D3"/>
    <w:rsid w:val="0037701E"/>
    <w:rsid w:val="0037703F"/>
    <w:rsid w:val="003775EF"/>
    <w:rsid w:val="0038103E"/>
    <w:rsid w:val="00383DD3"/>
    <w:rsid w:val="00384986"/>
    <w:rsid w:val="00385768"/>
    <w:rsid w:val="00385D11"/>
    <w:rsid w:val="00390428"/>
    <w:rsid w:val="003917A0"/>
    <w:rsid w:val="003919E8"/>
    <w:rsid w:val="00392789"/>
    <w:rsid w:val="00392B82"/>
    <w:rsid w:val="003936A7"/>
    <w:rsid w:val="003940CA"/>
    <w:rsid w:val="003A41A1"/>
    <w:rsid w:val="003A5C99"/>
    <w:rsid w:val="003A7998"/>
    <w:rsid w:val="003A7F12"/>
    <w:rsid w:val="003B0593"/>
    <w:rsid w:val="003B3CA2"/>
    <w:rsid w:val="003B5A2C"/>
    <w:rsid w:val="003B6FBB"/>
    <w:rsid w:val="003C138D"/>
    <w:rsid w:val="003C6ADA"/>
    <w:rsid w:val="003C6B6A"/>
    <w:rsid w:val="003C6FDE"/>
    <w:rsid w:val="003C703D"/>
    <w:rsid w:val="003D035F"/>
    <w:rsid w:val="003D0945"/>
    <w:rsid w:val="003D0E5D"/>
    <w:rsid w:val="003D4A67"/>
    <w:rsid w:val="003E1F8F"/>
    <w:rsid w:val="003E2B40"/>
    <w:rsid w:val="003E36B6"/>
    <w:rsid w:val="003E4CBA"/>
    <w:rsid w:val="003E4FD8"/>
    <w:rsid w:val="003E6186"/>
    <w:rsid w:val="003E6626"/>
    <w:rsid w:val="003E6D85"/>
    <w:rsid w:val="003E7282"/>
    <w:rsid w:val="003E7827"/>
    <w:rsid w:val="003F0512"/>
    <w:rsid w:val="003F09A6"/>
    <w:rsid w:val="003F1436"/>
    <w:rsid w:val="003F21AC"/>
    <w:rsid w:val="003F49FE"/>
    <w:rsid w:val="003F4BB9"/>
    <w:rsid w:val="003F555A"/>
    <w:rsid w:val="00400074"/>
    <w:rsid w:val="004006AB"/>
    <w:rsid w:val="0040083C"/>
    <w:rsid w:val="00403603"/>
    <w:rsid w:val="00403AFB"/>
    <w:rsid w:val="00403C84"/>
    <w:rsid w:val="00403F14"/>
    <w:rsid w:val="00404238"/>
    <w:rsid w:val="00405545"/>
    <w:rsid w:val="00405BDA"/>
    <w:rsid w:val="00406984"/>
    <w:rsid w:val="004107D8"/>
    <w:rsid w:val="00412A65"/>
    <w:rsid w:val="00413577"/>
    <w:rsid w:val="004167B0"/>
    <w:rsid w:val="00424ABC"/>
    <w:rsid w:val="00425358"/>
    <w:rsid w:val="00425381"/>
    <w:rsid w:val="00426A54"/>
    <w:rsid w:val="00427B6A"/>
    <w:rsid w:val="00431FCC"/>
    <w:rsid w:val="004322D6"/>
    <w:rsid w:val="004350CF"/>
    <w:rsid w:val="004353F8"/>
    <w:rsid w:val="004360F9"/>
    <w:rsid w:val="00436F3F"/>
    <w:rsid w:val="004379EC"/>
    <w:rsid w:val="00440DDD"/>
    <w:rsid w:val="00441531"/>
    <w:rsid w:val="00442E3B"/>
    <w:rsid w:val="004454AE"/>
    <w:rsid w:val="00446B07"/>
    <w:rsid w:val="004504BD"/>
    <w:rsid w:val="00450C63"/>
    <w:rsid w:val="00452676"/>
    <w:rsid w:val="004528B3"/>
    <w:rsid w:val="00452E56"/>
    <w:rsid w:val="0045416F"/>
    <w:rsid w:val="00454381"/>
    <w:rsid w:val="00454460"/>
    <w:rsid w:val="004549F0"/>
    <w:rsid w:val="00455A08"/>
    <w:rsid w:val="00456659"/>
    <w:rsid w:val="00456835"/>
    <w:rsid w:val="00460EBC"/>
    <w:rsid w:val="00461912"/>
    <w:rsid w:val="0046471F"/>
    <w:rsid w:val="00466B00"/>
    <w:rsid w:val="00466CA9"/>
    <w:rsid w:val="00470D98"/>
    <w:rsid w:val="00471BDE"/>
    <w:rsid w:val="00473C8E"/>
    <w:rsid w:val="00477EDA"/>
    <w:rsid w:val="00481561"/>
    <w:rsid w:val="00481C3B"/>
    <w:rsid w:val="00482CE7"/>
    <w:rsid w:val="00483068"/>
    <w:rsid w:val="0048335E"/>
    <w:rsid w:val="0048375B"/>
    <w:rsid w:val="00483A37"/>
    <w:rsid w:val="004862C6"/>
    <w:rsid w:val="0048661F"/>
    <w:rsid w:val="00487470"/>
    <w:rsid w:val="0049015E"/>
    <w:rsid w:val="00491F2D"/>
    <w:rsid w:val="004944D4"/>
    <w:rsid w:val="0049489E"/>
    <w:rsid w:val="0049538E"/>
    <w:rsid w:val="00496255"/>
    <w:rsid w:val="004975FB"/>
    <w:rsid w:val="004A03F5"/>
    <w:rsid w:val="004A154C"/>
    <w:rsid w:val="004A172E"/>
    <w:rsid w:val="004A4A5A"/>
    <w:rsid w:val="004A6113"/>
    <w:rsid w:val="004A6F01"/>
    <w:rsid w:val="004A71F1"/>
    <w:rsid w:val="004A7EEF"/>
    <w:rsid w:val="004B0903"/>
    <w:rsid w:val="004B1174"/>
    <w:rsid w:val="004B40FB"/>
    <w:rsid w:val="004B4B50"/>
    <w:rsid w:val="004B4C95"/>
    <w:rsid w:val="004C17DA"/>
    <w:rsid w:val="004C2F4D"/>
    <w:rsid w:val="004C319F"/>
    <w:rsid w:val="004C4553"/>
    <w:rsid w:val="004C553B"/>
    <w:rsid w:val="004D0EB3"/>
    <w:rsid w:val="004D1C48"/>
    <w:rsid w:val="004D1EC2"/>
    <w:rsid w:val="004D237E"/>
    <w:rsid w:val="004D321D"/>
    <w:rsid w:val="004D33EF"/>
    <w:rsid w:val="004D356F"/>
    <w:rsid w:val="004D3802"/>
    <w:rsid w:val="004D3F21"/>
    <w:rsid w:val="004D6108"/>
    <w:rsid w:val="004D771A"/>
    <w:rsid w:val="004E3FE7"/>
    <w:rsid w:val="004E47B8"/>
    <w:rsid w:val="004E5141"/>
    <w:rsid w:val="004E6943"/>
    <w:rsid w:val="004E7075"/>
    <w:rsid w:val="004E7C44"/>
    <w:rsid w:val="004F0C4C"/>
    <w:rsid w:val="004F0C8D"/>
    <w:rsid w:val="004F2A6B"/>
    <w:rsid w:val="004F2BE1"/>
    <w:rsid w:val="004F32AE"/>
    <w:rsid w:val="004F3509"/>
    <w:rsid w:val="004F39C3"/>
    <w:rsid w:val="004F4D44"/>
    <w:rsid w:val="004F5865"/>
    <w:rsid w:val="004F76C0"/>
    <w:rsid w:val="0050012F"/>
    <w:rsid w:val="0050146B"/>
    <w:rsid w:val="00505805"/>
    <w:rsid w:val="0050680E"/>
    <w:rsid w:val="00506FB0"/>
    <w:rsid w:val="00510040"/>
    <w:rsid w:val="005115C4"/>
    <w:rsid w:val="00512305"/>
    <w:rsid w:val="005124CF"/>
    <w:rsid w:val="005124D5"/>
    <w:rsid w:val="00512A55"/>
    <w:rsid w:val="00513396"/>
    <w:rsid w:val="0051350D"/>
    <w:rsid w:val="00513D2A"/>
    <w:rsid w:val="00513F63"/>
    <w:rsid w:val="0051462E"/>
    <w:rsid w:val="00515142"/>
    <w:rsid w:val="00521751"/>
    <w:rsid w:val="00523067"/>
    <w:rsid w:val="00524CD4"/>
    <w:rsid w:val="00530204"/>
    <w:rsid w:val="0053047A"/>
    <w:rsid w:val="005309B1"/>
    <w:rsid w:val="00532BBA"/>
    <w:rsid w:val="00534A59"/>
    <w:rsid w:val="00534C46"/>
    <w:rsid w:val="00535206"/>
    <w:rsid w:val="005353E3"/>
    <w:rsid w:val="00535424"/>
    <w:rsid w:val="005369AA"/>
    <w:rsid w:val="005373AC"/>
    <w:rsid w:val="00537774"/>
    <w:rsid w:val="00537EFF"/>
    <w:rsid w:val="00540538"/>
    <w:rsid w:val="00542A31"/>
    <w:rsid w:val="00542FD7"/>
    <w:rsid w:val="005435F5"/>
    <w:rsid w:val="00546579"/>
    <w:rsid w:val="005473B0"/>
    <w:rsid w:val="00547B63"/>
    <w:rsid w:val="00552B10"/>
    <w:rsid w:val="00553D67"/>
    <w:rsid w:val="00554747"/>
    <w:rsid w:val="00555172"/>
    <w:rsid w:val="0056383B"/>
    <w:rsid w:val="00565FBE"/>
    <w:rsid w:val="00566F6E"/>
    <w:rsid w:val="00570010"/>
    <w:rsid w:val="00572425"/>
    <w:rsid w:val="005726CE"/>
    <w:rsid w:val="00572EFE"/>
    <w:rsid w:val="005811D0"/>
    <w:rsid w:val="0058120A"/>
    <w:rsid w:val="00582E8E"/>
    <w:rsid w:val="00584BC7"/>
    <w:rsid w:val="0058504B"/>
    <w:rsid w:val="00585C7B"/>
    <w:rsid w:val="00587E95"/>
    <w:rsid w:val="00594E80"/>
    <w:rsid w:val="00595FE9"/>
    <w:rsid w:val="005A016E"/>
    <w:rsid w:val="005A09B3"/>
    <w:rsid w:val="005A19C8"/>
    <w:rsid w:val="005A2417"/>
    <w:rsid w:val="005A2769"/>
    <w:rsid w:val="005A353D"/>
    <w:rsid w:val="005A63A3"/>
    <w:rsid w:val="005A6CD1"/>
    <w:rsid w:val="005B02C5"/>
    <w:rsid w:val="005B4654"/>
    <w:rsid w:val="005B4C48"/>
    <w:rsid w:val="005B4F92"/>
    <w:rsid w:val="005B608E"/>
    <w:rsid w:val="005B68DE"/>
    <w:rsid w:val="005B6985"/>
    <w:rsid w:val="005C0688"/>
    <w:rsid w:val="005C2F46"/>
    <w:rsid w:val="005C3514"/>
    <w:rsid w:val="005C39E5"/>
    <w:rsid w:val="005C4683"/>
    <w:rsid w:val="005C5269"/>
    <w:rsid w:val="005C6BC1"/>
    <w:rsid w:val="005D08AE"/>
    <w:rsid w:val="005D134A"/>
    <w:rsid w:val="005D3FDA"/>
    <w:rsid w:val="005D66C5"/>
    <w:rsid w:val="005E12B7"/>
    <w:rsid w:val="005E12D2"/>
    <w:rsid w:val="005E3370"/>
    <w:rsid w:val="005E3478"/>
    <w:rsid w:val="005E36B5"/>
    <w:rsid w:val="005E36D0"/>
    <w:rsid w:val="005E36F2"/>
    <w:rsid w:val="005E4853"/>
    <w:rsid w:val="005E54BC"/>
    <w:rsid w:val="005E5CCA"/>
    <w:rsid w:val="005E6192"/>
    <w:rsid w:val="005E6E48"/>
    <w:rsid w:val="005F1037"/>
    <w:rsid w:val="005F1A5C"/>
    <w:rsid w:val="005F2FE5"/>
    <w:rsid w:val="005F3431"/>
    <w:rsid w:val="005F5814"/>
    <w:rsid w:val="005F5BD4"/>
    <w:rsid w:val="005F6581"/>
    <w:rsid w:val="005F683C"/>
    <w:rsid w:val="005F6C84"/>
    <w:rsid w:val="005F7CA8"/>
    <w:rsid w:val="005F7E4D"/>
    <w:rsid w:val="00601D80"/>
    <w:rsid w:val="006020D8"/>
    <w:rsid w:val="00605A27"/>
    <w:rsid w:val="00605FA8"/>
    <w:rsid w:val="00606C84"/>
    <w:rsid w:val="0060793D"/>
    <w:rsid w:val="0061081D"/>
    <w:rsid w:val="006111C7"/>
    <w:rsid w:val="00611F3C"/>
    <w:rsid w:val="0061232A"/>
    <w:rsid w:val="006166E7"/>
    <w:rsid w:val="006169FB"/>
    <w:rsid w:val="00616F66"/>
    <w:rsid w:val="00622216"/>
    <w:rsid w:val="00623AEC"/>
    <w:rsid w:val="00624EA0"/>
    <w:rsid w:val="006250A0"/>
    <w:rsid w:val="00626809"/>
    <w:rsid w:val="00627A18"/>
    <w:rsid w:val="00633B4E"/>
    <w:rsid w:val="00634861"/>
    <w:rsid w:val="0063555A"/>
    <w:rsid w:val="00636E1C"/>
    <w:rsid w:val="00637798"/>
    <w:rsid w:val="006379A5"/>
    <w:rsid w:val="00641AD7"/>
    <w:rsid w:val="006421D9"/>
    <w:rsid w:val="00642DC5"/>
    <w:rsid w:val="0064356D"/>
    <w:rsid w:val="00644B8F"/>
    <w:rsid w:val="006453A7"/>
    <w:rsid w:val="00646C15"/>
    <w:rsid w:val="00647632"/>
    <w:rsid w:val="006508D6"/>
    <w:rsid w:val="00655E33"/>
    <w:rsid w:val="0065760C"/>
    <w:rsid w:val="006576FA"/>
    <w:rsid w:val="00660616"/>
    <w:rsid w:val="006610F0"/>
    <w:rsid w:val="00663008"/>
    <w:rsid w:val="006639D7"/>
    <w:rsid w:val="006643CC"/>
    <w:rsid w:val="00664E91"/>
    <w:rsid w:val="00665915"/>
    <w:rsid w:val="00665BEA"/>
    <w:rsid w:val="00666BFF"/>
    <w:rsid w:val="0066748D"/>
    <w:rsid w:val="00667C32"/>
    <w:rsid w:val="0067031F"/>
    <w:rsid w:val="006710DC"/>
    <w:rsid w:val="006716E8"/>
    <w:rsid w:val="006717B6"/>
    <w:rsid w:val="00673D79"/>
    <w:rsid w:val="006742DF"/>
    <w:rsid w:val="00675814"/>
    <w:rsid w:val="006768B9"/>
    <w:rsid w:val="00677DE0"/>
    <w:rsid w:val="00681D66"/>
    <w:rsid w:val="006849F8"/>
    <w:rsid w:val="006854CA"/>
    <w:rsid w:val="0068604F"/>
    <w:rsid w:val="00687FD1"/>
    <w:rsid w:val="006911AF"/>
    <w:rsid w:val="006934D1"/>
    <w:rsid w:val="00693FA8"/>
    <w:rsid w:val="00696740"/>
    <w:rsid w:val="006968CE"/>
    <w:rsid w:val="006977D3"/>
    <w:rsid w:val="00697B27"/>
    <w:rsid w:val="006A2260"/>
    <w:rsid w:val="006A3200"/>
    <w:rsid w:val="006B108E"/>
    <w:rsid w:val="006B1885"/>
    <w:rsid w:val="006B203B"/>
    <w:rsid w:val="006B2F28"/>
    <w:rsid w:val="006B3521"/>
    <w:rsid w:val="006B42CA"/>
    <w:rsid w:val="006B5730"/>
    <w:rsid w:val="006B6603"/>
    <w:rsid w:val="006C141E"/>
    <w:rsid w:val="006C5A48"/>
    <w:rsid w:val="006C5AAD"/>
    <w:rsid w:val="006C6A67"/>
    <w:rsid w:val="006C7DDD"/>
    <w:rsid w:val="006D1F98"/>
    <w:rsid w:val="006D2774"/>
    <w:rsid w:val="006D281B"/>
    <w:rsid w:val="006D2BC7"/>
    <w:rsid w:val="006D30D7"/>
    <w:rsid w:val="006D44BD"/>
    <w:rsid w:val="006D4587"/>
    <w:rsid w:val="006D4971"/>
    <w:rsid w:val="006D4EBB"/>
    <w:rsid w:val="006E15E0"/>
    <w:rsid w:val="006E192D"/>
    <w:rsid w:val="006E198F"/>
    <w:rsid w:val="006E7137"/>
    <w:rsid w:val="006F0338"/>
    <w:rsid w:val="006F2501"/>
    <w:rsid w:val="006F3032"/>
    <w:rsid w:val="006F6B3E"/>
    <w:rsid w:val="00700048"/>
    <w:rsid w:val="00705256"/>
    <w:rsid w:val="007056EA"/>
    <w:rsid w:val="007057BC"/>
    <w:rsid w:val="00706E64"/>
    <w:rsid w:val="007101D2"/>
    <w:rsid w:val="00710684"/>
    <w:rsid w:val="00710EBE"/>
    <w:rsid w:val="00712010"/>
    <w:rsid w:val="007135E1"/>
    <w:rsid w:val="007142D1"/>
    <w:rsid w:val="0071435E"/>
    <w:rsid w:val="007162A8"/>
    <w:rsid w:val="00716F47"/>
    <w:rsid w:val="00717538"/>
    <w:rsid w:val="00720D80"/>
    <w:rsid w:val="007213F0"/>
    <w:rsid w:val="00721984"/>
    <w:rsid w:val="00721A19"/>
    <w:rsid w:val="00723A62"/>
    <w:rsid w:val="0073018F"/>
    <w:rsid w:val="007303DE"/>
    <w:rsid w:val="0073080C"/>
    <w:rsid w:val="00730D11"/>
    <w:rsid w:val="00730EF1"/>
    <w:rsid w:val="00731FA1"/>
    <w:rsid w:val="00734A98"/>
    <w:rsid w:val="0073652D"/>
    <w:rsid w:val="00736A4C"/>
    <w:rsid w:val="007402B1"/>
    <w:rsid w:val="00745BBB"/>
    <w:rsid w:val="0074720E"/>
    <w:rsid w:val="00755452"/>
    <w:rsid w:val="00756557"/>
    <w:rsid w:val="00756BF7"/>
    <w:rsid w:val="007574BB"/>
    <w:rsid w:val="00761998"/>
    <w:rsid w:val="00762012"/>
    <w:rsid w:val="00763DEC"/>
    <w:rsid w:val="00764A2C"/>
    <w:rsid w:val="00764BB3"/>
    <w:rsid w:val="00764BF7"/>
    <w:rsid w:val="007657ED"/>
    <w:rsid w:val="00765C09"/>
    <w:rsid w:val="0076627A"/>
    <w:rsid w:val="007663B8"/>
    <w:rsid w:val="00767053"/>
    <w:rsid w:val="007676EE"/>
    <w:rsid w:val="00767A31"/>
    <w:rsid w:val="00767EE6"/>
    <w:rsid w:val="00770AFF"/>
    <w:rsid w:val="00770BE2"/>
    <w:rsid w:val="00771897"/>
    <w:rsid w:val="007723C9"/>
    <w:rsid w:val="00772E61"/>
    <w:rsid w:val="00773A5B"/>
    <w:rsid w:val="007762C4"/>
    <w:rsid w:val="00777BC1"/>
    <w:rsid w:val="00780454"/>
    <w:rsid w:val="00780F19"/>
    <w:rsid w:val="00780FBD"/>
    <w:rsid w:val="007812D7"/>
    <w:rsid w:val="007828A5"/>
    <w:rsid w:val="00782F37"/>
    <w:rsid w:val="0078414C"/>
    <w:rsid w:val="0078522C"/>
    <w:rsid w:val="00785781"/>
    <w:rsid w:val="00786B91"/>
    <w:rsid w:val="007872B6"/>
    <w:rsid w:val="007875BF"/>
    <w:rsid w:val="00794F69"/>
    <w:rsid w:val="0079770D"/>
    <w:rsid w:val="007A033D"/>
    <w:rsid w:val="007A244D"/>
    <w:rsid w:val="007A25A6"/>
    <w:rsid w:val="007A4606"/>
    <w:rsid w:val="007A477A"/>
    <w:rsid w:val="007A504C"/>
    <w:rsid w:val="007B036F"/>
    <w:rsid w:val="007B1227"/>
    <w:rsid w:val="007B1A62"/>
    <w:rsid w:val="007B622E"/>
    <w:rsid w:val="007C038A"/>
    <w:rsid w:val="007C0D16"/>
    <w:rsid w:val="007C17F0"/>
    <w:rsid w:val="007C208A"/>
    <w:rsid w:val="007C3104"/>
    <w:rsid w:val="007C329A"/>
    <w:rsid w:val="007C3318"/>
    <w:rsid w:val="007C5798"/>
    <w:rsid w:val="007C596F"/>
    <w:rsid w:val="007C655A"/>
    <w:rsid w:val="007C6B2C"/>
    <w:rsid w:val="007D041B"/>
    <w:rsid w:val="007D062E"/>
    <w:rsid w:val="007D06CA"/>
    <w:rsid w:val="007D09D8"/>
    <w:rsid w:val="007D0E7F"/>
    <w:rsid w:val="007D2570"/>
    <w:rsid w:val="007D2838"/>
    <w:rsid w:val="007D30C5"/>
    <w:rsid w:val="007D462E"/>
    <w:rsid w:val="007D52D8"/>
    <w:rsid w:val="007E26B0"/>
    <w:rsid w:val="007E2DDC"/>
    <w:rsid w:val="007E4BDE"/>
    <w:rsid w:val="007E503A"/>
    <w:rsid w:val="007E6585"/>
    <w:rsid w:val="007E71A8"/>
    <w:rsid w:val="007F65C1"/>
    <w:rsid w:val="007F6817"/>
    <w:rsid w:val="007F6CAA"/>
    <w:rsid w:val="008000B2"/>
    <w:rsid w:val="00800A11"/>
    <w:rsid w:val="008021AE"/>
    <w:rsid w:val="00802AAE"/>
    <w:rsid w:val="008030DF"/>
    <w:rsid w:val="0080361F"/>
    <w:rsid w:val="00806315"/>
    <w:rsid w:val="00807E34"/>
    <w:rsid w:val="00810F3F"/>
    <w:rsid w:val="00811458"/>
    <w:rsid w:val="00811A8F"/>
    <w:rsid w:val="00811CC3"/>
    <w:rsid w:val="00811F62"/>
    <w:rsid w:val="008126AF"/>
    <w:rsid w:val="00813E0E"/>
    <w:rsid w:val="0081412B"/>
    <w:rsid w:val="008146A6"/>
    <w:rsid w:val="00815C51"/>
    <w:rsid w:val="00816062"/>
    <w:rsid w:val="008161CD"/>
    <w:rsid w:val="00817982"/>
    <w:rsid w:val="0082395D"/>
    <w:rsid w:val="00824176"/>
    <w:rsid w:val="00825C53"/>
    <w:rsid w:val="00825CA3"/>
    <w:rsid w:val="00830758"/>
    <w:rsid w:val="0083116B"/>
    <w:rsid w:val="00831A12"/>
    <w:rsid w:val="00832009"/>
    <w:rsid w:val="00832A31"/>
    <w:rsid w:val="008335DD"/>
    <w:rsid w:val="00833FF4"/>
    <w:rsid w:val="00835449"/>
    <w:rsid w:val="00836B7D"/>
    <w:rsid w:val="00836E11"/>
    <w:rsid w:val="00837CB2"/>
    <w:rsid w:val="00840BAD"/>
    <w:rsid w:val="008417E9"/>
    <w:rsid w:val="008432C6"/>
    <w:rsid w:val="0084394C"/>
    <w:rsid w:val="00844077"/>
    <w:rsid w:val="00844D19"/>
    <w:rsid w:val="00844DFB"/>
    <w:rsid w:val="00845643"/>
    <w:rsid w:val="0084594A"/>
    <w:rsid w:val="00845CE0"/>
    <w:rsid w:val="00845D54"/>
    <w:rsid w:val="00846DEB"/>
    <w:rsid w:val="008471BE"/>
    <w:rsid w:val="00850161"/>
    <w:rsid w:val="008517E9"/>
    <w:rsid w:val="00852298"/>
    <w:rsid w:val="00853A37"/>
    <w:rsid w:val="00853AAF"/>
    <w:rsid w:val="008551F3"/>
    <w:rsid w:val="00856CE1"/>
    <w:rsid w:val="00857365"/>
    <w:rsid w:val="00862FAB"/>
    <w:rsid w:val="00863291"/>
    <w:rsid w:val="008640D7"/>
    <w:rsid w:val="00864167"/>
    <w:rsid w:val="00864640"/>
    <w:rsid w:val="008647BD"/>
    <w:rsid w:val="00864B45"/>
    <w:rsid w:val="0086662F"/>
    <w:rsid w:val="00866800"/>
    <w:rsid w:val="00866E76"/>
    <w:rsid w:val="008670E3"/>
    <w:rsid w:val="00870B94"/>
    <w:rsid w:val="00871E1E"/>
    <w:rsid w:val="00873564"/>
    <w:rsid w:val="00873569"/>
    <w:rsid w:val="008740A1"/>
    <w:rsid w:val="00876ED8"/>
    <w:rsid w:val="0087745C"/>
    <w:rsid w:val="0088077E"/>
    <w:rsid w:val="008816D4"/>
    <w:rsid w:val="008867FE"/>
    <w:rsid w:val="008906C9"/>
    <w:rsid w:val="008919D5"/>
    <w:rsid w:val="00893202"/>
    <w:rsid w:val="00895713"/>
    <w:rsid w:val="0089608E"/>
    <w:rsid w:val="008A15D2"/>
    <w:rsid w:val="008A209C"/>
    <w:rsid w:val="008A4443"/>
    <w:rsid w:val="008A4C6D"/>
    <w:rsid w:val="008A4CEF"/>
    <w:rsid w:val="008A5B25"/>
    <w:rsid w:val="008A6DB1"/>
    <w:rsid w:val="008A76BA"/>
    <w:rsid w:val="008A78A8"/>
    <w:rsid w:val="008B0425"/>
    <w:rsid w:val="008B0B4A"/>
    <w:rsid w:val="008B3D5A"/>
    <w:rsid w:val="008B5C1F"/>
    <w:rsid w:val="008B66C2"/>
    <w:rsid w:val="008B79F6"/>
    <w:rsid w:val="008C0AC6"/>
    <w:rsid w:val="008C4855"/>
    <w:rsid w:val="008C5037"/>
    <w:rsid w:val="008C61C3"/>
    <w:rsid w:val="008C6701"/>
    <w:rsid w:val="008C7628"/>
    <w:rsid w:val="008C7796"/>
    <w:rsid w:val="008C7CD3"/>
    <w:rsid w:val="008D087F"/>
    <w:rsid w:val="008D22AA"/>
    <w:rsid w:val="008D3E6F"/>
    <w:rsid w:val="008D4D22"/>
    <w:rsid w:val="008E1F7A"/>
    <w:rsid w:val="008E2E50"/>
    <w:rsid w:val="008E3F04"/>
    <w:rsid w:val="008F06D3"/>
    <w:rsid w:val="008F0BCA"/>
    <w:rsid w:val="008F1597"/>
    <w:rsid w:val="008F2F8A"/>
    <w:rsid w:val="008F30DC"/>
    <w:rsid w:val="008F4D3B"/>
    <w:rsid w:val="008F503F"/>
    <w:rsid w:val="008F699C"/>
    <w:rsid w:val="008F69C1"/>
    <w:rsid w:val="008F6B62"/>
    <w:rsid w:val="008F768C"/>
    <w:rsid w:val="00902256"/>
    <w:rsid w:val="00902EB2"/>
    <w:rsid w:val="009040A6"/>
    <w:rsid w:val="009043E3"/>
    <w:rsid w:val="009044A1"/>
    <w:rsid w:val="00904609"/>
    <w:rsid w:val="00904633"/>
    <w:rsid w:val="009050E3"/>
    <w:rsid w:val="00910104"/>
    <w:rsid w:val="00910525"/>
    <w:rsid w:val="00911B23"/>
    <w:rsid w:val="00911B4B"/>
    <w:rsid w:val="00913C7D"/>
    <w:rsid w:val="00913D01"/>
    <w:rsid w:val="009143E9"/>
    <w:rsid w:val="00916216"/>
    <w:rsid w:val="00916A54"/>
    <w:rsid w:val="009213BD"/>
    <w:rsid w:val="00924D20"/>
    <w:rsid w:val="00925435"/>
    <w:rsid w:val="009303E3"/>
    <w:rsid w:val="00930A1D"/>
    <w:rsid w:val="00932B0C"/>
    <w:rsid w:val="00932ECF"/>
    <w:rsid w:val="009347A9"/>
    <w:rsid w:val="00934B85"/>
    <w:rsid w:val="00937BF8"/>
    <w:rsid w:val="009402F1"/>
    <w:rsid w:val="00940A8D"/>
    <w:rsid w:val="009410D3"/>
    <w:rsid w:val="00941CC8"/>
    <w:rsid w:val="00941FF6"/>
    <w:rsid w:val="00943674"/>
    <w:rsid w:val="00944216"/>
    <w:rsid w:val="0094656C"/>
    <w:rsid w:val="0094684D"/>
    <w:rsid w:val="00951EE6"/>
    <w:rsid w:val="00953116"/>
    <w:rsid w:val="009535EB"/>
    <w:rsid w:val="00960B13"/>
    <w:rsid w:val="00961C58"/>
    <w:rsid w:val="0096308D"/>
    <w:rsid w:val="00963269"/>
    <w:rsid w:val="00966AA6"/>
    <w:rsid w:val="00966CC9"/>
    <w:rsid w:val="00972993"/>
    <w:rsid w:val="0097327D"/>
    <w:rsid w:val="00973E3A"/>
    <w:rsid w:val="00974401"/>
    <w:rsid w:val="0097442A"/>
    <w:rsid w:val="009754DD"/>
    <w:rsid w:val="00976D5E"/>
    <w:rsid w:val="00976DE7"/>
    <w:rsid w:val="00977231"/>
    <w:rsid w:val="00977883"/>
    <w:rsid w:val="00981FBD"/>
    <w:rsid w:val="009847A5"/>
    <w:rsid w:val="009852E2"/>
    <w:rsid w:val="0098771F"/>
    <w:rsid w:val="00987DE4"/>
    <w:rsid w:val="009920D8"/>
    <w:rsid w:val="00993F41"/>
    <w:rsid w:val="00994DC8"/>
    <w:rsid w:val="00995452"/>
    <w:rsid w:val="00996DBA"/>
    <w:rsid w:val="00997EA5"/>
    <w:rsid w:val="009A061C"/>
    <w:rsid w:val="009A088F"/>
    <w:rsid w:val="009A16EB"/>
    <w:rsid w:val="009A2932"/>
    <w:rsid w:val="009A4715"/>
    <w:rsid w:val="009A5733"/>
    <w:rsid w:val="009A5999"/>
    <w:rsid w:val="009A6DD1"/>
    <w:rsid w:val="009B141E"/>
    <w:rsid w:val="009B188E"/>
    <w:rsid w:val="009B3199"/>
    <w:rsid w:val="009B574B"/>
    <w:rsid w:val="009B651A"/>
    <w:rsid w:val="009B6ABC"/>
    <w:rsid w:val="009B7A30"/>
    <w:rsid w:val="009B7AD4"/>
    <w:rsid w:val="009C1A69"/>
    <w:rsid w:val="009C257A"/>
    <w:rsid w:val="009C2809"/>
    <w:rsid w:val="009C548C"/>
    <w:rsid w:val="009D5168"/>
    <w:rsid w:val="009D5361"/>
    <w:rsid w:val="009D7114"/>
    <w:rsid w:val="009D752E"/>
    <w:rsid w:val="009E0878"/>
    <w:rsid w:val="009E160A"/>
    <w:rsid w:val="009E5782"/>
    <w:rsid w:val="009E5FE2"/>
    <w:rsid w:val="009E7B38"/>
    <w:rsid w:val="009E7B54"/>
    <w:rsid w:val="009F079C"/>
    <w:rsid w:val="009F0CE5"/>
    <w:rsid w:val="009F1BFB"/>
    <w:rsid w:val="009F256A"/>
    <w:rsid w:val="009F4E12"/>
    <w:rsid w:val="009F575C"/>
    <w:rsid w:val="009F6CEC"/>
    <w:rsid w:val="00A00AE3"/>
    <w:rsid w:val="00A018F4"/>
    <w:rsid w:val="00A03C56"/>
    <w:rsid w:val="00A0494F"/>
    <w:rsid w:val="00A10F6E"/>
    <w:rsid w:val="00A11F82"/>
    <w:rsid w:val="00A12EC5"/>
    <w:rsid w:val="00A171EC"/>
    <w:rsid w:val="00A177F3"/>
    <w:rsid w:val="00A177FA"/>
    <w:rsid w:val="00A22F38"/>
    <w:rsid w:val="00A23FC5"/>
    <w:rsid w:val="00A24736"/>
    <w:rsid w:val="00A26CC6"/>
    <w:rsid w:val="00A27609"/>
    <w:rsid w:val="00A27F0E"/>
    <w:rsid w:val="00A30999"/>
    <w:rsid w:val="00A31ADC"/>
    <w:rsid w:val="00A32E79"/>
    <w:rsid w:val="00A34163"/>
    <w:rsid w:val="00A3449F"/>
    <w:rsid w:val="00A37668"/>
    <w:rsid w:val="00A40514"/>
    <w:rsid w:val="00A416FE"/>
    <w:rsid w:val="00A417E0"/>
    <w:rsid w:val="00A41BF8"/>
    <w:rsid w:val="00A45AB1"/>
    <w:rsid w:val="00A523F0"/>
    <w:rsid w:val="00A52A96"/>
    <w:rsid w:val="00A54A06"/>
    <w:rsid w:val="00A54EBC"/>
    <w:rsid w:val="00A55150"/>
    <w:rsid w:val="00A55A7B"/>
    <w:rsid w:val="00A56669"/>
    <w:rsid w:val="00A56BD5"/>
    <w:rsid w:val="00A5768D"/>
    <w:rsid w:val="00A60874"/>
    <w:rsid w:val="00A60925"/>
    <w:rsid w:val="00A63152"/>
    <w:rsid w:val="00A63CF0"/>
    <w:rsid w:val="00A64B1F"/>
    <w:rsid w:val="00A65E10"/>
    <w:rsid w:val="00A66A76"/>
    <w:rsid w:val="00A66ADA"/>
    <w:rsid w:val="00A72C79"/>
    <w:rsid w:val="00A72EE0"/>
    <w:rsid w:val="00A73409"/>
    <w:rsid w:val="00A73730"/>
    <w:rsid w:val="00A74A90"/>
    <w:rsid w:val="00A74E96"/>
    <w:rsid w:val="00A7665E"/>
    <w:rsid w:val="00A77B03"/>
    <w:rsid w:val="00A80E3D"/>
    <w:rsid w:val="00A80F5A"/>
    <w:rsid w:val="00A81C89"/>
    <w:rsid w:val="00A847B0"/>
    <w:rsid w:val="00A847BE"/>
    <w:rsid w:val="00A85264"/>
    <w:rsid w:val="00A86527"/>
    <w:rsid w:val="00A865A0"/>
    <w:rsid w:val="00A9125E"/>
    <w:rsid w:val="00A91792"/>
    <w:rsid w:val="00A92452"/>
    <w:rsid w:val="00A93452"/>
    <w:rsid w:val="00A94511"/>
    <w:rsid w:val="00A958AB"/>
    <w:rsid w:val="00A958FF"/>
    <w:rsid w:val="00AA2D8C"/>
    <w:rsid w:val="00AA2DC9"/>
    <w:rsid w:val="00AA3426"/>
    <w:rsid w:val="00AA3F5F"/>
    <w:rsid w:val="00AA7D8C"/>
    <w:rsid w:val="00AB07C6"/>
    <w:rsid w:val="00AB2815"/>
    <w:rsid w:val="00AB69E7"/>
    <w:rsid w:val="00AC0460"/>
    <w:rsid w:val="00AC0572"/>
    <w:rsid w:val="00AC105E"/>
    <w:rsid w:val="00AC2E5E"/>
    <w:rsid w:val="00AC35F6"/>
    <w:rsid w:val="00AC5ACF"/>
    <w:rsid w:val="00AC5D0C"/>
    <w:rsid w:val="00AD0712"/>
    <w:rsid w:val="00AD3742"/>
    <w:rsid w:val="00AD3DCC"/>
    <w:rsid w:val="00AD3F00"/>
    <w:rsid w:val="00AD5FD2"/>
    <w:rsid w:val="00AD7832"/>
    <w:rsid w:val="00AE1667"/>
    <w:rsid w:val="00AE2738"/>
    <w:rsid w:val="00AE5CCC"/>
    <w:rsid w:val="00AE72DF"/>
    <w:rsid w:val="00AF0FCA"/>
    <w:rsid w:val="00AF1DD5"/>
    <w:rsid w:val="00AF26E2"/>
    <w:rsid w:val="00AF276B"/>
    <w:rsid w:val="00AF6E14"/>
    <w:rsid w:val="00B002A4"/>
    <w:rsid w:val="00B00548"/>
    <w:rsid w:val="00B01F4F"/>
    <w:rsid w:val="00B01FE7"/>
    <w:rsid w:val="00B03885"/>
    <w:rsid w:val="00B05D9F"/>
    <w:rsid w:val="00B13444"/>
    <w:rsid w:val="00B13BB9"/>
    <w:rsid w:val="00B153CD"/>
    <w:rsid w:val="00B16ED5"/>
    <w:rsid w:val="00B171B0"/>
    <w:rsid w:val="00B173DD"/>
    <w:rsid w:val="00B2082D"/>
    <w:rsid w:val="00B23EF0"/>
    <w:rsid w:val="00B2750C"/>
    <w:rsid w:val="00B300A9"/>
    <w:rsid w:val="00B30BBE"/>
    <w:rsid w:val="00B329EA"/>
    <w:rsid w:val="00B337EF"/>
    <w:rsid w:val="00B3557A"/>
    <w:rsid w:val="00B35B9B"/>
    <w:rsid w:val="00B363EC"/>
    <w:rsid w:val="00B36812"/>
    <w:rsid w:val="00B36977"/>
    <w:rsid w:val="00B36D84"/>
    <w:rsid w:val="00B37B8B"/>
    <w:rsid w:val="00B41035"/>
    <w:rsid w:val="00B4168E"/>
    <w:rsid w:val="00B41E5C"/>
    <w:rsid w:val="00B42069"/>
    <w:rsid w:val="00B4206B"/>
    <w:rsid w:val="00B4353B"/>
    <w:rsid w:val="00B44491"/>
    <w:rsid w:val="00B50541"/>
    <w:rsid w:val="00B51630"/>
    <w:rsid w:val="00B51A63"/>
    <w:rsid w:val="00B52D9B"/>
    <w:rsid w:val="00B54C14"/>
    <w:rsid w:val="00B60D0E"/>
    <w:rsid w:val="00B60EBB"/>
    <w:rsid w:val="00B627C3"/>
    <w:rsid w:val="00B63744"/>
    <w:rsid w:val="00B6447B"/>
    <w:rsid w:val="00B64C13"/>
    <w:rsid w:val="00B64C32"/>
    <w:rsid w:val="00B6502D"/>
    <w:rsid w:val="00B65A1D"/>
    <w:rsid w:val="00B65F9A"/>
    <w:rsid w:val="00B67125"/>
    <w:rsid w:val="00B70F51"/>
    <w:rsid w:val="00B71FFB"/>
    <w:rsid w:val="00B7265D"/>
    <w:rsid w:val="00B726BD"/>
    <w:rsid w:val="00B72A2A"/>
    <w:rsid w:val="00B734EE"/>
    <w:rsid w:val="00B75923"/>
    <w:rsid w:val="00B75FC1"/>
    <w:rsid w:val="00B76CB9"/>
    <w:rsid w:val="00B76E95"/>
    <w:rsid w:val="00B810DA"/>
    <w:rsid w:val="00B81644"/>
    <w:rsid w:val="00B81760"/>
    <w:rsid w:val="00B8603E"/>
    <w:rsid w:val="00B8683D"/>
    <w:rsid w:val="00B86FA3"/>
    <w:rsid w:val="00B87110"/>
    <w:rsid w:val="00B87C14"/>
    <w:rsid w:val="00B92154"/>
    <w:rsid w:val="00B92E50"/>
    <w:rsid w:val="00B945FF"/>
    <w:rsid w:val="00B95A7D"/>
    <w:rsid w:val="00B96B52"/>
    <w:rsid w:val="00B9700F"/>
    <w:rsid w:val="00B978BC"/>
    <w:rsid w:val="00BA2E7C"/>
    <w:rsid w:val="00BA4E29"/>
    <w:rsid w:val="00BA72C8"/>
    <w:rsid w:val="00BA75F1"/>
    <w:rsid w:val="00BB1376"/>
    <w:rsid w:val="00BB2D00"/>
    <w:rsid w:val="00BB3A54"/>
    <w:rsid w:val="00BC1700"/>
    <w:rsid w:val="00BC1AE4"/>
    <w:rsid w:val="00BC1DE2"/>
    <w:rsid w:val="00BC2BC4"/>
    <w:rsid w:val="00BC6897"/>
    <w:rsid w:val="00BC70C7"/>
    <w:rsid w:val="00BD089B"/>
    <w:rsid w:val="00BD195A"/>
    <w:rsid w:val="00BD2ACF"/>
    <w:rsid w:val="00BD5603"/>
    <w:rsid w:val="00BD7B69"/>
    <w:rsid w:val="00BE02C1"/>
    <w:rsid w:val="00BE1C26"/>
    <w:rsid w:val="00BE208E"/>
    <w:rsid w:val="00BE20C4"/>
    <w:rsid w:val="00BE44C5"/>
    <w:rsid w:val="00BE65F9"/>
    <w:rsid w:val="00BE6E36"/>
    <w:rsid w:val="00BE734F"/>
    <w:rsid w:val="00BE77F4"/>
    <w:rsid w:val="00BE7D7F"/>
    <w:rsid w:val="00BF20C6"/>
    <w:rsid w:val="00BF45F2"/>
    <w:rsid w:val="00BF4AB9"/>
    <w:rsid w:val="00BF5308"/>
    <w:rsid w:val="00BF5862"/>
    <w:rsid w:val="00BF5B15"/>
    <w:rsid w:val="00BF5E0F"/>
    <w:rsid w:val="00BF6824"/>
    <w:rsid w:val="00BF7C8A"/>
    <w:rsid w:val="00C02476"/>
    <w:rsid w:val="00C0475D"/>
    <w:rsid w:val="00C04ECC"/>
    <w:rsid w:val="00C05E13"/>
    <w:rsid w:val="00C069F5"/>
    <w:rsid w:val="00C12A03"/>
    <w:rsid w:val="00C136BD"/>
    <w:rsid w:val="00C14348"/>
    <w:rsid w:val="00C14DB0"/>
    <w:rsid w:val="00C15EC0"/>
    <w:rsid w:val="00C207FD"/>
    <w:rsid w:val="00C26150"/>
    <w:rsid w:val="00C26E48"/>
    <w:rsid w:val="00C317FC"/>
    <w:rsid w:val="00C31E41"/>
    <w:rsid w:val="00C33AF2"/>
    <w:rsid w:val="00C33DF2"/>
    <w:rsid w:val="00C369FB"/>
    <w:rsid w:val="00C37F37"/>
    <w:rsid w:val="00C415D0"/>
    <w:rsid w:val="00C431D0"/>
    <w:rsid w:val="00C45EC1"/>
    <w:rsid w:val="00C46557"/>
    <w:rsid w:val="00C47A95"/>
    <w:rsid w:val="00C47C08"/>
    <w:rsid w:val="00C47C2D"/>
    <w:rsid w:val="00C50A76"/>
    <w:rsid w:val="00C518F5"/>
    <w:rsid w:val="00C522C9"/>
    <w:rsid w:val="00C523E8"/>
    <w:rsid w:val="00C525A1"/>
    <w:rsid w:val="00C53631"/>
    <w:rsid w:val="00C53FEE"/>
    <w:rsid w:val="00C55032"/>
    <w:rsid w:val="00C5516B"/>
    <w:rsid w:val="00C554C6"/>
    <w:rsid w:val="00C55FA1"/>
    <w:rsid w:val="00C56EC6"/>
    <w:rsid w:val="00C56EF7"/>
    <w:rsid w:val="00C575D7"/>
    <w:rsid w:val="00C62A6A"/>
    <w:rsid w:val="00C62F7F"/>
    <w:rsid w:val="00C64B3D"/>
    <w:rsid w:val="00C6514D"/>
    <w:rsid w:val="00C7159A"/>
    <w:rsid w:val="00C7186F"/>
    <w:rsid w:val="00C71C14"/>
    <w:rsid w:val="00C736FE"/>
    <w:rsid w:val="00C74A7B"/>
    <w:rsid w:val="00C7562B"/>
    <w:rsid w:val="00C76304"/>
    <w:rsid w:val="00C804F5"/>
    <w:rsid w:val="00C80B00"/>
    <w:rsid w:val="00C80D80"/>
    <w:rsid w:val="00C81BC7"/>
    <w:rsid w:val="00C81E50"/>
    <w:rsid w:val="00C8278B"/>
    <w:rsid w:val="00C83CF1"/>
    <w:rsid w:val="00C845D6"/>
    <w:rsid w:val="00C85162"/>
    <w:rsid w:val="00C85855"/>
    <w:rsid w:val="00C85ADF"/>
    <w:rsid w:val="00C8609F"/>
    <w:rsid w:val="00C86CA8"/>
    <w:rsid w:val="00C87105"/>
    <w:rsid w:val="00C87218"/>
    <w:rsid w:val="00C902AE"/>
    <w:rsid w:val="00C92534"/>
    <w:rsid w:val="00C92B2D"/>
    <w:rsid w:val="00C9563E"/>
    <w:rsid w:val="00C97E71"/>
    <w:rsid w:val="00CA0579"/>
    <w:rsid w:val="00CA0B07"/>
    <w:rsid w:val="00CA20E2"/>
    <w:rsid w:val="00CA2159"/>
    <w:rsid w:val="00CA2C8C"/>
    <w:rsid w:val="00CA3C35"/>
    <w:rsid w:val="00CA406B"/>
    <w:rsid w:val="00CA48B0"/>
    <w:rsid w:val="00CA584C"/>
    <w:rsid w:val="00CA6D0D"/>
    <w:rsid w:val="00CA6FCE"/>
    <w:rsid w:val="00CA7A0E"/>
    <w:rsid w:val="00CB08B5"/>
    <w:rsid w:val="00CB0A5B"/>
    <w:rsid w:val="00CB0BFC"/>
    <w:rsid w:val="00CB1E82"/>
    <w:rsid w:val="00CB23D7"/>
    <w:rsid w:val="00CB4D0B"/>
    <w:rsid w:val="00CB65C9"/>
    <w:rsid w:val="00CB6F2D"/>
    <w:rsid w:val="00CB6FBA"/>
    <w:rsid w:val="00CC1CA1"/>
    <w:rsid w:val="00CC2425"/>
    <w:rsid w:val="00CC2566"/>
    <w:rsid w:val="00CC7444"/>
    <w:rsid w:val="00CC78FD"/>
    <w:rsid w:val="00CD09CD"/>
    <w:rsid w:val="00CD0BFB"/>
    <w:rsid w:val="00CD1AF6"/>
    <w:rsid w:val="00CD1FAD"/>
    <w:rsid w:val="00CD49DC"/>
    <w:rsid w:val="00CD50FD"/>
    <w:rsid w:val="00CD5415"/>
    <w:rsid w:val="00CD6497"/>
    <w:rsid w:val="00CD699F"/>
    <w:rsid w:val="00CD7B2A"/>
    <w:rsid w:val="00CE09C2"/>
    <w:rsid w:val="00CE1153"/>
    <w:rsid w:val="00CE163D"/>
    <w:rsid w:val="00CE22D2"/>
    <w:rsid w:val="00CE47C8"/>
    <w:rsid w:val="00CE4A20"/>
    <w:rsid w:val="00CE6D0E"/>
    <w:rsid w:val="00CF110A"/>
    <w:rsid w:val="00CF15F8"/>
    <w:rsid w:val="00CF1E2B"/>
    <w:rsid w:val="00CF29F7"/>
    <w:rsid w:val="00CF3E9D"/>
    <w:rsid w:val="00CF51E5"/>
    <w:rsid w:val="00CF5EB4"/>
    <w:rsid w:val="00D009ED"/>
    <w:rsid w:val="00D014E4"/>
    <w:rsid w:val="00D02440"/>
    <w:rsid w:val="00D0427D"/>
    <w:rsid w:val="00D054B9"/>
    <w:rsid w:val="00D05F18"/>
    <w:rsid w:val="00D06EA2"/>
    <w:rsid w:val="00D11B7A"/>
    <w:rsid w:val="00D11FDB"/>
    <w:rsid w:val="00D12701"/>
    <w:rsid w:val="00D13B40"/>
    <w:rsid w:val="00D16807"/>
    <w:rsid w:val="00D173C7"/>
    <w:rsid w:val="00D20685"/>
    <w:rsid w:val="00D208F9"/>
    <w:rsid w:val="00D212E8"/>
    <w:rsid w:val="00D215C8"/>
    <w:rsid w:val="00D2242A"/>
    <w:rsid w:val="00D2259A"/>
    <w:rsid w:val="00D23BDD"/>
    <w:rsid w:val="00D2579D"/>
    <w:rsid w:val="00D26A18"/>
    <w:rsid w:val="00D2736D"/>
    <w:rsid w:val="00D3030A"/>
    <w:rsid w:val="00D3145F"/>
    <w:rsid w:val="00D36750"/>
    <w:rsid w:val="00D403DB"/>
    <w:rsid w:val="00D405E4"/>
    <w:rsid w:val="00D40947"/>
    <w:rsid w:val="00D40EB7"/>
    <w:rsid w:val="00D41BD5"/>
    <w:rsid w:val="00D4212C"/>
    <w:rsid w:val="00D4435C"/>
    <w:rsid w:val="00D445A0"/>
    <w:rsid w:val="00D45128"/>
    <w:rsid w:val="00D50247"/>
    <w:rsid w:val="00D51297"/>
    <w:rsid w:val="00D52328"/>
    <w:rsid w:val="00D52E8C"/>
    <w:rsid w:val="00D54626"/>
    <w:rsid w:val="00D54888"/>
    <w:rsid w:val="00D55F90"/>
    <w:rsid w:val="00D5657C"/>
    <w:rsid w:val="00D60EEB"/>
    <w:rsid w:val="00D61F5F"/>
    <w:rsid w:val="00D6401C"/>
    <w:rsid w:val="00D66FB7"/>
    <w:rsid w:val="00D70654"/>
    <w:rsid w:val="00D72131"/>
    <w:rsid w:val="00D73D13"/>
    <w:rsid w:val="00D777E1"/>
    <w:rsid w:val="00D814FC"/>
    <w:rsid w:val="00D81773"/>
    <w:rsid w:val="00D81BE3"/>
    <w:rsid w:val="00D829B0"/>
    <w:rsid w:val="00D82C4F"/>
    <w:rsid w:val="00D84C9D"/>
    <w:rsid w:val="00D858B9"/>
    <w:rsid w:val="00D872F1"/>
    <w:rsid w:val="00D90EF1"/>
    <w:rsid w:val="00D91D61"/>
    <w:rsid w:val="00D92257"/>
    <w:rsid w:val="00D949B1"/>
    <w:rsid w:val="00D94EFF"/>
    <w:rsid w:val="00D96926"/>
    <w:rsid w:val="00D96A41"/>
    <w:rsid w:val="00DA2E5E"/>
    <w:rsid w:val="00DA3342"/>
    <w:rsid w:val="00DA5220"/>
    <w:rsid w:val="00DA5E88"/>
    <w:rsid w:val="00DB05C0"/>
    <w:rsid w:val="00DB1FAF"/>
    <w:rsid w:val="00DB21F2"/>
    <w:rsid w:val="00DB3870"/>
    <w:rsid w:val="00DB5BF3"/>
    <w:rsid w:val="00DB67EC"/>
    <w:rsid w:val="00DB7F29"/>
    <w:rsid w:val="00DC383F"/>
    <w:rsid w:val="00DC593F"/>
    <w:rsid w:val="00DC6A87"/>
    <w:rsid w:val="00DC7908"/>
    <w:rsid w:val="00DD022C"/>
    <w:rsid w:val="00DD0FD1"/>
    <w:rsid w:val="00DD6933"/>
    <w:rsid w:val="00DD71AF"/>
    <w:rsid w:val="00DE18FB"/>
    <w:rsid w:val="00DE3305"/>
    <w:rsid w:val="00DF4749"/>
    <w:rsid w:val="00DF4C32"/>
    <w:rsid w:val="00DF5369"/>
    <w:rsid w:val="00DF621C"/>
    <w:rsid w:val="00DF6FA0"/>
    <w:rsid w:val="00E01698"/>
    <w:rsid w:val="00E0174B"/>
    <w:rsid w:val="00E02171"/>
    <w:rsid w:val="00E02C1B"/>
    <w:rsid w:val="00E0406D"/>
    <w:rsid w:val="00E04E76"/>
    <w:rsid w:val="00E0638D"/>
    <w:rsid w:val="00E1205A"/>
    <w:rsid w:val="00E123F7"/>
    <w:rsid w:val="00E13414"/>
    <w:rsid w:val="00E13AE5"/>
    <w:rsid w:val="00E1517D"/>
    <w:rsid w:val="00E17631"/>
    <w:rsid w:val="00E20129"/>
    <w:rsid w:val="00E2147B"/>
    <w:rsid w:val="00E21714"/>
    <w:rsid w:val="00E21DB1"/>
    <w:rsid w:val="00E23DDB"/>
    <w:rsid w:val="00E259C8"/>
    <w:rsid w:val="00E3020B"/>
    <w:rsid w:val="00E30D19"/>
    <w:rsid w:val="00E32705"/>
    <w:rsid w:val="00E352A4"/>
    <w:rsid w:val="00E35C85"/>
    <w:rsid w:val="00E40F3F"/>
    <w:rsid w:val="00E41C18"/>
    <w:rsid w:val="00E44DFD"/>
    <w:rsid w:val="00E45BD1"/>
    <w:rsid w:val="00E465B5"/>
    <w:rsid w:val="00E471FB"/>
    <w:rsid w:val="00E50853"/>
    <w:rsid w:val="00E511E2"/>
    <w:rsid w:val="00E52A62"/>
    <w:rsid w:val="00E53219"/>
    <w:rsid w:val="00E5354A"/>
    <w:rsid w:val="00E54051"/>
    <w:rsid w:val="00E55948"/>
    <w:rsid w:val="00E55C90"/>
    <w:rsid w:val="00E577CF"/>
    <w:rsid w:val="00E6011C"/>
    <w:rsid w:val="00E60D57"/>
    <w:rsid w:val="00E6137E"/>
    <w:rsid w:val="00E61414"/>
    <w:rsid w:val="00E62364"/>
    <w:rsid w:val="00E629EF"/>
    <w:rsid w:val="00E6328B"/>
    <w:rsid w:val="00E64007"/>
    <w:rsid w:val="00E6733B"/>
    <w:rsid w:val="00E6739D"/>
    <w:rsid w:val="00E67466"/>
    <w:rsid w:val="00E67D89"/>
    <w:rsid w:val="00E70DD4"/>
    <w:rsid w:val="00E711F9"/>
    <w:rsid w:val="00E71C9A"/>
    <w:rsid w:val="00E74CAD"/>
    <w:rsid w:val="00E75831"/>
    <w:rsid w:val="00E75918"/>
    <w:rsid w:val="00E7680A"/>
    <w:rsid w:val="00E77AD3"/>
    <w:rsid w:val="00E81F5B"/>
    <w:rsid w:val="00E83020"/>
    <w:rsid w:val="00E8420C"/>
    <w:rsid w:val="00E84C1A"/>
    <w:rsid w:val="00E852CF"/>
    <w:rsid w:val="00E85AB9"/>
    <w:rsid w:val="00E96331"/>
    <w:rsid w:val="00E96BEA"/>
    <w:rsid w:val="00E977AD"/>
    <w:rsid w:val="00E97BE5"/>
    <w:rsid w:val="00E97C2C"/>
    <w:rsid w:val="00E97FA8"/>
    <w:rsid w:val="00EA2442"/>
    <w:rsid w:val="00EA25AF"/>
    <w:rsid w:val="00EA3B4D"/>
    <w:rsid w:val="00EA52B0"/>
    <w:rsid w:val="00EB1036"/>
    <w:rsid w:val="00EB1AF9"/>
    <w:rsid w:val="00EB4BC6"/>
    <w:rsid w:val="00EB6812"/>
    <w:rsid w:val="00EC1B27"/>
    <w:rsid w:val="00EC1F91"/>
    <w:rsid w:val="00EC226A"/>
    <w:rsid w:val="00EC23D3"/>
    <w:rsid w:val="00EC28D7"/>
    <w:rsid w:val="00EC2F07"/>
    <w:rsid w:val="00EC4890"/>
    <w:rsid w:val="00EC698E"/>
    <w:rsid w:val="00EC6D6B"/>
    <w:rsid w:val="00EC74D4"/>
    <w:rsid w:val="00ED0207"/>
    <w:rsid w:val="00ED125B"/>
    <w:rsid w:val="00ED1267"/>
    <w:rsid w:val="00ED1824"/>
    <w:rsid w:val="00ED5095"/>
    <w:rsid w:val="00ED510A"/>
    <w:rsid w:val="00ED761C"/>
    <w:rsid w:val="00ED7716"/>
    <w:rsid w:val="00EE1BCB"/>
    <w:rsid w:val="00EE1D91"/>
    <w:rsid w:val="00EE306C"/>
    <w:rsid w:val="00EE5995"/>
    <w:rsid w:val="00EE7092"/>
    <w:rsid w:val="00EE70E8"/>
    <w:rsid w:val="00EE7D4E"/>
    <w:rsid w:val="00EE7E6F"/>
    <w:rsid w:val="00EF2716"/>
    <w:rsid w:val="00EF297F"/>
    <w:rsid w:val="00EF7523"/>
    <w:rsid w:val="00F0010F"/>
    <w:rsid w:val="00F002CA"/>
    <w:rsid w:val="00F00688"/>
    <w:rsid w:val="00F025A8"/>
    <w:rsid w:val="00F0334D"/>
    <w:rsid w:val="00F0410E"/>
    <w:rsid w:val="00F071C7"/>
    <w:rsid w:val="00F074F2"/>
    <w:rsid w:val="00F102E9"/>
    <w:rsid w:val="00F1132C"/>
    <w:rsid w:val="00F136E4"/>
    <w:rsid w:val="00F1582C"/>
    <w:rsid w:val="00F1604A"/>
    <w:rsid w:val="00F16270"/>
    <w:rsid w:val="00F16CD5"/>
    <w:rsid w:val="00F20ED1"/>
    <w:rsid w:val="00F225A6"/>
    <w:rsid w:val="00F240DF"/>
    <w:rsid w:val="00F2439F"/>
    <w:rsid w:val="00F24F40"/>
    <w:rsid w:val="00F2504E"/>
    <w:rsid w:val="00F25263"/>
    <w:rsid w:val="00F2644B"/>
    <w:rsid w:val="00F27DC2"/>
    <w:rsid w:val="00F300B3"/>
    <w:rsid w:val="00F30268"/>
    <w:rsid w:val="00F30FAB"/>
    <w:rsid w:val="00F3120B"/>
    <w:rsid w:val="00F31D06"/>
    <w:rsid w:val="00F35090"/>
    <w:rsid w:val="00F359D4"/>
    <w:rsid w:val="00F43236"/>
    <w:rsid w:val="00F440A8"/>
    <w:rsid w:val="00F44572"/>
    <w:rsid w:val="00F4539F"/>
    <w:rsid w:val="00F45AB6"/>
    <w:rsid w:val="00F5408D"/>
    <w:rsid w:val="00F54B64"/>
    <w:rsid w:val="00F54C86"/>
    <w:rsid w:val="00F5502D"/>
    <w:rsid w:val="00F56DFF"/>
    <w:rsid w:val="00F57F02"/>
    <w:rsid w:val="00F624E3"/>
    <w:rsid w:val="00F6320D"/>
    <w:rsid w:val="00F636F1"/>
    <w:rsid w:val="00F6559B"/>
    <w:rsid w:val="00F721E8"/>
    <w:rsid w:val="00F73087"/>
    <w:rsid w:val="00F7588C"/>
    <w:rsid w:val="00F75E75"/>
    <w:rsid w:val="00F760B4"/>
    <w:rsid w:val="00F81A47"/>
    <w:rsid w:val="00F857E9"/>
    <w:rsid w:val="00F85DE6"/>
    <w:rsid w:val="00F8636B"/>
    <w:rsid w:val="00F86512"/>
    <w:rsid w:val="00F86A2A"/>
    <w:rsid w:val="00F86FC5"/>
    <w:rsid w:val="00F8745D"/>
    <w:rsid w:val="00F90C9F"/>
    <w:rsid w:val="00F91026"/>
    <w:rsid w:val="00F92CAF"/>
    <w:rsid w:val="00F96F91"/>
    <w:rsid w:val="00FA1C93"/>
    <w:rsid w:val="00FA1F95"/>
    <w:rsid w:val="00FA32FD"/>
    <w:rsid w:val="00FA36CC"/>
    <w:rsid w:val="00FA5109"/>
    <w:rsid w:val="00FA5C03"/>
    <w:rsid w:val="00FA5E15"/>
    <w:rsid w:val="00FA5F38"/>
    <w:rsid w:val="00FA6887"/>
    <w:rsid w:val="00FB0395"/>
    <w:rsid w:val="00FB0BCF"/>
    <w:rsid w:val="00FB35E0"/>
    <w:rsid w:val="00FB4416"/>
    <w:rsid w:val="00FB5E87"/>
    <w:rsid w:val="00FC0281"/>
    <w:rsid w:val="00FC1316"/>
    <w:rsid w:val="00FC18BC"/>
    <w:rsid w:val="00FC69C8"/>
    <w:rsid w:val="00FC7BE7"/>
    <w:rsid w:val="00FD20AB"/>
    <w:rsid w:val="00FD29AA"/>
    <w:rsid w:val="00FD384C"/>
    <w:rsid w:val="00FD4FC3"/>
    <w:rsid w:val="00FD5742"/>
    <w:rsid w:val="00FD71F6"/>
    <w:rsid w:val="00FE1A35"/>
    <w:rsid w:val="00FE2860"/>
    <w:rsid w:val="00FE3318"/>
    <w:rsid w:val="00FE366C"/>
    <w:rsid w:val="00FE3A22"/>
    <w:rsid w:val="00FE3F39"/>
    <w:rsid w:val="00FE54CA"/>
    <w:rsid w:val="00FE7E84"/>
    <w:rsid w:val="00FF0D33"/>
    <w:rsid w:val="00FF0FD8"/>
    <w:rsid w:val="00FF2F08"/>
    <w:rsid w:val="00FF49CD"/>
    <w:rsid w:val="00FF7245"/>
    <w:rsid w:val="00FF7607"/>
    <w:rsid w:val="02B62841"/>
    <w:rsid w:val="037510A8"/>
    <w:rsid w:val="03A7F5C4"/>
    <w:rsid w:val="1510D5EB"/>
    <w:rsid w:val="22BED8E5"/>
    <w:rsid w:val="2A6E8420"/>
    <w:rsid w:val="2BE72E1F"/>
    <w:rsid w:val="461C867D"/>
    <w:rsid w:val="4FEA27DC"/>
    <w:rsid w:val="5D63C9B1"/>
    <w:rsid w:val="6909233C"/>
    <w:rsid w:val="6BFB1E65"/>
    <w:rsid w:val="6EBFD9E2"/>
    <w:rsid w:val="7880A03E"/>
    <w:rsid w:val="79631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9D67F73"/>
  <w15:chartTrackingRefBased/>
  <w15:docId w15:val="{73113586-8D30-497A-932A-AA455851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83020"/>
  </w:style>
  <w:style w:type="paragraph" w:styleId="1">
    <w:name w:val="heading 1"/>
    <w:basedOn w:val="a2"/>
    <w:link w:val="12"/>
    <w:uiPriority w:val="9"/>
    <w:qFormat/>
    <w:rsid w:val="00585C7B"/>
    <w:pPr>
      <w:keepNext/>
      <w:pageBreakBefore/>
      <w:numPr>
        <w:numId w:val="7"/>
      </w:numPr>
      <w:spacing w:before="60" w:after="60" w:line="240" w:lineRule="auto"/>
      <w:outlineLvl w:val="0"/>
    </w:pPr>
    <w:rPr>
      <w:rFonts w:ascii="Times New Roman" w:eastAsia="Times New Roman" w:hAnsi="Times New Roman" w:cs="Times New Roman"/>
      <w:b/>
      <w:bCs/>
      <w:kern w:val="32"/>
      <w:sz w:val="32"/>
      <w:szCs w:val="24"/>
      <w:lang w:val="uk-UA"/>
    </w:rPr>
  </w:style>
  <w:style w:type="paragraph" w:styleId="2">
    <w:name w:val="heading 2"/>
    <w:basedOn w:val="a2"/>
    <w:next w:val="a2"/>
    <w:link w:val="20"/>
    <w:uiPriority w:val="9"/>
    <w:qFormat/>
    <w:rsid w:val="00E83020"/>
    <w:pPr>
      <w:keepNext/>
      <w:numPr>
        <w:ilvl w:val="1"/>
        <w:numId w:val="7"/>
      </w:numPr>
      <w:spacing w:before="120" w:after="0" w:line="240" w:lineRule="auto"/>
      <w:jc w:val="both"/>
      <w:outlineLvl w:val="1"/>
    </w:pPr>
    <w:rPr>
      <w:rFonts w:ascii="Times New Roman" w:eastAsia="Times New Roman" w:hAnsi="Times New Roman" w:cs="Times New Roman"/>
      <w:b/>
      <w:sz w:val="24"/>
      <w:szCs w:val="24"/>
      <w:lang w:val="x-none" w:eastAsia="x-none"/>
    </w:rPr>
  </w:style>
  <w:style w:type="paragraph" w:styleId="3">
    <w:name w:val="heading 3"/>
    <w:basedOn w:val="a2"/>
    <w:next w:val="a2"/>
    <w:link w:val="30"/>
    <w:uiPriority w:val="9"/>
    <w:qFormat/>
    <w:rsid w:val="00A847B0"/>
    <w:pPr>
      <w:numPr>
        <w:ilvl w:val="2"/>
        <w:numId w:val="7"/>
      </w:numPr>
      <w:spacing w:before="120" w:after="0" w:line="240" w:lineRule="auto"/>
      <w:outlineLvl w:val="2"/>
    </w:pPr>
    <w:rPr>
      <w:rFonts w:ascii="Times New Roman" w:eastAsia="Times New Roman" w:hAnsi="Times New Roman" w:cs="Times New Roman"/>
      <w:b/>
      <w:sz w:val="24"/>
      <w:szCs w:val="20"/>
      <w:lang w:val="uk-UA" w:eastAsia="x-none"/>
    </w:rPr>
  </w:style>
  <w:style w:type="paragraph" w:styleId="4">
    <w:name w:val="heading 4"/>
    <w:basedOn w:val="a2"/>
    <w:next w:val="a2"/>
    <w:link w:val="40"/>
    <w:qFormat/>
    <w:rsid w:val="004B0903"/>
    <w:pPr>
      <w:numPr>
        <w:ilvl w:val="3"/>
        <w:numId w:val="7"/>
      </w:numPr>
      <w:spacing w:before="120" w:after="0" w:line="240" w:lineRule="auto"/>
      <w:jc w:val="both"/>
      <w:outlineLvl w:val="3"/>
    </w:pPr>
    <w:rPr>
      <w:rFonts w:ascii="Times New Roman" w:eastAsia="Times New Roman" w:hAnsi="Times New Roman" w:cs="Times New Roman"/>
      <w:sz w:val="24"/>
      <w:szCs w:val="24"/>
      <w:lang w:val="x-none"/>
    </w:rPr>
  </w:style>
  <w:style w:type="paragraph" w:styleId="5">
    <w:name w:val="heading 5"/>
    <w:basedOn w:val="a2"/>
    <w:next w:val="a2"/>
    <w:link w:val="50"/>
    <w:qFormat/>
    <w:rsid w:val="00941CC8"/>
    <w:pPr>
      <w:numPr>
        <w:ilvl w:val="4"/>
        <w:numId w:val="7"/>
      </w:numPr>
      <w:spacing w:before="120" w:after="0" w:line="240" w:lineRule="auto"/>
      <w:jc w:val="both"/>
      <w:outlineLvl w:val="4"/>
    </w:pPr>
    <w:rPr>
      <w:rFonts w:ascii="Times New Roman" w:eastAsia="Times New Roman" w:hAnsi="Times New Roman" w:cs="Times New Roman"/>
      <w:sz w:val="24"/>
      <w:lang w:val="uk-UA" w:eastAsia="x-none"/>
    </w:rPr>
  </w:style>
  <w:style w:type="paragraph" w:styleId="6">
    <w:name w:val="heading 6"/>
    <w:basedOn w:val="a2"/>
    <w:next w:val="a2"/>
    <w:link w:val="60"/>
    <w:qFormat/>
    <w:rsid w:val="00E83020"/>
    <w:pPr>
      <w:numPr>
        <w:ilvl w:val="5"/>
        <w:numId w:val="7"/>
      </w:numPr>
      <w:spacing w:before="60" w:after="40" w:line="240" w:lineRule="auto"/>
      <w:outlineLvl w:val="5"/>
    </w:pPr>
    <w:rPr>
      <w:rFonts w:ascii="Times New Roman" w:eastAsia="Times New Roman" w:hAnsi="Times New Roman" w:cs="Times New Roman"/>
      <w:b/>
      <w:bCs/>
      <w:sz w:val="24"/>
      <w:lang w:val="x-none" w:eastAsia="x-none"/>
    </w:rPr>
  </w:style>
  <w:style w:type="paragraph" w:styleId="7">
    <w:name w:val="heading 7"/>
    <w:basedOn w:val="a2"/>
    <w:next w:val="a2"/>
    <w:link w:val="70"/>
    <w:qFormat/>
    <w:rsid w:val="00E83020"/>
    <w:pPr>
      <w:numPr>
        <w:ilvl w:val="6"/>
        <w:numId w:val="7"/>
      </w:numPr>
      <w:spacing w:before="60" w:after="0" w:line="240" w:lineRule="auto"/>
      <w:jc w:val="both"/>
      <w:outlineLvl w:val="6"/>
    </w:pPr>
    <w:rPr>
      <w:rFonts w:ascii="Times New Roman" w:eastAsia="Times New Roman" w:hAnsi="Times New Roman" w:cs="Times New Roman"/>
      <w:b/>
      <w:i/>
      <w:sz w:val="24"/>
      <w:szCs w:val="24"/>
      <w:lang w:val="x-none" w:eastAsia="x-none"/>
    </w:rPr>
  </w:style>
  <w:style w:type="paragraph" w:styleId="8">
    <w:name w:val="heading 8"/>
    <w:basedOn w:val="a2"/>
    <w:next w:val="a2"/>
    <w:link w:val="80"/>
    <w:qFormat/>
    <w:rsid w:val="00E83020"/>
    <w:pPr>
      <w:numPr>
        <w:ilvl w:val="7"/>
        <w:numId w:val="7"/>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2"/>
    <w:next w:val="a2"/>
    <w:link w:val="90"/>
    <w:qFormat/>
    <w:rsid w:val="00E83020"/>
    <w:pPr>
      <w:numPr>
        <w:ilvl w:val="8"/>
        <w:numId w:val="7"/>
      </w:numPr>
      <w:spacing w:before="240" w:after="60" w:line="240" w:lineRule="auto"/>
      <w:outlineLvl w:val="8"/>
    </w:pPr>
    <w:rPr>
      <w:rFonts w:ascii="Arial" w:eastAsia="Times New Roman" w:hAnsi="Arial" w:cs="Times New Roman"/>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
    <w:uiPriority w:val="9"/>
    <w:rsid w:val="00585C7B"/>
    <w:rPr>
      <w:rFonts w:ascii="Times New Roman" w:eastAsia="Times New Roman" w:hAnsi="Times New Roman" w:cs="Times New Roman"/>
      <w:b/>
      <w:bCs/>
      <w:kern w:val="32"/>
      <w:sz w:val="32"/>
      <w:szCs w:val="24"/>
      <w:lang w:val="uk-UA"/>
    </w:rPr>
  </w:style>
  <w:style w:type="character" w:customStyle="1" w:styleId="20">
    <w:name w:val="Заголовок 2 Знак"/>
    <w:basedOn w:val="a3"/>
    <w:link w:val="2"/>
    <w:uiPriority w:val="9"/>
    <w:rsid w:val="00E83020"/>
    <w:rPr>
      <w:rFonts w:ascii="Times New Roman" w:eastAsia="Times New Roman" w:hAnsi="Times New Roman" w:cs="Times New Roman"/>
      <w:b/>
      <w:sz w:val="24"/>
      <w:szCs w:val="24"/>
      <w:lang w:val="x-none" w:eastAsia="x-none"/>
    </w:rPr>
  </w:style>
  <w:style w:type="character" w:customStyle="1" w:styleId="30">
    <w:name w:val="Заголовок 3 Знак"/>
    <w:basedOn w:val="a3"/>
    <w:link w:val="3"/>
    <w:uiPriority w:val="9"/>
    <w:rsid w:val="00A847B0"/>
    <w:rPr>
      <w:rFonts w:ascii="Times New Roman" w:eastAsia="Times New Roman" w:hAnsi="Times New Roman" w:cs="Times New Roman"/>
      <w:b/>
      <w:sz w:val="24"/>
      <w:szCs w:val="20"/>
      <w:lang w:val="uk-UA" w:eastAsia="x-none"/>
    </w:rPr>
  </w:style>
  <w:style w:type="character" w:customStyle="1" w:styleId="40">
    <w:name w:val="Заголовок 4 Знак"/>
    <w:basedOn w:val="a3"/>
    <w:link w:val="4"/>
    <w:rsid w:val="004B0903"/>
    <w:rPr>
      <w:rFonts w:ascii="Times New Roman" w:eastAsia="Times New Roman" w:hAnsi="Times New Roman" w:cs="Times New Roman"/>
      <w:sz w:val="24"/>
      <w:szCs w:val="24"/>
      <w:lang w:val="x-none"/>
    </w:rPr>
  </w:style>
  <w:style w:type="character" w:customStyle="1" w:styleId="50">
    <w:name w:val="Заголовок 5 Знак"/>
    <w:basedOn w:val="a3"/>
    <w:link w:val="5"/>
    <w:rsid w:val="00941CC8"/>
    <w:rPr>
      <w:rFonts w:ascii="Times New Roman" w:eastAsia="Times New Roman" w:hAnsi="Times New Roman" w:cs="Times New Roman"/>
      <w:sz w:val="24"/>
      <w:lang w:val="uk-UA" w:eastAsia="x-none"/>
    </w:rPr>
  </w:style>
  <w:style w:type="character" w:customStyle="1" w:styleId="60">
    <w:name w:val="Заголовок 6 Знак"/>
    <w:basedOn w:val="a3"/>
    <w:link w:val="6"/>
    <w:rsid w:val="00E83020"/>
    <w:rPr>
      <w:rFonts w:ascii="Times New Roman" w:eastAsia="Times New Roman" w:hAnsi="Times New Roman" w:cs="Times New Roman"/>
      <w:b/>
      <w:bCs/>
      <w:sz w:val="24"/>
      <w:lang w:val="x-none" w:eastAsia="x-none"/>
    </w:rPr>
  </w:style>
  <w:style w:type="character" w:customStyle="1" w:styleId="70">
    <w:name w:val="Заголовок 7 Знак"/>
    <w:basedOn w:val="a3"/>
    <w:link w:val="7"/>
    <w:rsid w:val="00E83020"/>
    <w:rPr>
      <w:rFonts w:ascii="Times New Roman" w:eastAsia="Times New Roman" w:hAnsi="Times New Roman" w:cs="Times New Roman"/>
      <w:b/>
      <w:i/>
      <w:sz w:val="24"/>
      <w:szCs w:val="24"/>
      <w:lang w:val="x-none" w:eastAsia="x-none"/>
    </w:rPr>
  </w:style>
  <w:style w:type="character" w:customStyle="1" w:styleId="80">
    <w:name w:val="Заголовок 8 Знак"/>
    <w:basedOn w:val="a3"/>
    <w:link w:val="8"/>
    <w:rsid w:val="00E83020"/>
    <w:rPr>
      <w:rFonts w:ascii="Times New Roman" w:eastAsia="Times New Roman" w:hAnsi="Times New Roman" w:cs="Times New Roman"/>
      <w:i/>
      <w:iCs/>
      <w:sz w:val="24"/>
      <w:szCs w:val="24"/>
      <w:lang w:val="x-none" w:eastAsia="x-none"/>
    </w:rPr>
  </w:style>
  <w:style w:type="character" w:customStyle="1" w:styleId="90">
    <w:name w:val="Заголовок 9 Знак"/>
    <w:basedOn w:val="a3"/>
    <w:link w:val="9"/>
    <w:rsid w:val="00E83020"/>
    <w:rPr>
      <w:rFonts w:ascii="Arial" w:eastAsia="Times New Roman" w:hAnsi="Arial" w:cs="Times New Roman"/>
      <w:lang w:val="x-none" w:eastAsia="x-none"/>
    </w:rPr>
  </w:style>
  <w:style w:type="paragraph" w:customStyle="1" w:styleId="--14">
    <w:name w:val="ЕТС-ОТ(Ц-Ж)14"/>
    <w:basedOn w:val="a2"/>
    <w:rsid w:val="00E83020"/>
    <w:pPr>
      <w:spacing w:after="0" w:line="240" w:lineRule="auto"/>
      <w:jc w:val="center"/>
    </w:pPr>
    <w:rPr>
      <w:rFonts w:ascii="Times New Roman" w:eastAsia="Times New Roman" w:hAnsi="Times New Roman" w:cs="Times New Roman"/>
      <w:b/>
      <w:sz w:val="28"/>
      <w:szCs w:val="28"/>
      <w:lang w:eastAsia="ru-RU"/>
    </w:rPr>
  </w:style>
  <w:style w:type="paragraph" w:customStyle="1" w:styleId="-">
    <w:name w:val="ЕТС-ДКУ"/>
    <w:basedOn w:val="--14"/>
    <w:rsid w:val="00E83020"/>
    <w:pPr>
      <w:spacing w:after="240"/>
    </w:pPr>
    <w:rPr>
      <w:spacing w:val="20"/>
      <w:sz w:val="32"/>
      <w:szCs w:val="32"/>
      <w:lang w:val="uk-UA"/>
    </w:rPr>
  </w:style>
  <w:style w:type="paragraph" w:styleId="a6">
    <w:name w:val="Title"/>
    <w:basedOn w:val="a2"/>
    <w:next w:val="a2"/>
    <w:link w:val="a7"/>
    <w:uiPriority w:val="10"/>
    <w:qFormat/>
    <w:rsid w:val="00E830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3"/>
    <w:link w:val="a6"/>
    <w:uiPriority w:val="10"/>
    <w:rsid w:val="00E83020"/>
    <w:rPr>
      <w:rFonts w:asciiTheme="majorHAnsi" w:eastAsiaTheme="majorEastAsia" w:hAnsiTheme="majorHAnsi" w:cstheme="majorBidi"/>
      <w:spacing w:val="-10"/>
      <w:kern w:val="28"/>
      <w:sz w:val="56"/>
      <w:szCs w:val="56"/>
    </w:rPr>
  </w:style>
  <w:style w:type="paragraph" w:styleId="a8">
    <w:name w:val="header"/>
    <w:basedOn w:val="a2"/>
    <w:link w:val="a9"/>
    <w:uiPriority w:val="99"/>
    <w:unhideWhenUsed/>
    <w:rsid w:val="00E83020"/>
    <w:pPr>
      <w:tabs>
        <w:tab w:val="center" w:pos="4677"/>
        <w:tab w:val="right" w:pos="9355"/>
      </w:tabs>
      <w:spacing w:after="0" w:line="240" w:lineRule="auto"/>
    </w:pPr>
  </w:style>
  <w:style w:type="character" w:customStyle="1" w:styleId="a9">
    <w:name w:val="Верхній колонтитул Знак"/>
    <w:basedOn w:val="a3"/>
    <w:link w:val="a8"/>
    <w:uiPriority w:val="99"/>
    <w:rsid w:val="00E83020"/>
  </w:style>
  <w:style w:type="paragraph" w:styleId="aa">
    <w:name w:val="footer"/>
    <w:basedOn w:val="a2"/>
    <w:link w:val="ab"/>
    <w:uiPriority w:val="99"/>
    <w:unhideWhenUsed/>
    <w:rsid w:val="00E83020"/>
    <w:pPr>
      <w:tabs>
        <w:tab w:val="center" w:pos="4677"/>
        <w:tab w:val="right" w:pos="9355"/>
      </w:tabs>
      <w:spacing w:after="0" w:line="240" w:lineRule="auto"/>
    </w:pPr>
  </w:style>
  <w:style w:type="character" w:customStyle="1" w:styleId="ab">
    <w:name w:val="Нижній колонтитул Знак"/>
    <w:basedOn w:val="a3"/>
    <w:link w:val="aa"/>
    <w:uiPriority w:val="99"/>
    <w:rsid w:val="00E83020"/>
  </w:style>
  <w:style w:type="paragraph" w:customStyle="1" w:styleId="-12">
    <w:name w:val="ЕТС-ОТ12"/>
    <w:basedOn w:val="a2"/>
    <w:link w:val="-122"/>
    <w:rsid w:val="00E83020"/>
    <w:pPr>
      <w:numPr>
        <w:numId w:val="9"/>
      </w:numPr>
      <w:spacing w:before="80" w:after="0" w:line="240" w:lineRule="auto"/>
      <w:jc w:val="both"/>
    </w:pPr>
    <w:rPr>
      <w:rFonts w:ascii="Times New Roman" w:eastAsia="Times New Roman" w:hAnsi="Times New Roman" w:cs="Times New Roman"/>
      <w:sz w:val="24"/>
      <w:szCs w:val="20"/>
      <w:lang w:val="uk-UA" w:eastAsia="x-none"/>
    </w:rPr>
  </w:style>
  <w:style w:type="paragraph" w:customStyle="1" w:styleId="-1">
    <w:name w:val="ЕТС-ОТ(МарУр1"/>
    <w:aliases w:val="2,3)12"/>
    <w:basedOn w:val="a2"/>
    <w:rsid w:val="00E83020"/>
    <w:pPr>
      <w:numPr>
        <w:numId w:val="8"/>
      </w:numPr>
      <w:spacing w:after="0" w:line="240" w:lineRule="auto"/>
    </w:pPr>
    <w:rPr>
      <w:rFonts w:ascii="Times New Roman" w:eastAsia="Times New Roman" w:hAnsi="Times New Roman" w:cs="Times New Roman"/>
      <w:sz w:val="24"/>
      <w:szCs w:val="24"/>
      <w:lang w:eastAsia="ru-RU"/>
    </w:rPr>
  </w:style>
  <w:style w:type="paragraph" w:customStyle="1" w:styleId="-120">
    <w:name w:val="ЕТС-ОТ(Нум)12"/>
    <w:basedOn w:val="a2"/>
    <w:next w:val="-121"/>
    <w:link w:val="-123"/>
    <w:rsid w:val="00E83020"/>
    <w:pPr>
      <w:numPr>
        <w:ilvl w:val="1"/>
        <w:numId w:val="9"/>
      </w:numPr>
      <w:spacing w:before="60" w:after="0" w:line="240" w:lineRule="auto"/>
      <w:jc w:val="both"/>
    </w:pPr>
    <w:rPr>
      <w:rFonts w:ascii="Times New Roman" w:eastAsia="Times New Roman" w:hAnsi="Times New Roman" w:cs="Times New Roman"/>
      <w:sz w:val="24"/>
      <w:szCs w:val="24"/>
      <w:lang w:val="uk-UA" w:eastAsia="x-none"/>
    </w:rPr>
  </w:style>
  <w:style w:type="paragraph" w:customStyle="1" w:styleId="-121">
    <w:name w:val="ЕТС-ОТ(Нум(б))12"/>
    <w:basedOn w:val="a2"/>
    <w:link w:val="-124"/>
    <w:rsid w:val="00E83020"/>
    <w:pPr>
      <w:numPr>
        <w:ilvl w:val="2"/>
        <w:numId w:val="9"/>
      </w:numPr>
      <w:spacing w:after="0" w:line="240" w:lineRule="auto"/>
      <w:jc w:val="both"/>
    </w:pPr>
    <w:rPr>
      <w:rFonts w:ascii="Times New Roman" w:eastAsia="Times New Roman" w:hAnsi="Times New Roman" w:cs="Times New Roman"/>
      <w:sz w:val="24"/>
      <w:szCs w:val="24"/>
      <w:lang w:val="uk-UA" w:eastAsia="x-none"/>
    </w:rPr>
  </w:style>
  <w:style w:type="paragraph" w:styleId="ac">
    <w:name w:val="TOC Heading"/>
    <w:basedOn w:val="1"/>
    <w:next w:val="a2"/>
    <w:uiPriority w:val="39"/>
    <w:unhideWhenUsed/>
    <w:qFormat/>
    <w:rsid w:val="00E83020"/>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kern w:val="0"/>
      <w:szCs w:val="32"/>
      <w:lang w:val="ru-RU" w:eastAsia="ru-RU"/>
    </w:rPr>
  </w:style>
  <w:style w:type="paragraph" w:styleId="13">
    <w:name w:val="toc 1"/>
    <w:basedOn w:val="a2"/>
    <w:next w:val="a2"/>
    <w:autoRedefine/>
    <w:uiPriority w:val="39"/>
    <w:unhideWhenUsed/>
    <w:rsid w:val="004E47B8"/>
    <w:pPr>
      <w:tabs>
        <w:tab w:val="left" w:pos="426"/>
        <w:tab w:val="right" w:pos="10348"/>
      </w:tabs>
      <w:spacing w:before="120" w:after="120" w:line="240" w:lineRule="auto"/>
      <w:ind w:left="425" w:hanging="425"/>
    </w:pPr>
    <w:rPr>
      <w:rFonts w:ascii="Verdana" w:hAnsi="Verdana"/>
      <w:noProof/>
      <w:sz w:val="24"/>
    </w:rPr>
  </w:style>
  <w:style w:type="character" w:styleId="ad">
    <w:name w:val="Hyperlink"/>
    <w:basedOn w:val="a3"/>
    <w:uiPriority w:val="99"/>
    <w:unhideWhenUsed/>
    <w:rsid w:val="00E83020"/>
    <w:rPr>
      <w:color w:val="0563C1" w:themeColor="hyperlink"/>
      <w:u w:val="single"/>
    </w:rPr>
  </w:style>
  <w:style w:type="table" w:styleId="ae">
    <w:name w:val="Table Grid"/>
    <w:aliases w:val="ИТК таблица"/>
    <w:basedOn w:val="a4"/>
    <w:uiPriority w:val="39"/>
    <w:rsid w:val="00E83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aption"/>
    <w:aliases w:val="Рисунки,Chapter 14"/>
    <w:basedOn w:val="a2"/>
    <w:next w:val="a2"/>
    <w:link w:val="af0"/>
    <w:qFormat/>
    <w:rsid w:val="00E83020"/>
    <w:pPr>
      <w:suppressAutoHyphens/>
      <w:spacing w:after="120" w:line="240" w:lineRule="auto"/>
      <w:jc w:val="right"/>
    </w:pPr>
    <w:rPr>
      <w:rFonts w:ascii="Times New Roman" w:eastAsia="Times New Roman" w:hAnsi="Times New Roman" w:cs="Times New Roman"/>
      <w:b/>
      <w:i/>
      <w:szCs w:val="20"/>
      <w:lang w:eastAsia="ru-RU"/>
    </w:rPr>
  </w:style>
  <w:style w:type="character" w:customStyle="1" w:styleId="spelle">
    <w:name w:val="spelle"/>
    <w:basedOn w:val="a3"/>
    <w:rsid w:val="00E83020"/>
  </w:style>
  <w:style w:type="character" w:customStyle="1" w:styleId="grame">
    <w:name w:val="grame"/>
    <w:basedOn w:val="a3"/>
    <w:rsid w:val="00E83020"/>
  </w:style>
  <w:style w:type="paragraph" w:styleId="af1">
    <w:name w:val="annotation text"/>
    <w:basedOn w:val="a2"/>
    <w:link w:val="af2"/>
    <w:uiPriority w:val="99"/>
    <w:rsid w:val="00E83020"/>
    <w:pPr>
      <w:spacing w:after="0" w:line="240" w:lineRule="auto"/>
    </w:pPr>
    <w:rPr>
      <w:rFonts w:ascii="Journal" w:eastAsia="Times New Roman" w:hAnsi="Journal" w:cs="Times New Roman"/>
      <w:sz w:val="24"/>
      <w:szCs w:val="20"/>
      <w:lang w:val="x-none" w:eastAsia="x-none"/>
    </w:rPr>
  </w:style>
  <w:style w:type="character" w:customStyle="1" w:styleId="af2">
    <w:name w:val="Текст примітки Знак"/>
    <w:basedOn w:val="a3"/>
    <w:link w:val="af1"/>
    <w:uiPriority w:val="99"/>
    <w:rsid w:val="00E83020"/>
    <w:rPr>
      <w:rFonts w:ascii="Journal" w:eastAsia="Times New Roman" w:hAnsi="Journal" w:cs="Times New Roman"/>
      <w:sz w:val="24"/>
      <w:szCs w:val="20"/>
      <w:lang w:val="x-none" w:eastAsia="x-none"/>
    </w:rPr>
  </w:style>
  <w:style w:type="paragraph" w:styleId="af3">
    <w:name w:val="Balloon Text"/>
    <w:basedOn w:val="a2"/>
    <w:link w:val="af4"/>
    <w:uiPriority w:val="99"/>
    <w:semiHidden/>
    <w:unhideWhenUsed/>
    <w:rsid w:val="00E83020"/>
    <w:pPr>
      <w:spacing w:after="0" w:line="240" w:lineRule="auto"/>
    </w:pPr>
    <w:rPr>
      <w:rFonts w:ascii="Segoe UI" w:hAnsi="Segoe UI" w:cs="Segoe UI"/>
      <w:sz w:val="18"/>
      <w:szCs w:val="18"/>
    </w:rPr>
  </w:style>
  <w:style w:type="character" w:customStyle="1" w:styleId="af4">
    <w:name w:val="Текст у виносці Знак"/>
    <w:basedOn w:val="a3"/>
    <w:link w:val="af3"/>
    <w:uiPriority w:val="99"/>
    <w:semiHidden/>
    <w:rsid w:val="00E83020"/>
    <w:rPr>
      <w:rFonts w:ascii="Segoe UI" w:hAnsi="Segoe UI" w:cs="Segoe UI"/>
      <w:sz w:val="18"/>
      <w:szCs w:val="18"/>
    </w:rPr>
  </w:style>
  <w:style w:type="paragraph" w:styleId="af5">
    <w:name w:val="List Paragraph"/>
    <w:basedOn w:val="a2"/>
    <w:link w:val="af6"/>
    <w:uiPriority w:val="34"/>
    <w:qFormat/>
    <w:rsid w:val="00E83020"/>
    <w:pPr>
      <w:ind w:left="720"/>
      <w:contextualSpacing/>
    </w:pPr>
  </w:style>
  <w:style w:type="paragraph" w:customStyle="1" w:styleId="--12">
    <w:name w:val="ЕТС-ОТ(МнУ-Об)12"/>
    <w:basedOn w:val="a2"/>
    <w:link w:val="--120"/>
    <w:rsid w:val="00E83020"/>
    <w:pPr>
      <w:spacing w:after="0" w:line="240" w:lineRule="auto"/>
      <w:ind w:left="1247"/>
      <w:jc w:val="both"/>
    </w:pPr>
    <w:rPr>
      <w:rFonts w:ascii="Times New Roman" w:eastAsia="Times New Roman" w:hAnsi="Times New Roman" w:cs="Times New Roman"/>
      <w:sz w:val="24"/>
      <w:szCs w:val="24"/>
      <w:lang w:eastAsia="ru-RU"/>
    </w:rPr>
  </w:style>
  <w:style w:type="paragraph" w:styleId="21">
    <w:name w:val="toc 2"/>
    <w:basedOn w:val="a2"/>
    <w:next w:val="a2"/>
    <w:autoRedefine/>
    <w:uiPriority w:val="39"/>
    <w:unhideWhenUsed/>
    <w:rsid w:val="004E47B8"/>
    <w:pPr>
      <w:tabs>
        <w:tab w:val="left" w:pos="993"/>
        <w:tab w:val="right" w:leader="dot" w:pos="10348"/>
      </w:tabs>
      <w:spacing w:after="100"/>
      <w:ind w:left="567" w:hanging="567"/>
    </w:pPr>
    <w:rPr>
      <w:rFonts w:ascii="Verdana" w:hAnsi="Verdana"/>
    </w:rPr>
  </w:style>
  <w:style w:type="paragraph" w:styleId="31">
    <w:name w:val="toc 3"/>
    <w:basedOn w:val="a2"/>
    <w:next w:val="a2"/>
    <w:autoRedefine/>
    <w:uiPriority w:val="39"/>
    <w:unhideWhenUsed/>
    <w:rsid w:val="00710684"/>
    <w:pPr>
      <w:tabs>
        <w:tab w:val="left" w:pos="1320"/>
        <w:tab w:val="right" w:leader="dot" w:pos="10338"/>
      </w:tabs>
      <w:spacing w:after="100"/>
      <w:ind w:left="567"/>
    </w:pPr>
  </w:style>
  <w:style w:type="character" w:customStyle="1" w:styleId="-122">
    <w:name w:val="ЕТС-ОТ12 Знак Знак"/>
    <w:link w:val="-12"/>
    <w:locked/>
    <w:rsid w:val="00E83020"/>
    <w:rPr>
      <w:rFonts w:ascii="Times New Roman" w:eastAsia="Times New Roman" w:hAnsi="Times New Roman" w:cs="Times New Roman"/>
      <w:sz w:val="24"/>
      <w:szCs w:val="20"/>
      <w:lang w:val="uk-UA" w:eastAsia="x-none"/>
    </w:rPr>
  </w:style>
  <w:style w:type="character" w:customStyle="1" w:styleId="-124">
    <w:name w:val="ЕТС-ОТ(Нум(б))12 Знак"/>
    <w:link w:val="-121"/>
    <w:locked/>
    <w:rsid w:val="00E83020"/>
    <w:rPr>
      <w:rFonts w:ascii="Times New Roman" w:eastAsia="Times New Roman" w:hAnsi="Times New Roman" w:cs="Times New Roman"/>
      <w:sz w:val="24"/>
      <w:szCs w:val="24"/>
      <w:lang w:val="uk-UA" w:eastAsia="x-none"/>
    </w:rPr>
  </w:style>
  <w:style w:type="character" w:customStyle="1" w:styleId="-123">
    <w:name w:val="ЕТС-ОТ(Нум)12 Знак"/>
    <w:link w:val="-120"/>
    <w:locked/>
    <w:rsid w:val="00E83020"/>
    <w:rPr>
      <w:rFonts w:ascii="Times New Roman" w:eastAsia="Times New Roman" w:hAnsi="Times New Roman" w:cs="Times New Roman"/>
      <w:sz w:val="24"/>
      <w:szCs w:val="24"/>
      <w:lang w:val="uk-UA" w:eastAsia="x-none"/>
    </w:rPr>
  </w:style>
  <w:style w:type="character" w:customStyle="1" w:styleId="af0">
    <w:name w:val="Назва об'єкта Знак"/>
    <w:aliases w:val="Рисунки Знак,Chapter 14 Знак"/>
    <w:basedOn w:val="a3"/>
    <w:link w:val="af"/>
    <w:locked/>
    <w:rsid w:val="00E83020"/>
    <w:rPr>
      <w:rFonts w:ascii="Times New Roman" w:eastAsia="Times New Roman" w:hAnsi="Times New Roman" w:cs="Times New Roman"/>
      <w:b/>
      <w:i/>
      <w:szCs w:val="20"/>
      <w:lang w:eastAsia="ru-RU"/>
    </w:rPr>
  </w:style>
  <w:style w:type="table" w:customStyle="1" w:styleId="BMSTable-Style11">
    <w:name w:val="BMS Table - Style11"/>
    <w:basedOn w:val="14"/>
    <w:uiPriority w:val="99"/>
    <w:rsid w:val="00E83020"/>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af6">
    <w:name w:val="Абзац списку Знак"/>
    <w:basedOn w:val="a3"/>
    <w:link w:val="af5"/>
    <w:uiPriority w:val="34"/>
    <w:locked/>
    <w:rsid w:val="00E83020"/>
  </w:style>
  <w:style w:type="character" w:customStyle="1" w:styleId="hps">
    <w:name w:val="hps"/>
    <w:basedOn w:val="a3"/>
    <w:rsid w:val="00E83020"/>
  </w:style>
  <w:style w:type="table" w:styleId="14">
    <w:name w:val="Light List Accent 1"/>
    <w:basedOn w:val="a4"/>
    <w:uiPriority w:val="61"/>
    <w:unhideWhenUsed/>
    <w:rsid w:val="00E83020"/>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BMSTable-Style1">
    <w:name w:val="BMS Table - Style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wordWrap/>
        <w:spacing w:beforeLines="0" w:before="0" w:beforeAutospacing="0" w:afterLines="0" w:after="0" w:afterAutospacing="0" w:line="240" w:lineRule="auto"/>
        <w:jc w:val="center"/>
      </w:pPr>
      <w:rPr>
        <w:rFonts w:asciiTheme="minorHAnsi" w:hAnsiTheme="minorHAnsi"/>
        <w:b/>
        <w:bCs/>
        <w:color w:val="FFFFFF" w:themeColor="background1"/>
        <w:spacing w:val="0"/>
        <w:w w:val="100"/>
        <w:position w:val="0"/>
        <w:sz w:val="22"/>
        <w:u w:val="none"/>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paragraph" w:styleId="af7">
    <w:name w:val="No Spacing"/>
    <w:link w:val="af8"/>
    <w:qFormat/>
    <w:rsid w:val="00E83020"/>
    <w:pPr>
      <w:spacing w:after="0" w:line="240" w:lineRule="auto"/>
    </w:pPr>
    <w:rPr>
      <w:rFonts w:ascii="Calibri" w:eastAsia="Calibri" w:hAnsi="Calibri" w:cs="Times New Roman"/>
    </w:rPr>
  </w:style>
  <w:style w:type="table" w:customStyle="1" w:styleId="BMS">
    <w:name w:val="BMS"/>
    <w:basedOn w:val="a4"/>
    <w:uiPriority w:val="99"/>
    <w:rsid w:val="00E83020"/>
    <w:pPr>
      <w:spacing w:after="0" w:line="240" w:lineRule="auto"/>
    </w:p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cPr>
      <w:shd w:val="clear" w:color="auto" w:fill="auto"/>
    </w:tcPr>
    <w:tblStylePr w:type="firstRow">
      <w:pPr>
        <w:jc w:val="center"/>
      </w:pPr>
      <w:rPr>
        <w:rFonts w:asciiTheme="minorHAnsi" w:hAnsiTheme="minorHAnsi"/>
        <w:b/>
        <w:color w:val="FFFFFF" w:themeColor="background1"/>
        <w:sz w:val="22"/>
      </w:rPr>
      <w:tblPr/>
      <w:tcPr>
        <w:shd w:val="clear" w:color="auto" w:fill="5B9BD5" w:themeFill="accent1"/>
      </w:tcPr>
    </w:tblStylePr>
  </w:style>
  <w:style w:type="character" w:customStyle="1" w:styleId="af8">
    <w:name w:val="Без інтервалів Знак"/>
    <w:basedOn w:val="a3"/>
    <w:link w:val="af7"/>
    <w:uiPriority w:val="1"/>
    <w:rsid w:val="00E83020"/>
    <w:rPr>
      <w:rFonts w:ascii="Calibri" w:eastAsia="Calibri" w:hAnsi="Calibri" w:cs="Times New Roman"/>
    </w:rPr>
  </w:style>
  <w:style w:type="paragraph" w:styleId="af9">
    <w:name w:val="Normal (Web)"/>
    <w:basedOn w:val="a2"/>
    <w:uiPriority w:val="99"/>
    <w:unhideWhenUsed/>
    <w:rsid w:val="00E83020"/>
    <w:pPr>
      <w:spacing w:after="150" w:line="240" w:lineRule="auto"/>
    </w:pPr>
    <w:rPr>
      <w:rFonts w:ascii="Times New Roman" w:eastAsia="Times New Roman" w:hAnsi="Times New Roman" w:cs="Times New Roman"/>
      <w:sz w:val="24"/>
      <w:szCs w:val="24"/>
      <w:lang w:val="uk-UA" w:eastAsia="uk-UA"/>
    </w:rPr>
  </w:style>
  <w:style w:type="paragraph" w:customStyle="1" w:styleId="15">
    <w:name w:val="Обычный 1"/>
    <w:basedOn w:val="a2"/>
    <w:qFormat/>
    <w:rsid w:val="00E83020"/>
    <w:pPr>
      <w:spacing w:after="200" w:line="276" w:lineRule="auto"/>
      <w:ind w:firstLine="709"/>
      <w:jc w:val="both"/>
    </w:pPr>
    <w:rPr>
      <w:rFonts w:eastAsiaTheme="minorEastAsia"/>
      <w:lang w:val="uk-UA" w:eastAsia="uk-UA"/>
    </w:rPr>
  </w:style>
  <w:style w:type="table" w:customStyle="1" w:styleId="-411">
    <w:name w:val="Таблица-сетка 4 — акцент 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longtext1">
    <w:name w:val="long_text1"/>
    <w:rsid w:val="00E83020"/>
    <w:rPr>
      <w:sz w:val="20"/>
      <w:szCs w:val="20"/>
    </w:rPr>
  </w:style>
  <w:style w:type="character" w:customStyle="1" w:styleId="mediumtext1">
    <w:name w:val="medium_text1"/>
    <w:rsid w:val="00E83020"/>
    <w:rPr>
      <w:sz w:val="22"/>
      <w:szCs w:val="22"/>
    </w:rPr>
  </w:style>
  <w:style w:type="character" w:customStyle="1" w:styleId="Heading1Char1">
    <w:name w:val="Heading 1 Char1"/>
    <w:basedOn w:val="a3"/>
    <w:uiPriority w:val="99"/>
    <w:rsid w:val="00E83020"/>
    <w:rPr>
      <w:rFonts w:ascii="Times New Roman" w:eastAsia="Times New Roman" w:hAnsi="Times New Roman" w:cs="Times New Roman"/>
      <w:b/>
      <w:bCs/>
      <w:kern w:val="32"/>
      <w:sz w:val="26"/>
      <w:szCs w:val="24"/>
      <w:lang w:val="uk-UA"/>
    </w:rPr>
  </w:style>
  <w:style w:type="character" w:customStyle="1" w:styleId="Heading2Char1">
    <w:name w:val="Heading 2 Char1"/>
    <w:basedOn w:val="a3"/>
    <w:uiPriority w:val="99"/>
    <w:rsid w:val="00E83020"/>
    <w:rPr>
      <w:rFonts w:ascii="Times New Roman" w:eastAsia="Times New Roman" w:hAnsi="Times New Roman" w:cs="Times New Roman"/>
      <w:b/>
      <w:sz w:val="24"/>
      <w:szCs w:val="24"/>
      <w:lang w:val="x-none" w:eastAsia="x-none"/>
    </w:rPr>
  </w:style>
  <w:style w:type="character" w:customStyle="1" w:styleId="Heading3Char1">
    <w:name w:val="Heading 3 Char1"/>
    <w:basedOn w:val="a3"/>
    <w:uiPriority w:val="9"/>
    <w:rsid w:val="00E83020"/>
    <w:rPr>
      <w:rFonts w:ascii="Times New Roman" w:eastAsia="Times New Roman" w:hAnsi="Times New Roman" w:cs="Times New Roman"/>
      <w:sz w:val="24"/>
      <w:szCs w:val="20"/>
      <w:lang w:val="uk-UA" w:eastAsia="x-none"/>
    </w:rPr>
  </w:style>
  <w:style w:type="character" w:customStyle="1" w:styleId="Heading4Char1">
    <w:name w:val="Heading 4 Char1"/>
    <w:basedOn w:val="a3"/>
    <w:uiPriority w:val="9"/>
    <w:rsid w:val="00E83020"/>
    <w:rPr>
      <w:rFonts w:ascii="Times New Roman" w:eastAsia="Times New Roman" w:hAnsi="Times New Roman" w:cs="Times New Roman"/>
      <w:sz w:val="24"/>
      <w:szCs w:val="24"/>
      <w:lang w:val="x-none"/>
    </w:rPr>
  </w:style>
  <w:style w:type="character" w:customStyle="1" w:styleId="Heading5Char1">
    <w:name w:val="Heading 5 Char1"/>
    <w:basedOn w:val="a3"/>
    <w:uiPriority w:val="9"/>
    <w:rsid w:val="00E83020"/>
    <w:rPr>
      <w:rFonts w:ascii="Times New Roman" w:eastAsia="Times New Roman" w:hAnsi="Times New Roman" w:cs="Times New Roman"/>
      <w:sz w:val="24"/>
      <w:lang w:val="uk-UA" w:eastAsia="x-none"/>
    </w:rPr>
  </w:style>
  <w:style w:type="character" w:customStyle="1" w:styleId="Heading6Char1">
    <w:name w:val="Heading 6 Char1"/>
    <w:basedOn w:val="a3"/>
    <w:uiPriority w:val="9"/>
    <w:rsid w:val="00E83020"/>
    <w:rPr>
      <w:rFonts w:ascii="Times New Roman" w:eastAsia="Times New Roman" w:hAnsi="Times New Roman" w:cs="Times New Roman"/>
      <w:b/>
      <w:bCs/>
      <w:sz w:val="24"/>
      <w:lang w:val="x-none" w:eastAsia="x-none"/>
    </w:rPr>
  </w:style>
  <w:style w:type="character" w:customStyle="1" w:styleId="Heading7Char1">
    <w:name w:val="Heading 7 Char1"/>
    <w:basedOn w:val="a3"/>
    <w:uiPriority w:val="9"/>
    <w:rsid w:val="00E83020"/>
    <w:rPr>
      <w:rFonts w:ascii="Times New Roman" w:eastAsia="Times New Roman" w:hAnsi="Times New Roman" w:cs="Times New Roman"/>
      <w:b/>
      <w:i/>
      <w:sz w:val="24"/>
      <w:szCs w:val="24"/>
      <w:lang w:val="x-none" w:eastAsia="x-none"/>
    </w:rPr>
  </w:style>
  <w:style w:type="character" w:customStyle="1" w:styleId="Heading8Char1">
    <w:name w:val="Heading 8 Char1"/>
    <w:basedOn w:val="a3"/>
    <w:uiPriority w:val="9"/>
    <w:rsid w:val="00E83020"/>
    <w:rPr>
      <w:rFonts w:ascii="Times New Roman" w:eastAsia="Times New Roman" w:hAnsi="Times New Roman" w:cs="Times New Roman"/>
      <w:i/>
      <w:iCs/>
      <w:sz w:val="24"/>
      <w:szCs w:val="24"/>
      <w:lang w:val="x-none" w:eastAsia="x-none"/>
    </w:rPr>
  </w:style>
  <w:style w:type="character" w:customStyle="1" w:styleId="TitleChar1">
    <w:name w:val="Title Char1"/>
    <w:basedOn w:val="a3"/>
    <w:uiPriority w:val="10"/>
    <w:rsid w:val="00E83020"/>
    <w:rPr>
      <w:rFonts w:asciiTheme="majorHAnsi" w:eastAsiaTheme="majorEastAsia" w:hAnsiTheme="majorHAnsi" w:cstheme="majorBidi"/>
      <w:spacing w:val="-10"/>
      <w:kern w:val="28"/>
      <w:sz w:val="56"/>
      <w:szCs w:val="56"/>
    </w:rPr>
  </w:style>
  <w:style w:type="character" w:customStyle="1" w:styleId="HeaderChar1">
    <w:name w:val="Header Char1"/>
    <w:basedOn w:val="a3"/>
    <w:uiPriority w:val="99"/>
    <w:rsid w:val="00E83020"/>
  </w:style>
  <w:style w:type="character" w:customStyle="1" w:styleId="FooterChar1">
    <w:name w:val="Footer Char1"/>
    <w:basedOn w:val="a3"/>
    <w:uiPriority w:val="99"/>
    <w:rsid w:val="00E83020"/>
  </w:style>
  <w:style w:type="character" w:customStyle="1" w:styleId="CommentTextChar1">
    <w:name w:val="Comment Text Char1"/>
    <w:basedOn w:val="a3"/>
    <w:uiPriority w:val="99"/>
    <w:rsid w:val="00E83020"/>
    <w:rPr>
      <w:rFonts w:ascii="Journal" w:eastAsia="Times New Roman" w:hAnsi="Journal" w:cs="Times New Roman"/>
      <w:sz w:val="24"/>
      <w:szCs w:val="20"/>
      <w:lang w:val="x-none" w:eastAsia="x-none"/>
    </w:rPr>
  </w:style>
  <w:style w:type="character" w:customStyle="1" w:styleId="BalloonTextChar1">
    <w:name w:val="Balloon Text Char1"/>
    <w:basedOn w:val="a3"/>
    <w:uiPriority w:val="99"/>
    <w:semiHidden/>
    <w:rsid w:val="00E83020"/>
    <w:rPr>
      <w:rFonts w:ascii="Segoe UI" w:hAnsi="Segoe UI" w:cs="Segoe UI"/>
      <w:sz w:val="18"/>
      <w:szCs w:val="18"/>
    </w:rPr>
  </w:style>
  <w:style w:type="character" w:customStyle="1" w:styleId="CaptionChar1">
    <w:name w:val="Caption Char1"/>
    <w:aliases w:val="Рисунки Char1,Chapter 14 Char1"/>
    <w:basedOn w:val="a3"/>
    <w:locked/>
    <w:rsid w:val="00E83020"/>
    <w:rPr>
      <w:rFonts w:ascii="Times New Roman" w:eastAsia="Times New Roman" w:hAnsi="Times New Roman" w:cs="Times New Roman"/>
      <w:b/>
      <w:i/>
      <w:szCs w:val="20"/>
      <w:lang w:eastAsia="ru-RU"/>
    </w:rPr>
  </w:style>
  <w:style w:type="character" w:customStyle="1" w:styleId="ListParagraphChar1">
    <w:name w:val="List Paragraph Char1"/>
    <w:basedOn w:val="a3"/>
    <w:uiPriority w:val="34"/>
    <w:locked/>
    <w:rsid w:val="00E83020"/>
  </w:style>
  <w:style w:type="character" w:customStyle="1" w:styleId="--120">
    <w:name w:val="ЕТС-ОТ(МнУ-Об)12 Знак Знак"/>
    <w:link w:val="--12"/>
    <w:locked/>
    <w:rsid w:val="00E83020"/>
    <w:rPr>
      <w:rFonts w:ascii="Times New Roman" w:eastAsia="Times New Roman" w:hAnsi="Times New Roman" w:cs="Times New Roman"/>
      <w:sz w:val="24"/>
      <w:szCs w:val="24"/>
      <w:lang w:eastAsia="ru-RU"/>
    </w:rPr>
  </w:style>
  <w:style w:type="character" w:customStyle="1" w:styleId="shorttext">
    <w:name w:val="short_text"/>
    <w:rsid w:val="00E83020"/>
  </w:style>
  <w:style w:type="character" w:customStyle="1" w:styleId="longtext">
    <w:name w:val="long_text"/>
    <w:rsid w:val="00E83020"/>
  </w:style>
  <w:style w:type="paragraph" w:customStyle="1" w:styleId="-125">
    <w:name w:val="ЕТС-ОТ(Мар)12"/>
    <w:basedOn w:val="a2"/>
    <w:rsid w:val="00E83020"/>
    <w:pPr>
      <w:tabs>
        <w:tab w:val="num" w:pos="1814"/>
      </w:tabs>
      <w:spacing w:after="0" w:line="240" w:lineRule="auto"/>
      <w:ind w:left="1814" w:hanging="226"/>
      <w:jc w:val="both"/>
    </w:pPr>
    <w:rPr>
      <w:rFonts w:ascii="Times New Roman" w:eastAsia="Times New Roman" w:hAnsi="Times New Roman" w:cs="Times New Roman"/>
      <w:sz w:val="24"/>
      <w:szCs w:val="24"/>
      <w:lang w:val="uk-UA" w:eastAsia="ru-RU"/>
    </w:rPr>
  </w:style>
  <w:style w:type="table" w:styleId="110">
    <w:name w:val="Medium Shading 1 Accent 1"/>
    <w:basedOn w:val="a4"/>
    <w:uiPriority w:val="63"/>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afa">
    <w:name w:val="Subtitle"/>
    <w:basedOn w:val="a6"/>
    <w:next w:val="a2"/>
    <w:link w:val="afb"/>
    <w:uiPriority w:val="11"/>
    <w:qFormat/>
    <w:rsid w:val="00E83020"/>
    <w:pPr>
      <w:numPr>
        <w:ilvl w:val="1"/>
      </w:numPr>
      <w:spacing w:after="360"/>
      <w:ind w:left="284" w:right="284"/>
    </w:pPr>
    <w:rPr>
      <w:b/>
      <w:iCs/>
      <w:spacing w:val="15"/>
      <w:sz w:val="40"/>
      <w:szCs w:val="24"/>
    </w:rPr>
  </w:style>
  <w:style w:type="character" w:customStyle="1" w:styleId="afb">
    <w:name w:val="Підзаголовок Знак"/>
    <w:basedOn w:val="a3"/>
    <w:link w:val="afa"/>
    <w:uiPriority w:val="11"/>
    <w:rsid w:val="00E83020"/>
    <w:rPr>
      <w:rFonts w:asciiTheme="majorHAnsi" w:eastAsiaTheme="majorEastAsia" w:hAnsiTheme="majorHAnsi" w:cstheme="majorBidi"/>
      <w:b/>
      <w:iCs/>
      <w:spacing w:val="15"/>
      <w:kern w:val="28"/>
      <w:sz w:val="40"/>
      <w:szCs w:val="24"/>
    </w:rPr>
  </w:style>
  <w:style w:type="character" w:customStyle="1" w:styleId="SubtitleChar">
    <w:name w:val="Subtitle Char"/>
    <w:basedOn w:val="a3"/>
    <w:link w:val="16"/>
    <w:rsid w:val="00E83020"/>
    <w:rPr>
      <w:rFonts w:eastAsiaTheme="minorEastAsia"/>
      <w:color w:val="5A5A5A" w:themeColor="text1" w:themeTint="A5"/>
      <w:spacing w:val="15"/>
    </w:rPr>
  </w:style>
  <w:style w:type="table" w:styleId="130">
    <w:name w:val="Medium List 1 Accent 3"/>
    <w:basedOn w:val="a4"/>
    <w:uiPriority w:val="65"/>
    <w:rsid w:val="00E83020"/>
    <w:pPr>
      <w:spacing w:after="0" w:line="240" w:lineRule="auto"/>
    </w:pPr>
    <w:rPr>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character" w:styleId="afc">
    <w:name w:val="annotation reference"/>
    <w:basedOn w:val="a3"/>
    <w:uiPriority w:val="99"/>
    <w:semiHidden/>
    <w:unhideWhenUsed/>
    <w:rsid w:val="00E83020"/>
    <w:rPr>
      <w:sz w:val="16"/>
      <w:szCs w:val="16"/>
    </w:rPr>
  </w:style>
  <w:style w:type="paragraph" w:styleId="afd">
    <w:name w:val="annotation subject"/>
    <w:basedOn w:val="af1"/>
    <w:next w:val="af1"/>
    <w:link w:val="afe"/>
    <w:uiPriority w:val="99"/>
    <w:semiHidden/>
    <w:unhideWhenUsed/>
    <w:rsid w:val="00E83020"/>
    <w:rPr>
      <w:rFonts w:ascii="Calibri" w:eastAsia="Calibri" w:hAnsi="Calibri"/>
      <w:b/>
      <w:bCs/>
      <w:sz w:val="20"/>
    </w:rPr>
  </w:style>
  <w:style w:type="character" w:customStyle="1" w:styleId="afe">
    <w:name w:val="Тема примітки Знак"/>
    <w:basedOn w:val="af2"/>
    <w:link w:val="afd"/>
    <w:uiPriority w:val="99"/>
    <w:semiHidden/>
    <w:rsid w:val="00E83020"/>
    <w:rPr>
      <w:rFonts w:ascii="Calibri" w:eastAsia="Calibri" w:hAnsi="Calibri" w:cs="Times New Roman"/>
      <w:b/>
      <w:bCs/>
      <w:sz w:val="20"/>
      <w:szCs w:val="20"/>
      <w:lang w:val="x-none" w:eastAsia="x-none"/>
    </w:rPr>
  </w:style>
  <w:style w:type="character" w:customStyle="1" w:styleId="CommentSubjectChar">
    <w:name w:val="Comment Subject Char"/>
    <w:basedOn w:val="af2"/>
    <w:link w:val="CommentSubject1"/>
    <w:rsid w:val="00E83020"/>
    <w:rPr>
      <w:rFonts w:ascii="Journal" w:eastAsia="Times New Roman" w:hAnsi="Journal" w:cs="Times New Roman"/>
      <w:b/>
      <w:bCs/>
      <w:sz w:val="24"/>
      <w:szCs w:val="20"/>
      <w:lang w:val="x-none" w:eastAsia="x-none"/>
    </w:rPr>
  </w:style>
  <w:style w:type="paragraph" w:styleId="aff">
    <w:name w:val="Revision"/>
    <w:hidden/>
    <w:uiPriority w:val="99"/>
    <w:semiHidden/>
    <w:rsid w:val="00E83020"/>
    <w:pPr>
      <w:spacing w:after="0" w:line="240" w:lineRule="auto"/>
    </w:pPr>
    <w:rPr>
      <w:rFonts w:ascii="Calibri" w:eastAsia="Calibri" w:hAnsi="Calibri" w:cs="Times New Roman"/>
    </w:rPr>
  </w:style>
  <w:style w:type="table" w:styleId="17">
    <w:name w:val="Light Grid Accent 1"/>
    <w:basedOn w:val="a4"/>
    <w:uiPriority w:val="62"/>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numbering" w:customStyle="1" w:styleId="18">
    <w:name w:val="Стиль маркированный1"/>
    <w:basedOn w:val="a5"/>
    <w:rsid w:val="00E83020"/>
  </w:style>
  <w:style w:type="character" w:styleId="aff0">
    <w:name w:val="Placeholder Text"/>
    <w:basedOn w:val="a3"/>
    <w:uiPriority w:val="99"/>
    <w:semiHidden/>
    <w:rsid w:val="00E83020"/>
    <w:rPr>
      <w:color w:val="808080"/>
    </w:rPr>
  </w:style>
  <w:style w:type="character" w:styleId="aff1">
    <w:name w:val="Strong"/>
    <w:basedOn w:val="a3"/>
    <w:uiPriority w:val="22"/>
    <w:qFormat/>
    <w:rsid w:val="00E83020"/>
    <w:rPr>
      <w:b/>
      <w:bCs/>
    </w:rPr>
  </w:style>
  <w:style w:type="character" w:styleId="aff2">
    <w:name w:val="Emphasis"/>
    <w:basedOn w:val="a3"/>
    <w:uiPriority w:val="20"/>
    <w:qFormat/>
    <w:rsid w:val="00E83020"/>
    <w:rPr>
      <w:b/>
      <w:i/>
      <w:iCs/>
    </w:rPr>
  </w:style>
  <w:style w:type="numbering" w:styleId="111111">
    <w:name w:val="Outline List 2"/>
    <w:basedOn w:val="a5"/>
    <w:rsid w:val="00E83020"/>
  </w:style>
  <w:style w:type="table" w:customStyle="1" w:styleId="BMSTable-Style2">
    <w:name w:val="BMS Table - Style2"/>
    <w:basedOn w:val="a4"/>
    <w:uiPriority w:val="99"/>
    <w:rsid w:val="00E83020"/>
    <w:pPr>
      <w:spacing w:after="0" w:line="240" w:lineRule="auto"/>
    </w:pPr>
    <w:rPr>
      <w:lang w:val="uk-UA"/>
    </w:rPr>
    <w:tblPr>
      <w:tblBorders>
        <w:insideH w:val="single" w:sz="4" w:space="0" w:color="44546A" w:themeColor="text2"/>
      </w:tblBorders>
    </w:tblPr>
    <w:tcPr>
      <w:shd w:val="clear" w:color="auto" w:fill="auto"/>
    </w:tcPr>
    <w:tblStylePr w:type="firstCol">
      <w:rPr>
        <w:b/>
      </w:rPr>
    </w:tblStylePr>
    <w:tblStylePr w:type="lastCol">
      <w:rPr>
        <w:b/>
      </w:rPr>
    </w:tblStylePr>
  </w:style>
  <w:style w:type="table" w:styleId="19">
    <w:name w:val="Medium List 1"/>
    <w:basedOn w:val="a4"/>
    <w:uiPriority w:val="65"/>
    <w:rsid w:val="00E83020"/>
    <w:pPr>
      <w:spacing w:after="0" w:line="240" w:lineRule="auto"/>
    </w:pPr>
    <w:rPr>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aff3">
    <w:name w:val="Normal Indent"/>
    <w:basedOn w:val="a2"/>
    <w:uiPriority w:val="99"/>
    <w:rsid w:val="00E83020"/>
    <w:pPr>
      <w:spacing w:after="0" w:line="360" w:lineRule="auto"/>
      <w:ind w:firstLine="709"/>
      <w:jc w:val="both"/>
    </w:pPr>
    <w:rPr>
      <w:rFonts w:ascii="Times New Roman" w:eastAsia="Times New Roman" w:hAnsi="Times New Roman" w:cs="Times New Roman"/>
      <w:sz w:val="20"/>
      <w:szCs w:val="20"/>
      <w:lang w:val="uk-UA" w:eastAsia="ru-RU"/>
    </w:rPr>
  </w:style>
  <w:style w:type="table" w:customStyle="1" w:styleId="BMSTable-Style12">
    <w:name w:val="BMS Table - Style1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
    <w:name w:val="BMS Table - Style13"/>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paragraph" w:styleId="41">
    <w:name w:val="toc 4"/>
    <w:basedOn w:val="a2"/>
    <w:next w:val="a2"/>
    <w:autoRedefine/>
    <w:uiPriority w:val="39"/>
    <w:unhideWhenUsed/>
    <w:rsid w:val="00E83020"/>
    <w:pPr>
      <w:spacing w:after="100" w:line="276" w:lineRule="auto"/>
      <w:ind w:left="660"/>
    </w:pPr>
    <w:rPr>
      <w:rFonts w:eastAsiaTheme="minorEastAsia"/>
      <w:lang w:eastAsia="ru-RU"/>
    </w:rPr>
  </w:style>
  <w:style w:type="paragraph" w:styleId="51">
    <w:name w:val="toc 5"/>
    <w:basedOn w:val="a2"/>
    <w:next w:val="a2"/>
    <w:autoRedefine/>
    <w:uiPriority w:val="39"/>
    <w:unhideWhenUsed/>
    <w:rsid w:val="00E83020"/>
    <w:pPr>
      <w:spacing w:after="100" w:line="276" w:lineRule="auto"/>
      <w:ind w:left="880"/>
    </w:pPr>
    <w:rPr>
      <w:rFonts w:eastAsiaTheme="minorEastAsia"/>
      <w:lang w:eastAsia="ru-RU"/>
    </w:rPr>
  </w:style>
  <w:style w:type="paragraph" w:styleId="61">
    <w:name w:val="toc 6"/>
    <w:basedOn w:val="a2"/>
    <w:next w:val="a2"/>
    <w:autoRedefine/>
    <w:uiPriority w:val="39"/>
    <w:unhideWhenUsed/>
    <w:rsid w:val="00E83020"/>
    <w:pPr>
      <w:spacing w:after="100" w:line="276" w:lineRule="auto"/>
      <w:ind w:left="1100"/>
    </w:pPr>
    <w:rPr>
      <w:rFonts w:eastAsiaTheme="minorEastAsia"/>
      <w:lang w:eastAsia="ru-RU"/>
    </w:rPr>
  </w:style>
  <w:style w:type="paragraph" w:styleId="71">
    <w:name w:val="toc 7"/>
    <w:basedOn w:val="a2"/>
    <w:next w:val="a2"/>
    <w:autoRedefine/>
    <w:uiPriority w:val="39"/>
    <w:unhideWhenUsed/>
    <w:rsid w:val="00E83020"/>
    <w:pPr>
      <w:spacing w:after="100" w:line="276" w:lineRule="auto"/>
      <w:ind w:left="1320"/>
    </w:pPr>
    <w:rPr>
      <w:rFonts w:eastAsiaTheme="minorEastAsia"/>
      <w:lang w:eastAsia="ru-RU"/>
    </w:rPr>
  </w:style>
  <w:style w:type="paragraph" w:styleId="81">
    <w:name w:val="toc 8"/>
    <w:basedOn w:val="a2"/>
    <w:next w:val="a2"/>
    <w:autoRedefine/>
    <w:uiPriority w:val="39"/>
    <w:unhideWhenUsed/>
    <w:rsid w:val="00E83020"/>
    <w:pPr>
      <w:spacing w:after="100" w:line="276" w:lineRule="auto"/>
      <w:ind w:left="1540"/>
    </w:pPr>
    <w:rPr>
      <w:rFonts w:eastAsiaTheme="minorEastAsia"/>
      <w:lang w:eastAsia="ru-RU"/>
    </w:rPr>
  </w:style>
  <w:style w:type="paragraph" w:styleId="91">
    <w:name w:val="toc 9"/>
    <w:basedOn w:val="a2"/>
    <w:next w:val="a2"/>
    <w:autoRedefine/>
    <w:uiPriority w:val="39"/>
    <w:unhideWhenUsed/>
    <w:rsid w:val="00E83020"/>
    <w:pPr>
      <w:spacing w:after="100" w:line="276" w:lineRule="auto"/>
      <w:ind w:left="1760"/>
    </w:pPr>
    <w:rPr>
      <w:rFonts w:eastAsiaTheme="minorEastAsia"/>
      <w:lang w:eastAsia="ru-RU"/>
    </w:rPr>
  </w:style>
  <w:style w:type="character" w:styleId="aff4">
    <w:name w:val="FollowedHyperlink"/>
    <w:basedOn w:val="a3"/>
    <w:uiPriority w:val="99"/>
    <w:semiHidden/>
    <w:unhideWhenUsed/>
    <w:rsid w:val="00E83020"/>
    <w:rPr>
      <w:color w:val="954F72" w:themeColor="followedHyperlink"/>
      <w:u w:val="single"/>
    </w:rPr>
  </w:style>
  <w:style w:type="table" w:customStyle="1" w:styleId="BMSTable-Style111">
    <w:name w:val="BMS Table - Style11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4">
    <w:name w:val="BMS Table - Style14"/>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table" w:customStyle="1" w:styleId="BMSTable-Style112">
    <w:name w:val="BMS Table - Style11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instTable">
    <w:name w:val="inst.Table"/>
    <w:basedOn w:val="a4"/>
    <w:uiPriority w:val="99"/>
    <w:rsid w:val="00E8302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b/>
        <w:i w:val="0"/>
      </w:rPr>
      <w:tblPr/>
      <w:tcPr>
        <w:shd w:val="clear" w:color="auto" w:fill="F2F2F2" w:themeFill="background1" w:themeFillShade="F2"/>
      </w:tcPr>
    </w:tblStylePr>
  </w:style>
  <w:style w:type="paragraph" w:styleId="aff5">
    <w:name w:val="footnote text"/>
    <w:basedOn w:val="a2"/>
    <w:link w:val="aff6"/>
    <w:uiPriority w:val="99"/>
    <w:semiHidden/>
    <w:unhideWhenUsed/>
    <w:rsid w:val="00E83020"/>
    <w:pPr>
      <w:spacing w:after="0" w:line="240" w:lineRule="auto"/>
    </w:pPr>
    <w:rPr>
      <w:rFonts w:ascii="Calibri" w:eastAsia="Calibri" w:hAnsi="Calibri" w:cs="Times New Roman"/>
      <w:sz w:val="20"/>
      <w:szCs w:val="20"/>
    </w:rPr>
  </w:style>
  <w:style w:type="character" w:customStyle="1" w:styleId="aff6">
    <w:name w:val="Текст виноски Знак"/>
    <w:basedOn w:val="a3"/>
    <w:link w:val="aff5"/>
    <w:uiPriority w:val="99"/>
    <w:semiHidden/>
    <w:rsid w:val="00E83020"/>
    <w:rPr>
      <w:rFonts w:ascii="Calibri" w:eastAsia="Calibri" w:hAnsi="Calibri" w:cs="Times New Roman"/>
      <w:sz w:val="20"/>
      <w:szCs w:val="20"/>
    </w:rPr>
  </w:style>
  <w:style w:type="character" w:customStyle="1" w:styleId="FootnoteTextChar">
    <w:name w:val="Footnote Text Char"/>
    <w:basedOn w:val="a3"/>
    <w:link w:val="1a"/>
    <w:rsid w:val="00E83020"/>
    <w:rPr>
      <w:sz w:val="20"/>
      <w:szCs w:val="20"/>
    </w:rPr>
  </w:style>
  <w:style w:type="character" w:styleId="aff7">
    <w:name w:val="footnote reference"/>
    <w:basedOn w:val="a3"/>
    <w:uiPriority w:val="99"/>
    <w:semiHidden/>
    <w:unhideWhenUsed/>
    <w:rsid w:val="00E83020"/>
    <w:rPr>
      <w:vertAlign w:val="superscript"/>
    </w:rPr>
  </w:style>
  <w:style w:type="table" w:customStyle="1" w:styleId="-11">
    <w:name w:val="Светлый список - Акцент 11"/>
    <w:basedOn w:val="a4"/>
    <w:uiPriority w:val="61"/>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1-11">
    <w:name w:val="Средняя заливка 1 - Акцент 11"/>
    <w:basedOn w:val="a4"/>
    <w:uiPriority w:val="63"/>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0">
    <w:name w:val="Светлая сетка - Акцент 11"/>
    <w:basedOn w:val="a4"/>
    <w:uiPriority w:val="62"/>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Yu Gothic" w:eastAsia="Times New Roman" w:hAnsi="Yu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Yu Gothic" w:eastAsia="Times New Roman" w:hAnsi="Yu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Yu Gothic" w:eastAsia="Times New Roman" w:hAnsi="Yu Gothic" w:cs="Times New Roman"/>
        <w:b/>
        <w:bCs/>
      </w:rPr>
    </w:tblStylePr>
    <w:tblStylePr w:type="lastCol">
      <w:rPr>
        <w:rFonts w:ascii="Yu Gothic" w:eastAsia="Times New Roman" w:hAnsi="Yu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8">
    <w:name w:val="Document Map"/>
    <w:basedOn w:val="a2"/>
    <w:link w:val="aff9"/>
    <w:uiPriority w:val="99"/>
    <w:semiHidden/>
    <w:unhideWhenUsed/>
    <w:rsid w:val="00E83020"/>
    <w:pPr>
      <w:spacing w:after="0" w:line="240" w:lineRule="auto"/>
    </w:pPr>
    <w:rPr>
      <w:rFonts w:ascii="Tahoma" w:eastAsia="Calibri" w:hAnsi="Tahoma" w:cs="Tahoma"/>
      <w:sz w:val="16"/>
      <w:szCs w:val="16"/>
    </w:rPr>
  </w:style>
  <w:style w:type="character" w:customStyle="1" w:styleId="aff9">
    <w:name w:val="Схема документа Знак"/>
    <w:basedOn w:val="a3"/>
    <w:link w:val="aff8"/>
    <w:uiPriority w:val="99"/>
    <w:semiHidden/>
    <w:rsid w:val="00E83020"/>
    <w:rPr>
      <w:rFonts w:ascii="Tahoma" w:eastAsia="Calibri" w:hAnsi="Tahoma" w:cs="Tahoma"/>
      <w:sz w:val="16"/>
      <w:szCs w:val="16"/>
    </w:rPr>
  </w:style>
  <w:style w:type="character" w:customStyle="1" w:styleId="DocumentMapChar">
    <w:name w:val="Document Map Char"/>
    <w:basedOn w:val="a3"/>
    <w:link w:val="1b"/>
    <w:rsid w:val="00E83020"/>
    <w:rPr>
      <w:rFonts w:ascii="Segoe UI" w:hAnsi="Segoe UI" w:cs="Segoe UI"/>
      <w:sz w:val="16"/>
      <w:szCs w:val="16"/>
    </w:rPr>
  </w:style>
  <w:style w:type="table" w:customStyle="1" w:styleId="1-12">
    <w:name w:val="Средняя заливка 1 - Акцент 12"/>
    <w:basedOn w:val="a4"/>
    <w:uiPriority w:val="63"/>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6">
    <w:name w:val="Светлая сетка - Акцент 12"/>
    <w:basedOn w:val="a4"/>
    <w:uiPriority w:val="62"/>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Yu Gothic" w:eastAsia="Times New Roman" w:hAnsi="Yu Gothic"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Yu Gothic" w:eastAsia="Times New Roman" w:hAnsi="Yu Gothic"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Yu Gothic" w:eastAsia="Times New Roman" w:hAnsi="Yu Gothic" w:cs="Times New Roman"/>
        <w:b/>
        <w:bCs/>
      </w:rPr>
    </w:tblStylePr>
    <w:tblStylePr w:type="lastCol">
      <w:rPr>
        <w:rFonts w:ascii="Yu Gothic" w:eastAsia="Times New Roman" w:hAnsi="Yu Gothic"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27">
    <w:name w:val="Светлый список - Акцент 12"/>
    <w:basedOn w:val="a4"/>
    <w:uiPriority w:val="61"/>
    <w:rsid w:val="00E83020"/>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a">
    <w:name w:val="endnote text"/>
    <w:basedOn w:val="a2"/>
    <w:link w:val="affb"/>
    <w:uiPriority w:val="99"/>
    <w:semiHidden/>
    <w:unhideWhenUsed/>
    <w:rsid w:val="00E83020"/>
    <w:pPr>
      <w:spacing w:after="0" w:line="240" w:lineRule="auto"/>
    </w:pPr>
    <w:rPr>
      <w:rFonts w:ascii="Calibri" w:eastAsia="Calibri" w:hAnsi="Calibri" w:cs="Times New Roman"/>
      <w:sz w:val="20"/>
      <w:szCs w:val="20"/>
    </w:rPr>
  </w:style>
  <w:style w:type="character" w:customStyle="1" w:styleId="affb">
    <w:name w:val="Текст кінцевої виноски Знак"/>
    <w:basedOn w:val="a3"/>
    <w:link w:val="affa"/>
    <w:uiPriority w:val="99"/>
    <w:semiHidden/>
    <w:rsid w:val="00E83020"/>
    <w:rPr>
      <w:rFonts w:ascii="Calibri" w:eastAsia="Calibri" w:hAnsi="Calibri" w:cs="Times New Roman"/>
      <w:sz w:val="20"/>
      <w:szCs w:val="20"/>
    </w:rPr>
  </w:style>
  <w:style w:type="character" w:customStyle="1" w:styleId="EndnoteTextChar">
    <w:name w:val="Endnote Text Char"/>
    <w:basedOn w:val="a3"/>
    <w:link w:val="1c"/>
    <w:rsid w:val="00E83020"/>
    <w:rPr>
      <w:sz w:val="20"/>
      <w:szCs w:val="20"/>
    </w:rPr>
  </w:style>
  <w:style w:type="character" w:styleId="affc">
    <w:name w:val="endnote reference"/>
    <w:basedOn w:val="a3"/>
    <w:uiPriority w:val="99"/>
    <w:semiHidden/>
    <w:unhideWhenUsed/>
    <w:rsid w:val="00E83020"/>
    <w:rPr>
      <w:vertAlign w:val="superscript"/>
    </w:rPr>
  </w:style>
  <w:style w:type="paragraph" w:styleId="affd">
    <w:name w:val="table of figures"/>
    <w:basedOn w:val="a2"/>
    <w:next w:val="a2"/>
    <w:uiPriority w:val="99"/>
    <w:semiHidden/>
    <w:unhideWhenUsed/>
    <w:rsid w:val="00E83020"/>
    <w:pPr>
      <w:spacing w:after="0" w:line="276" w:lineRule="auto"/>
    </w:pPr>
    <w:rPr>
      <w:rFonts w:ascii="Calibri" w:eastAsia="Calibri" w:hAnsi="Calibri" w:cs="Times New Roman"/>
    </w:rPr>
  </w:style>
  <w:style w:type="table" w:styleId="affe">
    <w:name w:val="Light Shading"/>
    <w:basedOn w:val="a4"/>
    <w:uiPriority w:val="60"/>
    <w:rsid w:val="00E83020"/>
    <w:pPr>
      <w:spacing w:after="0" w:line="240" w:lineRule="auto"/>
    </w:pPr>
    <w:rPr>
      <w:rFonts w:ascii="Calibri" w:eastAsia="Calibri" w:hAnsi="Calibri"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d">
    <w:name w:val="Нет списка1"/>
    <w:next w:val="a5"/>
    <w:uiPriority w:val="99"/>
    <w:semiHidden/>
    <w:unhideWhenUsed/>
    <w:rsid w:val="00E83020"/>
  </w:style>
  <w:style w:type="table" w:customStyle="1" w:styleId="BMSTable-Style15">
    <w:name w:val="BMS Table - Style15"/>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numbering" w:customStyle="1" w:styleId="11">
    <w:name w:val="Стиль маркированный11"/>
    <w:basedOn w:val="a5"/>
    <w:rsid w:val="00E83020"/>
    <w:pPr>
      <w:numPr>
        <w:numId w:val="9"/>
      </w:numPr>
    </w:pPr>
  </w:style>
  <w:style w:type="numbering" w:customStyle="1" w:styleId="1111111">
    <w:name w:val="1 / 1.1 / 1.1.11"/>
    <w:basedOn w:val="a5"/>
    <w:next w:val="111111"/>
    <w:rsid w:val="00E83020"/>
    <w:pPr>
      <w:numPr>
        <w:numId w:val="10"/>
      </w:numPr>
    </w:pPr>
  </w:style>
  <w:style w:type="table" w:customStyle="1" w:styleId="BMSTable-Style113">
    <w:name w:val="BMS Table - Style113"/>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21">
    <w:name w:val="BMS Table - Style12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1">
    <w:name w:val="BMS Table - Style131"/>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14">
    <w:name w:val="BMS Table - Style114"/>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15">
    <w:name w:val="BMS Table - Style115"/>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numbering" w:customStyle="1" w:styleId="22">
    <w:name w:val="Нет списка2"/>
    <w:next w:val="a5"/>
    <w:uiPriority w:val="99"/>
    <w:semiHidden/>
    <w:unhideWhenUsed/>
    <w:rsid w:val="00E83020"/>
  </w:style>
  <w:style w:type="table" w:customStyle="1" w:styleId="1e">
    <w:name w:val="Сетка таблицы1"/>
    <w:basedOn w:val="a4"/>
    <w:next w:val="ae"/>
    <w:uiPriority w:val="59"/>
    <w:rsid w:val="00E83020"/>
    <w:pPr>
      <w:spacing w:after="0" w:line="240" w:lineRule="auto"/>
    </w:pPr>
    <w:rPr>
      <w:rFonts w:ascii="Calibri" w:eastAsia="Calibri"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редняя заливка 1 - Акцент 13"/>
    <w:basedOn w:val="a4"/>
    <w:next w:val="110"/>
    <w:uiPriority w:val="63"/>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31">
    <w:name w:val="Средний список 1 - Акцент 31"/>
    <w:basedOn w:val="a4"/>
    <w:next w:val="130"/>
    <w:uiPriority w:val="65"/>
    <w:rsid w:val="00E83020"/>
    <w:pPr>
      <w:spacing w:after="0" w:line="240" w:lineRule="auto"/>
    </w:pPr>
    <w:rPr>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3">
    <w:name w:val="Светлая сетка - Акцент 13"/>
    <w:basedOn w:val="a4"/>
    <w:next w:val="17"/>
    <w:uiPriority w:val="62"/>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BMSTable-Style16">
    <w:name w:val="BMS Table - Style16"/>
    <w:basedOn w:val="14"/>
    <w:uiPriority w:val="99"/>
    <w:rsid w:val="00E83020"/>
    <w:rPr>
      <w:lang w:val="uk-UA"/>
    </w:rPr>
    <w:tblPr>
      <w:tblBorders>
        <w:top w:val="single" w:sz="4" w:space="0" w:color="80AAD3"/>
        <w:left w:val="single" w:sz="4" w:space="0" w:color="80AAD3"/>
        <w:bottom w:val="single" w:sz="4" w:space="0" w:color="80AAD3"/>
        <w:right w:val="single" w:sz="4" w:space="0" w:color="80AAD3"/>
        <w:insideH w:val="single" w:sz="4" w:space="0" w:color="80AAD3"/>
        <w:insideV w:val="single" w:sz="4" w:space="0" w:color="80AAD3"/>
      </w:tblBorders>
    </w:tblPr>
    <w:tblStylePr w:type="firstRow">
      <w:pPr>
        <w:wordWrap/>
        <w:spacing w:beforeLines="0" w:before="80" w:beforeAutospacing="0" w:afterLines="0" w:after="80" w:afterAutospacing="0" w:line="240" w:lineRule="auto"/>
        <w:jc w:val="center"/>
      </w:pPr>
      <w:rPr>
        <w:rFonts w:asciiTheme="minorHAnsi" w:hAnsiTheme="minorHAnsi"/>
        <w:b/>
        <w:bCs/>
        <w:color w:val="FFFFFF" w:themeColor="background1"/>
        <w:spacing w:val="0"/>
        <w:w w:val="100"/>
        <w:position w:val="0"/>
        <w:sz w:val="22"/>
        <w:u w:val="none"/>
      </w:rPr>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80AAD3"/>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val="0"/>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hemeFill="background1"/>
      </w:tcPr>
    </w:tblStylePr>
  </w:style>
  <w:style w:type="numbering" w:customStyle="1" w:styleId="120">
    <w:name w:val="Стиль маркированный12"/>
    <w:basedOn w:val="a5"/>
    <w:rsid w:val="00E83020"/>
  </w:style>
  <w:style w:type="table" w:customStyle="1" w:styleId="-130">
    <w:name w:val="Светлый список - Акцент 13"/>
    <w:basedOn w:val="a4"/>
    <w:next w:val="14"/>
    <w:uiPriority w:val="61"/>
    <w:rsid w:val="00E83020"/>
    <w:pPr>
      <w:spacing w:after="0" w:line="240" w:lineRule="auto"/>
    </w:pPr>
    <w:rPr>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numbering" w:customStyle="1" w:styleId="1111112">
    <w:name w:val="1 / 1.1 / 1.1.12"/>
    <w:basedOn w:val="a5"/>
    <w:next w:val="111111"/>
    <w:rsid w:val="00E83020"/>
  </w:style>
  <w:style w:type="table" w:customStyle="1" w:styleId="BMSTable-Style21">
    <w:name w:val="BMS Table - Style21"/>
    <w:basedOn w:val="a4"/>
    <w:uiPriority w:val="99"/>
    <w:rsid w:val="00E83020"/>
    <w:pPr>
      <w:spacing w:after="0" w:line="240" w:lineRule="auto"/>
    </w:pPr>
    <w:rPr>
      <w:lang w:val="uk-UA"/>
    </w:rPr>
    <w:tblPr>
      <w:tblBorders>
        <w:insideH w:val="single" w:sz="4" w:space="0" w:color="44546A" w:themeColor="text2"/>
      </w:tblBorders>
    </w:tblPr>
    <w:tcPr>
      <w:shd w:val="clear" w:color="auto" w:fill="auto"/>
    </w:tcPr>
    <w:tblStylePr w:type="firstCol">
      <w:rPr>
        <w:b/>
      </w:rPr>
    </w:tblStylePr>
    <w:tblStylePr w:type="lastCol">
      <w:rPr>
        <w:b/>
      </w:rPr>
    </w:tblStylePr>
  </w:style>
  <w:style w:type="table" w:customStyle="1" w:styleId="111">
    <w:name w:val="Средний список 11"/>
    <w:basedOn w:val="a4"/>
    <w:next w:val="19"/>
    <w:uiPriority w:val="65"/>
    <w:rsid w:val="00E83020"/>
    <w:pPr>
      <w:spacing w:after="0" w:line="240" w:lineRule="auto"/>
    </w:pPr>
    <w:rPr>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BMSTable-Style116">
    <w:name w:val="BMS Table - Style116"/>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22">
    <w:name w:val="BMS Table - Style12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table" w:customStyle="1" w:styleId="BMSTable-Style132">
    <w:name w:val="BMS Table - Style132"/>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0" w:after="0" w:line="240" w:lineRule="auto"/>
        <w:jc w:val="center"/>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character" w:styleId="afff">
    <w:name w:val="Intense Emphasis"/>
    <w:basedOn w:val="a3"/>
    <w:uiPriority w:val="21"/>
    <w:qFormat/>
    <w:rsid w:val="00E83020"/>
    <w:rPr>
      <w:b/>
      <w:bCs/>
      <w:i/>
      <w:iCs/>
      <w:color w:val="5B9BD5" w:themeColor="accent1"/>
    </w:rPr>
  </w:style>
  <w:style w:type="paragraph" w:customStyle="1" w:styleId="xl65">
    <w:name w:val="xl65"/>
    <w:basedOn w:val="a2"/>
    <w:rsid w:val="00E830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basedOn w:val="a3"/>
    <w:rsid w:val="00E83020"/>
  </w:style>
  <w:style w:type="table" w:customStyle="1" w:styleId="BMSTable-Style17">
    <w:name w:val="BMS Table - Style17"/>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spacing w:before="0" w:after="0" w:line="240" w:lineRule="auto"/>
        <w:jc w:val="center"/>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tblStylePr w:type="band2Horz">
      <w:tblPr/>
      <w:tcPr>
        <w:shd w:val="clear" w:color="auto" w:fill="DBE5F1"/>
      </w:tcPr>
    </w:tblStylePr>
  </w:style>
  <w:style w:type="paragraph" w:customStyle="1" w:styleId="Default">
    <w:name w:val="Default"/>
    <w:uiPriority w:val="99"/>
    <w:rsid w:val="00E83020"/>
    <w:pPr>
      <w:autoSpaceDE w:val="0"/>
      <w:autoSpaceDN w:val="0"/>
      <w:adjustRightInd w:val="0"/>
      <w:spacing w:after="0" w:line="240" w:lineRule="auto"/>
    </w:pPr>
    <w:rPr>
      <w:rFonts w:ascii="Cambria" w:hAnsi="Cambria" w:cs="Cambria"/>
      <w:color w:val="000000"/>
      <w:sz w:val="24"/>
      <w:szCs w:val="24"/>
      <w:lang w:val="uk-UA"/>
    </w:rPr>
  </w:style>
  <w:style w:type="character" w:customStyle="1" w:styleId="atn">
    <w:name w:val="atn"/>
    <w:basedOn w:val="a3"/>
    <w:rsid w:val="00E83020"/>
  </w:style>
  <w:style w:type="character" w:styleId="HTML">
    <w:name w:val="HTML Variable"/>
    <w:basedOn w:val="a3"/>
    <w:uiPriority w:val="99"/>
    <w:semiHidden/>
    <w:unhideWhenUsed/>
    <w:rsid w:val="00E83020"/>
    <w:rPr>
      <w:i/>
      <w:iCs/>
    </w:rPr>
  </w:style>
  <w:style w:type="character" w:styleId="HTML0">
    <w:name w:val="HTML Code"/>
    <w:basedOn w:val="a3"/>
    <w:uiPriority w:val="99"/>
    <w:semiHidden/>
    <w:unhideWhenUsed/>
    <w:rsid w:val="00E83020"/>
    <w:rPr>
      <w:rFonts w:ascii="Courier New" w:eastAsia="Times New Roman" w:hAnsi="Courier New" w:cs="Courier New"/>
      <w:sz w:val="20"/>
      <w:szCs w:val="20"/>
    </w:rPr>
  </w:style>
  <w:style w:type="character" w:customStyle="1" w:styleId="UI">
    <w:name w:val="UI"/>
    <w:aliases w:val="ui"/>
    <w:basedOn w:val="a3"/>
    <w:rsid w:val="00E83020"/>
    <w:rPr>
      <w:b/>
      <w:bCs w:val="0"/>
      <w:strike w:val="0"/>
      <w:dstrike w:val="0"/>
      <w:color w:val="auto"/>
      <w:szCs w:val="18"/>
      <w:u w:val="none"/>
      <w:effect w:val="none"/>
    </w:rPr>
  </w:style>
  <w:style w:type="paragraph" w:customStyle="1" w:styleId="Label">
    <w:name w:val="Label"/>
    <w:aliases w:val="l"/>
    <w:basedOn w:val="a2"/>
    <w:link w:val="LabelChar"/>
    <w:rsid w:val="00E83020"/>
    <w:pPr>
      <w:spacing w:before="60" w:after="60" w:line="240" w:lineRule="auto"/>
    </w:pPr>
    <w:rPr>
      <w:rFonts w:ascii="Arial" w:eastAsia="Times New Roman" w:hAnsi="Arial" w:cs="Times New Roman"/>
      <w:b/>
      <w:color w:val="000000"/>
      <w:sz w:val="20"/>
      <w:szCs w:val="21"/>
      <w:lang w:val="en-US"/>
    </w:rPr>
  </w:style>
  <w:style w:type="character" w:customStyle="1" w:styleId="LabelChar">
    <w:name w:val="Label Char"/>
    <w:aliases w:val="l Char"/>
    <w:basedOn w:val="a3"/>
    <w:link w:val="Label"/>
    <w:rsid w:val="00E83020"/>
    <w:rPr>
      <w:rFonts w:ascii="Arial" w:eastAsia="Times New Roman" w:hAnsi="Arial" w:cs="Times New Roman"/>
      <w:b/>
      <w:color w:val="000000"/>
      <w:sz w:val="20"/>
      <w:szCs w:val="21"/>
      <w:lang w:val="en-US"/>
    </w:rPr>
  </w:style>
  <w:style w:type="table" w:customStyle="1" w:styleId="BMSTable-Style18">
    <w:name w:val="BMS Table - Style18"/>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9">
    <w:name w:val="BMS Table - Style19"/>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10">
    <w:name w:val="BMS Table - Style110"/>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wordWrap/>
        <w:spacing w:beforeLines="0" w:before="0" w:beforeAutospacing="0" w:afterLines="0" w:after="0" w:afterAutospacing="0" w:line="240" w:lineRule="auto"/>
        <w:jc w:val="center"/>
      </w:pPr>
      <w:rPr>
        <w:rFonts w:ascii="Calibri" w:hAnsi="Calibri"/>
        <w:b/>
        <w:bCs/>
        <w:color w:val="FFFFFF"/>
        <w:spacing w:val="0"/>
        <w:w w:val="100"/>
        <w:position w:val="0"/>
        <w:sz w:val="22"/>
        <w:u w:val="none"/>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lastCol">
      <w:rPr>
        <w:b/>
        <w:bCs/>
      </w:rPr>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2Vert">
      <w:tblPr/>
      <w:tcPr>
        <w:tcBorders>
          <w:top w:val="single" w:sz="8" w:space="0" w:color="80AAD3"/>
          <w:left w:val="single" w:sz="8" w:space="0" w:color="80AAD3"/>
          <w:bottom w:val="single" w:sz="8" w:space="0" w:color="80AAD3"/>
          <w:right w:val="single" w:sz="8" w:space="0" w:color="80AAD3"/>
          <w:insideH w:val="nil"/>
          <w:insideV w:val="nil"/>
          <w:tl2br w:val="nil"/>
          <w:tr2bl w:val="nil"/>
        </w:tcBorders>
      </w:tcPr>
    </w:tblStylePr>
    <w:tblStylePr w:type="band1Horz">
      <w:tblPr/>
      <w:tcPr>
        <w:tcBorders>
          <w:top w:val="single" w:sz="8" w:space="0" w:color="80AAD3"/>
          <w:left w:val="single" w:sz="8" w:space="0" w:color="80AAD3"/>
          <w:bottom w:val="single" w:sz="8" w:space="0" w:color="80AAD3"/>
          <w:right w:val="single" w:sz="8" w:space="0" w:color="80AAD3"/>
          <w:insideH w:val="single" w:sz="8" w:space="0" w:color="80AAD3"/>
          <w:insideV w:val="single" w:sz="8" w:space="0" w:color="80AAD3"/>
          <w:tl2br w:val="nil"/>
          <w:tr2bl w:val="nil"/>
        </w:tcBorders>
      </w:tcPr>
    </w:tblStylePr>
    <w:tblStylePr w:type="band2Horz">
      <w:tblPr/>
      <w:tcPr>
        <w:tcBorders>
          <w:top w:val="single" w:sz="4" w:space="0" w:color="80AAD3"/>
          <w:left w:val="single" w:sz="4" w:space="0" w:color="80AAD3"/>
          <w:bottom w:val="single" w:sz="4" w:space="0" w:color="80AAD3"/>
          <w:right w:val="single" w:sz="4" w:space="0" w:color="80AAD3"/>
          <w:insideH w:val="single" w:sz="4" w:space="0" w:color="80AAD3"/>
          <w:insideV w:val="single" w:sz="4" w:space="0" w:color="80AAD3"/>
          <w:tl2br w:val="nil"/>
          <w:tr2bl w:val="nil"/>
        </w:tcBorders>
        <w:shd w:val="clear" w:color="auto" w:fill="FFFFFF"/>
      </w:tcPr>
    </w:tblStylePr>
  </w:style>
  <w:style w:type="table" w:customStyle="1" w:styleId="BMSTable-Style1111">
    <w:name w:val="BMS Table - Style1111"/>
    <w:basedOn w:val="14"/>
    <w:uiPriority w:val="99"/>
    <w:rsid w:val="00E83020"/>
    <w:rPr>
      <w:lang w:val="uk-UA"/>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Pr>
    <w:tblStylePr w:type="firstRow">
      <w:pPr>
        <w:spacing w:before="0" w:after="0" w:line="240" w:lineRule="auto"/>
        <w:jc w:val="center"/>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tblStylePr w:type="band2Horz">
      <w:tblPr/>
      <w:tcPr>
        <w:shd w:val="clear" w:color="auto" w:fill="DBE5F1"/>
      </w:tcPr>
    </w:tblStylePr>
  </w:style>
  <w:style w:type="paragraph" w:styleId="HTML1">
    <w:name w:val="HTML Preformatted"/>
    <w:basedOn w:val="a2"/>
    <w:link w:val="HTML2"/>
    <w:uiPriority w:val="99"/>
    <w:semiHidden/>
    <w:unhideWhenUsed/>
    <w:rsid w:val="00E83020"/>
    <w:pPr>
      <w:spacing w:after="0" w:line="240" w:lineRule="auto"/>
    </w:pPr>
    <w:rPr>
      <w:rFonts w:ascii="Consolas" w:hAnsi="Consolas" w:cs="Consolas"/>
      <w:sz w:val="20"/>
      <w:szCs w:val="20"/>
      <w:lang w:val="uk-UA"/>
    </w:rPr>
  </w:style>
  <w:style w:type="character" w:customStyle="1" w:styleId="HTML2">
    <w:name w:val="Стандартний HTML Знак"/>
    <w:basedOn w:val="a3"/>
    <w:link w:val="HTML1"/>
    <w:uiPriority w:val="99"/>
    <w:semiHidden/>
    <w:rsid w:val="00E83020"/>
    <w:rPr>
      <w:rFonts w:ascii="Consolas" w:hAnsi="Consolas" w:cs="Consolas"/>
      <w:sz w:val="20"/>
      <w:szCs w:val="20"/>
      <w:lang w:val="uk-UA"/>
    </w:rPr>
  </w:style>
  <w:style w:type="table" w:styleId="45">
    <w:name w:val="Grid Table 4 Accent 5"/>
    <w:basedOn w:val="a4"/>
    <w:uiPriority w:val="49"/>
    <w:rsid w:val="00E83020"/>
    <w:pPr>
      <w:spacing w:after="0" w:line="240" w:lineRule="auto"/>
    </w:pPr>
    <w:rPr>
      <w:lang w:val="uk-U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10">
    <w:name w:val="List Table 4 Accent 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11">
    <w:name w:val="Grid Table 4 Accent 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111">
    <w:name w:val="Таблица-сетка 4 — акцент 1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BMSTable-Style117">
    <w:name w:val="BMS Table - Style117"/>
    <w:basedOn w:val="14"/>
    <w:uiPriority w:val="99"/>
    <w:rsid w:val="00E83020"/>
    <w:rPr>
      <w:lang w:val="uk-UA"/>
    </w:rPr>
    <w:tblP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Pr>
    <w:tblStylePr w:type="firstRow">
      <w:pPr>
        <w:spacing w:beforeLines="0" w:before="0" w:beforeAutospacing="0" w:afterLines="0" w:after="0" w:afterAutospacing="0" w:line="240" w:lineRule="auto"/>
        <w:jc w:val="center"/>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2Horz">
      <w:tblPr/>
      <w:tcPr>
        <w:shd w:val="clear" w:color="auto" w:fill="DEEAF6" w:themeFill="accent1" w:themeFillTint="33"/>
      </w:tcPr>
    </w:tblStylePr>
  </w:style>
  <w:style w:type="paragraph" w:styleId="afff0">
    <w:name w:val="Plain Text"/>
    <w:basedOn w:val="a2"/>
    <w:link w:val="afff1"/>
    <w:uiPriority w:val="99"/>
    <w:semiHidden/>
    <w:unhideWhenUsed/>
    <w:rsid w:val="00E83020"/>
    <w:pPr>
      <w:spacing w:after="0" w:line="240" w:lineRule="auto"/>
    </w:pPr>
    <w:rPr>
      <w:rFonts w:ascii="Calibri" w:hAnsi="Calibri" w:cs="Times New Roman"/>
      <w:lang w:val="uk-UA" w:eastAsia="uk-UA"/>
    </w:rPr>
  </w:style>
  <w:style w:type="character" w:customStyle="1" w:styleId="afff1">
    <w:name w:val="Текст Знак"/>
    <w:basedOn w:val="a3"/>
    <w:link w:val="afff0"/>
    <w:uiPriority w:val="99"/>
    <w:semiHidden/>
    <w:rsid w:val="00E83020"/>
    <w:rPr>
      <w:rFonts w:ascii="Calibri" w:hAnsi="Calibri" w:cs="Times New Roman"/>
      <w:lang w:val="uk-UA" w:eastAsia="uk-UA"/>
    </w:rPr>
  </w:style>
  <w:style w:type="table" w:customStyle="1" w:styleId="-451">
    <w:name w:val="Таблица-сетка 4 — акцент 51"/>
    <w:basedOn w:val="a4"/>
    <w:uiPriority w:val="49"/>
    <w:rsid w:val="00E83020"/>
    <w:pPr>
      <w:spacing w:after="0" w:line="240" w:lineRule="auto"/>
    </w:pPr>
    <w:rPr>
      <w:lang w:val="uk-UA"/>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110">
    <w:name w:val="Список-таблица 4 — акцент 11"/>
    <w:basedOn w:val="a4"/>
    <w:uiPriority w:val="49"/>
    <w:rsid w:val="00E83020"/>
    <w:pPr>
      <w:spacing w:after="0" w:line="240" w:lineRule="auto"/>
    </w:pPr>
    <w:rPr>
      <w:lang w:val="uk-U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Indentedbodytext3">
    <w:name w:val="Indented body text .3"/>
    <w:basedOn w:val="a2"/>
    <w:rsid w:val="00E83020"/>
    <w:pPr>
      <w:spacing w:after="0" w:line="240" w:lineRule="auto"/>
      <w:ind w:left="540"/>
    </w:pPr>
    <w:rPr>
      <w:rFonts w:ascii="Calibri" w:hAnsi="Calibri" w:cs="Times New Roman"/>
      <w:lang w:val="uk-UA" w:eastAsia="uk-UA"/>
    </w:rPr>
  </w:style>
  <w:style w:type="character" w:customStyle="1" w:styleId="afff2">
    <w:name w:val="Основний текст Знак"/>
    <w:aliases w:val="Body Text Char Char Char Char Знак,Body Text Char Char Char Char Char Знак"/>
    <w:basedOn w:val="a3"/>
    <w:link w:val="afff3"/>
    <w:locked/>
    <w:rsid w:val="00E83020"/>
    <w:rPr>
      <w:rFonts w:ascii="Tahoma" w:eastAsia="Times New Roman" w:hAnsi="Tahoma" w:cs="Times New Roman"/>
      <w:bCs/>
      <w:sz w:val="24"/>
      <w:szCs w:val="24"/>
    </w:rPr>
  </w:style>
  <w:style w:type="paragraph" w:styleId="afff3">
    <w:name w:val="Body Text"/>
    <w:aliases w:val="Body Text Char Char Char Char,Body Text Char Char Char Char Char"/>
    <w:basedOn w:val="a2"/>
    <w:link w:val="afff2"/>
    <w:unhideWhenUsed/>
    <w:rsid w:val="00E83020"/>
    <w:pPr>
      <w:spacing w:after="120" w:line="240" w:lineRule="auto"/>
      <w:jc w:val="both"/>
    </w:pPr>
    <w:rPr>
      <w:rFonts w:ascii="Tahoma" w:eastAsia="Times New Roman" w:hAnsi="Tahoma" w:cs="Times New Roman"/>
      <w:bCs/>
      <w:sz w:val="24"/>
      <w:szCs w:val="24"/>
    </w:rPr>
  </w:style>
  <w:style w:type="character" w:customStyle="1" w:styleId="1f">
    <w:name w:val="Основной текст Знак1"/>
    <w:aliases w:val="Body Text Char Знак1,Body Text Char Char Char Char Знак1,Body Text Char Char Char Char Char Знак1"/>
    <w:basedOn w:val="a3"/>
    <w:semiHidden/>
    <w:rsid w:val="00E83020"/>
  </w:style>
  <w:style w:type="character" w:customStyle="1" w:styleId="BodyTextChar">
    <w:name w:val="Body Text Char"/>
    <w:basedOn w:val="a3"/>
    <w:uiPriority w:val="99"/>
    <w:semiHidden/>
    <w:rsid w:val="00E83020"/>
  </w:style>
  <w:style w:type="paragraph" w:customStyle="1" w:styleId="TableNormal1">
    <w:name w:val="Table Normal1"/>
    <w:basedOn w:val="a2"/>
    <w:uiPriority w:val="99"/>
    <w:qFormat/>
    <w:rsid w:val="00E83020"/>
    <w:pPr>
      <w:spacing w:after="0" w:line="240" w:lineRule="auto"/>
      <w:contextualSpacing/>
    </w:pPr>
    <w:rPr>
      <w:rFonts w:eastAsia="Times New Roman" w:cstheme="minorHAnsi"/>
      <w:bCs/>
      <w:color w:val="000000"/>
      <w:sz w:val="20"/>
      <w:szCs w:val="20"/>
      <w:lang w:val="en-US" w:eastAsia="ru-RU"/>
    </w:rPr>
  </w:style>
  <w:style w:type="paragraph" w:customStyle="1" w:styleId="afff4">
    <w:name w:val="Обычный ИТК"/>
    <w:basedOn w:val="a2"/>
    <w:uiPriority w:val="99"/>
    <w:qFormat/>
    <w:rsid w:val="00E83020"/>
    <w:pPr>
      <w:keepNext/>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table1">
    <w:name w:val="table1"/>
    <w:basedOn w:val="a2"/>
    <w:uiPriority w:val="99"/>
    <w:rsid w:val="00E83020"/>
    <w:pPr>
      <w:spacing w:after="100" w:afterAutospacing="1" w:line="240" w:lineRule="auto"/>
    </w:pPr>
    <w:rPr>
      <w:rFonts w:ascii="Times New Roman" w:eastAsia="Times New Roman" w:hAnsi="Times New Roman" w:cs="Times New Roman"/>
      <w:sz w:val="24"/>
      <w:szCs w:val="24"/>
      <w:lang w:val="en-US"/>
    </w:rPr>
  </w:style>
  <w:style w:type="paragraph" w:customStyle="1" w:styleId="1f0">
    <w:name w:val="Абзац списка1"/>
    <w:basedOn w:val="a2"/>
    <w:uiPriority w:val="99"/>
    <w:qFormat/>
    <w:rsid w:val="00E83020"/>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TableText2">
    <w:name w:val="Table Text 2"/>
    <w:autoRedefine/>
    <w:uiPriority w:val="99"/>
    <w:qFormat/>
    <w:rsid w:val="00E83020"/>
    <w:pPr>
      <w:keepLines/>
      <w:spacing w:after="0" w:line="240" w:lineRule="auto"/>
      <w:ind w:left="144"/>
    </w:pPr>
    <w:rPr>
      <w:rFonts w:ascii="Segoe UI" w:eastAsia="Times New Roman" w:hAnsi="Segoe UI" w:cs="Times New Roman"/>
      <w:sz w:val="18"/>
      <w:szCs w:val="14"/>
      <w:lang w:val="en-US"/>
    </w:rPr>
  </w:style>
  <w:style w:type="character" w:customStyle="1" w:styleId="TablesubheadingChar">
    <w:name w:val="Table subheading Char"/>
    <w:basedOn w:val="a3"/>
    <w:link w:val="Tablesubheading"/>
    <w:locked/>
    <w:rsid w:val="00E83020"/>
    <w:rPr>
      <w:rFonts w:ascii="Segoe UI" w:eastAsia="Times New Roman" w:hAnsi="Segoe UI" w:cs="Arial"/>
      <w:b/>
      <w:sz w:val="18"/>
      <w:szCs w:val="18"/>
      <w:lang w:val="pt-BR"/>
    </w:rPr>
  </w:style>
  <w:style w:type="paragraph" w:customStyle="1" w:styleId="Tablesubheading">
    <w:name w:val="Table subheading"/>
    <w:basedOn w:val="a2"/>
    <w:link w:val="TablesubheadingChar"/>
    <w:autoRedefine/>
    <w:rsid w:val="00E83020"/>
    <w:pPr>
      <w:keepNext/>
      <w:spacing w:before="60" w:after="60" w:line="256" w:lineRule="auto"/>
    </w:pPr>
    <w:rPr>
      <w:rFonts w:ascii="Segoe UI" w:eastAsia="Times New Roman" w:hAnsi="Segoe UI" w:cs="Arial"/>
      <w:b/>
      <w:sz w:val="18"/>
      <w:szCs w:val="18"/>
      <w:lang w:val="pt-BR"/>
    </w:rPr>
  </w:style>
  <w:style w:type="paragraph" w:customStyle="1" w:styleId="1f1">
    <w:name w:val="Обычный1"/>
    <w:basedOn w:val="a2"/>
    <w:uiPriority w:val="99"/>
    <w:rsid w:val="00E83020"/>
    <w:pPr>
      <w:spacing w:after="0" w:line="276" w:lineRule="auto"/>
    </w:pPr>
    <w:rPr>
      <w:rFonts w:ascii="Calibri" w:eastAsia="Calibri" w:hAnsi="Calibri" w:cs="Times New Roman"/>
    </w:rPr>
  </w:style>
  <w:style w:type="paragraph" w:customStyle="1" w:styleId="16">
    <w:name w:val="Подзаголовок1"/>
    <w:basedOn w:val="a2"/>
    <w:link w:val="SubtitleChar"/>
    <w:rsid w:val="00E83020"/>
    <w:pPr>
      <w:spacing w:after="0" w:line="276" w:lineRule="auto"/>
    </w:pPr>
    <w:rPr>
      <w:rFonts w:eastAsiaTheme="minorEastAsia"/>
      <w:color w:val="5A5A5A" w:themeColor="text1" w:themeTint="A5"/>
      <w:spacing w:val="15"/>
    </w:rPr>
  </w:style>
  <w:style w:type="paragraph" w:customStyle="1" w:styleId="112">
    <w:name w:val="Заголовок 11"/>
    <w:basedOn w:val="a2"/>
    <w:rsid w:val="00E83020"/>
    <w:pPr>
      <w:spacing w:after="0" w:line="276" w:lineRule="auto"/>
    </w:pPr>
    <w:rPr>
      <w:rFonts w:ascii="Calibri" w:eastAsia="Calibri" w:hAnsi="Calibri" w:cs="Times New Roman"/>
    </w:rPr>
  </w:style>
  <w:style w:type="paragraph" w:customStyle="1" w:styleId="210">
    <w:name w:val="Заголовок 21"/>
    <w:basedOn w:val="a2"/>
    <w:rsid w:val="00E83020"/>
    <w:pPr>
      <w:spacing w:after="0" w:line="276" w:lineRule="auto"/>
    </w:pPr>
    <w:rPr>
      <w:rFonts w:ascii="Calibri" w:eastAsia="Calibri" w:hAnsi="Calibri" w:cs="Times New Roman"/>
    </w:rPr>
  </w:style>
  <w:style w:type="paragraph" w:customStyle="1" w:styleId="310">
    <w:name w:val="Заголовок 31"/>
    <w:basedOn w:val="a2"/>
    <w:rsid w:val="00E83020"/>
    <w:pPr>
      <w:spacing w:after="0" w:line="276" w:lineRule="auto"/>
    </w:pPr>
    <w:rPr>
      <w:rFonts w:ascii="Calibri" w:eastAsia="Calibri" w:hAnsi="Calibri" w:cs="Times New Roman"/>
    </w:rPr>
  </w:style>
  <w:style w:type="paragraph" w:customStyle="1" w:styleId="412">
    <w:name w:val="Заголовок 41"/>
    <w:basedOn w:val="a2"/>
    <w:rsid w:val="00E83020"/>
    <w:pPr>
      <w:spacing w:after="0" w:line="276" w:lineRule="auto"/>
    </w:pPr>
    <w:rPr>
      <w:rFonts w:ascii="Calibri" w:eastAsia="Calibri" w:hAnsi="Calibri" w:cs="Times New Roman"/>
    </w:rPr>
  </w:style>
  <w:style w:type="paragraph" w:customStyle="1" w:styleId="510">
    <w:name w:val="Заголовок 51"/>
    <w:basedOn w:val="a2"/>
    <w:rsid w:val="00E83020"/>
    <w:pPr>
      <w:spacing w:after="0" w:line="276" w:lineRule="auto"/>
    </w:pPr>
    <w:rPr>
      <w:rFonts w:ascii="Calibri" w:eastAsia="Calibri" w:hAnsi="Calibri" w:cs="Times New Roman"/>
    </w:rPr>
  </w:style>
  <w:style w:type="paragraph" w:customStyle="1" w:styleId="610">
    <w:name w:val="Заголовок 61"/>
    <w:basedOn w:val="a2"/>
    <w:rsid w:val="00E83020"/>
    <w:pPr>
      <w:spacing w:after="0" w:line="276" w:lineRule="auto"/>
    </w:pPr>
    <w:rPr>
      <w:rFonts w:ascii="Calibri" w:eastAsia="Calibri" w:hAnsi="Calibri" w:cs="Times New Roman"/>
    </w:rPr>
  </w:style>
  <w:style w:type="paragraph" w:customStyle="1" w:styleId="710">
    <w:name w:val="Заголовок 71"/>
    <w:basedOn w:val="a2"/>
    <w:rsid w:val="00E83020"/>
    <w:pPr>
      <w:spacing w:after="0" w:line="276" w:lineRule="auto"/>
    </w:pPr>
    <w:rPr>
      <w:rFonts w:ascii="Calibri" w:eastAsia="Calibri" w:hAnsi="Calibri" w:cs="Times New Roman"/>
    </w:rPr>
  </w:style>
  <w:style w:type="paragraph" w:customStyle="1" w:styleId="810">
    <w:name w:val="Заголовок 81"/>
    <w:basedOn w:val="a2"/>
    <w:rsid w:val="00E83020"/>
    <w:pPr>
      <w:spacing w:after="0" w:line="276" w:lineRule="auto"/>
    </w:pPr>
    <w:rPr>
      <w:rFonts w:ascii="Calibri" w:eastAsia="Calibri" w:hAnsi="Calibri" w:cs="Times New Roman"/>
    </w:rPr>
  </w:style>
  <w:style w:type="paragraph" w:customStyle="1" w:styleId="1f2">
    <w:name w:val="Название1"/>
    <w:basedOn w:val="a2"/>
    <w:rsid w:val="00E83020"/>
    <w:pPr>
      <w:spacing w:after="0" w:line="276" w:lineRule="auto"/>
    </w:pPr>
    <w:rPr>
      <w:rFonts w:ascii="Calibri" w:eastAsia="Calibri" w:hAnsi="Calibri" w:cs="Times New Roman"/>
    </w:rPr>
  </w:style>
  <w:style w:type="paragraph" w:customStyle="1" w:styleId="1f3">
    <w:name w:val="Верхний колонтитул1"/>
    <w:basedOn w:val="a2"/>
    <w:rsid w:val="00E83020"/>
    <w:pPr>
      <w:spacing w:after="0" w:line="276" w:lineRule="auto"/>
    </w:pPr>
    <w:rPr>
      <w:rFonts w:ascii="Calibri" w:eastAsia="Calibri" w:hAnsi="Calibri" w:cs="Times New Roman"/>
    </w:rPr>
  </w:style>
  <w:style w:type="paragraph" w:customStyle="1" w:styleId="1f4">
    <w:name w:val="Нижний колонтитул1"/>
    <w:basedOn w:val="a2"/>
    <w:rsid w:val="00E83020"/>
    <w:pPr>
      <w:spacing w:after="0" w:line="276" w:lineRule="auto"/>
    </w:pPr>
    <w:rPr>
      <w:rFonts w:ascii="Calibri" w:eastAsia="Calibri" w:hAnsi="Calibri" w:cs="Times New Roman"/>
    </w:rPr>
  </w:style>
  <w:style w:type="paragraph" w:customStyle="1" w:styleId="1f5">
    <w:name w:val="Текст выноски1"/>
    <w:basedOn w:val="a2"/>
    <w:rsid w:val="00E83020"/>
    <w:pPr>
      <w:spacing w:after="0" w:line="276" w:lineRule="auto"/>
    </w:pPr>
    <w:rPr>
      <w:rFonts w:ascii="Calibri" w:eastAsia="Calibri" w:hAnsi="Calibri" w:cs="Times New Roman"/>
    </w:rPr>
  </w:style>
  <w:style w:type="paragraph" w:customStyle="1" w:styleId="CommentText1">
    <w:name w:val="Comment Text1"/>
    <w:basedOn w:val="a2"/>
    <w:rsid w:val="00E83020"/>
    <w:pPr>
      <w:spacing w:after="0" w:line="276" w:lineRule="auto"/>
    </w:pPr>
    <w:rPr>
      <w:rFonts w:ascii="Calibri" w:eastAsia="Calibri" w:hAnsi="Calibri" w:cs="Times New Roman"/>
    </w:rPr>
  </w:style>
  <w:style w:type="paragraph" w:customStyle="1" w:styleId="CommentSubject1">
    <w:name w:val="Comment Subject1"/>
    <w:basedOn w:val="a2"/>
    <w:link w:val="CommentSubjectChar"/>
    <w:rsid w:val="00E83020"/>
    <w:pPr>
      <w:spacing w:after="0" w:line="276" w:lineRule="auto"/>
    </w:pPr>
    <w:rPr>
      <w:rFonts w:ascii="Journal" w:eastAsia="Times New Roman" w:hAnsi="Journal" w:cs="Times New Roman"/>
      <w:b/>
      <w:bCs/>
      <w:sz w:val="24"/>
      <w:szCs w:val="20"/>
      <w:lang w:val="x-none" w:eastAsia="x-none"/>
    </w:rPr>
  </w:style>
  <w:style w:type="paragraph" w:customStyle="1" w:styleId="23">
    <w:name w:val="Абзац списка2"/>
    <w:basedOn w:val="a2"/>
    <w:uiPriority w:val="99"/>
    <w:rsid w:val="00E83020"/>
    <w:pPr>
      <w:spacing w:after="0" w:line="276" w:lineRule="auto"/>
    </w:pPr>
    <w:rPr>
      <w:rFonts w:ascii="Calibri" w:eastAsia="Calibri" w:hAnsi="Calibri" w:cs="Times New Roman"/>
    </w:rPr>
  </w:style>
  <w:style w:type="paragraph" w:customStyle="1" w:styleId="1a">
    <w:name w:val="Текст сноски1"/>
    <w:basedOn w:val="a2"/>
    <w:link w:val="FootnoteTextChar"/>
    <w:rsid w:val="00E83020"/>
    <w:pPr>
      <w:spacing w:after="0" w:line="276" w:lineRule="auto"/>
    </w:pPr>
    <w:rPr>
      <w:sz w:val="20"/>
      <w:szCs w:val="20"/>
    </w:rPr>
  </w:style>
  <w:style w:type="paragraph" w:customStyle="1" w:styleId="1b">
    <w:name w:val="Схема документа1"/>
    <w:basedOn w:val="a2"/>
    <w:link w:val="DocumentMapChar"/>
    <w:rsid w:val="00E83020"/>
    <w:pPr>
      <w:spacing w:after="0" w:line="276" w:lineRule="auto"/>
    </w:pPr>
    <w:rPr>
      <w:rFonts w:ascii="Segoe UI" w:hAnsi="Segoe UI" w:cs="Segoe UI"/>
      <w:sz w:val="16"/>
      <w:szCs w:val="16"/>
    </w:rPr>
  </w:style>
  <w:style w:type="paragraph" w:customStyle="1" w:styleId="1c">
    <w:name w:val="Текст концевой сноски1"/>
    <w:basedOn w:val="a2"/>
    <w:link w:val="EndnoteTextChar"/>
    <w:rsid w:val="00E83020"/>
    <w:pPr>
      <w:spacing w:after="0" w:line="276" w:lineRule="auto"/>
    </w:pPr>
    <w:rPr>
      <w:sz w:val="20"/>
      <w:szCs w:val="20"/>
    </w:rPr>
  </w:style>
  <w:style w:type="character" w:customStyle="1" w:styleId="apple-style-span">
    <w:name w:val="apple-style-span"/>
    <w:basedOn w:val="a3"/>
    <w:rsid w:val="00E83020"/>
  </w:style>
  <w:style w:type="character" w:customStyle="1" w:styleId="sectiontitle">
    <w:name w:val="sectiontitle"/>
    <w:basedOn w:val="a3"/>
    <w:rsid w:val="00E83020"/>
  </w:style>
  <w:style w:type="character" w:customStyle="1" w:styleId="apple-converted-space">
    <w:name w:val="apple-converted-space"/>
    <w:basedOn w:val="a3"/>
    <w:rsid w:val="00E83020"/>
  </w:style>
  <w:style w:type="character" w:customStyle="1" w:styleId="ipa">
    <w:name w:val="ipa"/>
    <w:basedOn w:val="a3"/>
    <w:rsid w:val="00E83020"/>
  </w:style>
  <w:style w:type="character" w:customStyle="1" w:styleId="propertysheet">
    <w:name w:val="propertysheet"/>
    <w:basedOn w:val="a3"/>
    <w:rsid w:val="00E83020"/>
  </w:style>
  <w:style w:type="character" w:customStyle="1" w:styleId="BodyTextChar1">
    <w:name w:val="Body Text Char1"/>
    <w:aliases w:val="Body Text Char Char,Body Text Char Char Char Char Char1,Body Text Char Char Char Char Char  Char,Body Text Char Char Char Char Char Char"/>
    <w:basedOn w:val="a3"/>
    <w:locked/>
    <w:rsid w:val="00E83020"/>
    <w:rPr>
      <w:rFonts w:ascii="Tahoma" w:eastAsia="Times New Roman" w:hAnsi="Tahoma" w:cs="Times New Roman" w:hint="default"/>
      <w:bCs/>
      <w:sz w:val="24"/>
      <w:szCs w:val="24"/>
      <w:lang w:val="ru-RU"/>
    </w:rPr>
  </w:style>
  <w:style w:type="table" w:styleId="113">
    <w:name w:val="Medium Grid 1 Accent 1"/>
    <w:basedOn w:val="a4"/>
    <w:uiPriority w:val="67"/>
    <w:semiHidden/>
    <w:unhideWhenUsed/>
    <w:rsid w:val="00E83020"/>
    <w:pPr>
      <w:spacing w:after="0" w:line="240" w:lineRule="auto"/>
    </w:pPr>
    <w:rPr>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52">
    <w:name w:val="Light Grid Accent 5"/>
    <w:basedOn w:val="a4"/>
    <w:uiPriority w:val="62"/>
    <w:semiHidden/>
    <w:unhideWhenUsed/>
    <w:rsid w:val="00E83020"/>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Table10">
    <w:name w:val="Table1"/>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blStylePr w:type="firstRow">
      <w:pPr>
        <w:jc w:val="center"/>
      </w:pPr>
      <w:rPr>
        <w:b/>
        <w:color w:val="FFFFFF" w:themeColor="background1"/>
      </w:rPr>
      <w:tblPr/>
      <w:tcPr>
        <w:shd w:val="clear" w:color="auto" w:fill="2E74B5" w:themeFill="accent1" w:themeFillShade="BF"/>
      </w:tcPr>
    </w:tblStylePr>
  </w:style>
  <w:style w:type="table" w:customStyle="1" w:styleId="CommonTable">
    <w:name w:val="CommonTable"/>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A6A6A6" w:themeFill="background1" w:themeFillShade="A6"/>
      </w:tcPr>
    </w:tblStylePr>
  </w:style>
  <w:style w:type="table" w:customStyle="1" w:styleId="-0">
    <w:name w:val="Таблица - общая информация"/>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cPr>
      <w:shd w:val="clear" w:color="auto" w:fill="FFFFFF" w:themeFill="background1"/>
    </w:tcPr>
    <w:tblStylePr w:type="firstRow">
      <w:pPr>
        <w:jc w:val="center"/>
      </w:pPr>
      <w:rPr>
        <w:b/>
        <w:color w:val="FFFFFF" w:themeColor="background1"/>
      </w:rPr>
      <w:tblPr/>
      <w:tcPr>
        <w:shd w:val="clear" w:color="auto" w:fill="2E74B5" w:themeFill="accent1" w:themeFillShade="BF"/>
      </w:tcPr>
    </w:tblStylePr>
  </w:style>
  <w:style w:type="table" w:customStyle="1" w:styleId="FormTable">
    <w:name w:val="FormTable"/>
    <w:basedOn w:val="a4"/>
    <w:uiPriority w:val="99"/>
    <w:qFormat/>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cPr>
        <w:shd w:val="clear" w:color="auto" w:fill="2E74B5" w:themeFill="accent1" w:themeFillShade="BF"/>
      </w:tcPr>
    </w:tblStylePr>
  </w:style>
  <w:style w:type="table" w:customStyle="1" w:styleId="1f6">
    <w:name w:val="Стиль1"/>
    <w:basedOn w:val="a4"/>
    <w:uiPriority w:val="99"/>
    <w:rsid w:val="00E8302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Pr>
    <w:tblStylePr w:type="firstRow">
      <w:rPr>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dotted" w:sz="4" w:space="0" w:color="auto"/>
          <w:tl2br w:val="nil"/>
          <w:tr2bl w:val="nil"/>
        </w:tcBorders>
        <w:shd w:val="clear" w:color="auto" w:fill="2E74B5" w:themeFill="accent1" w:themeFillShade="BF"/>
      </w:tcPr>
    </w:tblStylePr>
  </w:style>
  <w:style w:type="table" w:customStyle="1" w:styleId="TableNormal2">
    <w:name w:val="Table Normal2"/>
    <w:uiPriority w:val="99"/>
    <w:semiHidden/>
    <w:rsid w:val="00E83020"/>
    <w:pPr>
      <w:spacing w:after="200" w:line="276" w:lineRule="auto"/>
    </w:pPr>
    <w:rPr>
      <w:rFonts w:cs="Calibri"/>
      <w:lang w:val="uk-UA"/>
    </w:rPr>
    <w:tblPr>
      <w:tblCellMar>
        <w:top w:w="0" w:type="dxa"/>
        <w:left w:w="108" w:type="dxa"/>
        <w:bottom w:w="0" w:type="dxa"/>
        <w:right w:w="108" w:type="dxa"/>
      </w:tblCellMar>
    </w:tblPr>
  </w:style>
  <w:style w:type="table" w:customStyle="1" w:styleId="1f7">
    <w:name w:val="Светлая заливка1"/>
    <w:basedOn w:val="a4"/>
    <w:uiPriority w:val="60"/>
    <w:rsid w:val="00E83020"/>
    <w:pPr>
      <w:spacing w:after="0" w:line="240" w:lineRule="auto"/>
    </w:pPr>
    <w:rPr>
      <w:rFonts w:ascii="Calibri" w:eastAsia="Calibri" w:hAnsi="Calibri" w:cs="Times New Roman"/>
      <w:color w:val="000000" w:themeColor="text1" w:themeShade="BF"/>
      <w:sz w:val="20"/>
      <w:szCs w:val="20"/>
      <w:lang w:val="uk-UA"/>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100" w:beforeAutospacing="1" w:afterLines="0" w:after="10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
    <w:name w:val="Средний список 12"/>
    <w:basedOn w:val="a4"/>
    <w:uiPriority w:val="65"/>
    <w:rsid w:val="00E83020"/>
    <w:pPr>
      <w:spacing w:after="0" w:line="240" w:lineRule="auto"/>
    </w:pPr>
    <w:rPr>
      <w:rFonts w:cs="Calibri"/>
      <w:color w:val="000000" w:themeColor="text1"/>
      <w:lang w:val="uk-UA"/>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List-Accent11">
    <w:name w:val="Light List - Accent 11"/>
    <w:basedOn w:val="a4"/>
    <w:uiPriority w:val="61"/>
    <w:rsid w:val="00E83020"/>
    <w:pPr>
      <w:spacing w:after="0" w:line="240" w:lineRule="auto"/>
    </w:pPr>
    <w:rPr>
      <w:rFonts w:cs="Calibri"/>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5B9BD5" w:themeFill="accent1"/>
      </w:tcPr>
    </w:tblStylePr>
    <w:tblStylePr w:type="lastRow">
      <w:pPr>
        <w:spacing w:beforeLines="0" w:before="100" w:beforeAutospacing="1" w:afterLines="0" w:after="100" w:afterAutospacing="1"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LightGrid-Accent11">
    <w:name w:val="Light Grid - Accent 11"/>
    <w:basedOn w:val="a4"/>
    <w:uiPriority w:val="62"/>
    <w:rsid w:val="00E83020"/>
    <w:pPr>
      <w:spacing w:after="0" w:line="240" w:lineRule="auto"/>
    </w:pPr>
    <w:rPr>
      <w:rFonts w:cs="Calibri"/>
      <w:lang w:val="uk-U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MediumShading1-Accent11">
    <w:name w:val="Medium Shading 1 - Accent 11"/>
    <w:basedOn w:val="a4"/>
    <w:uiPriority w:val="63"/>
    <w:rsid w:val="00E83020"/>
    <w:pPr>
      <w:spacing w:after="0" w:line="240" w:lineRule="auto"/>
    </w:pPr>
    <w:rPr>
      <w:rFonts w:cs="Calibri"/>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Lines="0" w:before="100" w:beforeAutospacing="1" w:afterLines="0" w:after="100" w:afterAutospacing="1"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Lines="0" w:before="100" w:beforeAutospacing="1" w:afterLines="0" w:after="100" w:afterAutospacing="1"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MediumGrid1-Accent11">
    <w:name w:val="Medium Grid 1 - Accent 11"/>
    <w:basedOn w:val="a4"/>
    <w:uiPriority w:val="67"/>
    <w:rsid w:val="00E83020"/>
    <w:pPr>
      <w:spacing w:after="0" w:line="240" w:lineRule="auto"/>
    </w:pPr>
    <w:rPr>
      <w:rFonts w:cs="Calibri"/>
      <w:lang w:val="uk-U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MediumList1-Accent31">
    <w:name w:val="Medium List 1 - Accent 31"/>
    <w:basedOn w:val="a4"/>
    <w:uiPriority w:val="65"/>
    <w:rsid w:val="00E83020"/>
    <w:pPr>
      <w:spacing w:after="0" w:line="240" w:lineRule="auto"/>
    </w:pPr>
    <w:rPr>
      <w:rFonts w:cs="Calibri"/>
      <w:color w:val="000000" w:themeColor="text1"/>
      <w:lang w:val="uk-UA"/>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hint="default"/>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LightGrid-Accent51">
    <w:name w:val="Light Grid - Accent 51"/>
    <w:basedOn w:val="a4"/>
    <w:uiPriority w:val="62"/>
    <w:rsid w:val="00E83020"/>
    <w:pPr>
      <w:spacing w:after="0" w:line="240" w:lineRule="auto"/>
    </w:pPr>
    <w:rPr>
      <w:rFonts w:eastAsiaTheme="minorEastAsia" w:cs="Calibri"/>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100" w:beforeAutospacing="1" w:afterLines="0" w:after="100" w:afterAutospacing="1"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numbering" w:customStyle="1" w:styleId="a1">
    <w:name w:val="Стиль маркированный"/>
    <w:rsid w:val="00E83020"/>
    <w:pPr>
      <w:numPr>
        <w:numId w:val="11"/>
      </w:numPr>
    </w:pPr>
  </w:style>
  <w:style w:type="paragraph" w:customStyle="1" w:styleId="10">
    <w:name w:val="Список1"/>
    <w:basedOn w:val="a2"/>
    <w:rsid w:val="00160E12"/>
    <w:pPr>
      <w:numPr>
        <w:numId w:val="12"/>
      </w:numPr>
      <w:spacing w:after="0" w:line="480" w:lineRule="auto"/>
      <w:jc w:val="both"/>
    </w:pPr>
    <w:rPr>
      <w:rFonts w:ascii="Times New Roman" w:eastAsia="Times New Roman" w:hAnsi="Times New Roman" w:cs="Times New Roman"/>
      <w:sz w:val="24"/>
      <w:szCs w:val="20"/>
      <w:lang w:val="uk-UA" w:eastAsia="ru-RU"/>
    </w:rPr>
  </w:style>
  <w:style w:type="paragraph" w:customStyle="1" w:styleId="ListNumber1">
    <w:name w:val="List Number1"/>
    <w:basedOn w:val="a2"/>
    <w:next w:val="afff5"/>
    <w:uiPriority w:val="99"/>
    <w:qFormat/>
    <w:rsid w:val="00C47C2D"/>
    <w:pPr>
      <w:numPr>
        <w:numId w:val="13"/>
      </w:numPr>
      <w:spacing w:before="120" w:after="120" w:line="280" w:lineRule="exact"/>
      <w:ind w:left="340" w:hanging="340"/>
      <w:contextualSpacing/>
    </w:pPr>
    <w:rPr>
      <w:sz w:val="18"/>
    </w:rPr>
  </w:style>
  <w:style w:type="paragraph" w:customStyle="1" w:styleId="Documenttitle">
    <w:name w:val="Document title"/>
    <w:next w:val="Documentsubtitle"/>
    <w:qFormat/>
    <w:rsid w:val="00C47C2D"/>
    <w:pPr>
      <w:spacing w:after="0" w:line="440" w:lineRule="atLeast"/>
    </w:pPr>
    <w:rPr>
      <w:rFonts w:ascii="Verdana" w:eastAsia="MingLiU" w:hAnsi="Verdana" w:cs="Times New Roman"/>
      <w:b/>
      <w:bCs/>
      <w:color w:val="000000"/>
      <w:sz w:val="36"/>
      <w:szCs w:val="28"/>
    </w:rPr>
  </w:style>
  <w:style w:type="paragraph" w:customStyle="1" w:styleId="Documentdate">
    <w:name w:val="Document date"/>
    <w:qFormat/>
    <w:rsid w:val="003B5A2C"/>
    <w:pPr>
      <w:spacing w:after="0" w:line="240" w:lineRule="atLeast"/>
      <w:jc w:val="both"/>
    </w:pPr>
    <w:rPr>
      <w:rFonts w:ascii="Verdana" w:hAnsi="Verdana"/>
      <w:sz w:val="18"/>
    </w:rPr>
  </w:style>
  <w:style w:type="paragraph" w:customStyle="1" w:styleId="Documentsubtitle">
    <w:name w:val="Document subtitle"/>
    <w:basedOn w:val="a2"/>
    <w:qFormat/>
    <w:rsid w:val="003B5A2C"/>
    <w:pPr>
      <w:spacing w:after="120" w:line="440" w:lineRule="atLeast"/>
    </w:pPr>
    <w:rPr>
      <w:rFonts w:ascii="Verdana" w:hAnsi="Verdana"/>
      <w:sz w:val="36"/>
    </w:rPr>
  </w:style>
  <w:style w:type="paragraph" w:styleId="afff5">
    <w:name w:val="List Number"/>
    <w:basedOn w:val="a2"/>
    <w:uiPriority w:val="99"/>
    <w:semiHidden/>
    <w:unhideWhenUsed/>
    <w:rsid w:val="00C47C2D"/>
    <w:pPr>
      <w:ind w:left="360" w:hanging="360"/>
      <w:contextualSpacing/>
    </w:pPr>
  </w:style>
  <w:style w:type="table" w:styleId="-4">
    <w:name w:val="Grid Table 4"/>
    <w:basedOn w:val="a4"/>
    <w:uiPriority w:val="49"/>
    <w:rsid w:val="000805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1f8">
    <w:name w:val="Незакрита згадка1"/>
    <w:basedOn w:val="a3"/>
    <w:uiPriority w:val="99"/>
    <w:semiHidden/>
    <w:unhideWhenUsed/>
    <w:rsid w:val="00616F66"/>
    <w:rPr>
      <w:color w:val="605E5C"/>
      <w:shd w:val="clear" w:color="auto" w:fill="E1DFDD"/>
    </w:rPr>
  </w:style>
  <w:style w:type="character" w:customStyle="1" w:styleId="24">
    <w:name w:val="Незакрита згадка2"/>
    <w:basedOn w:val="a3"/>
    <w:uiPriority w:val="99"/>
    <w:semiHidden/>
    <w:unhideWhenUsed/>
    <w:rsid w:val="00EE5995"/>
    <w:rPr>
      <w:color w:val="605E5C"/>
      <w:shd w:val="clear" w:color="auto" w:fill="E1DFDD"/>
    </w:rPr>
  </w:style>
  <w:style w:type="numbering" w:customStyle="1" w:styleId="a">
    <w:name w:val="Номерація"/>
    <w:uiPriority w:val="99"/>
    <w:rsid w:val="00DC593F"/>
    <w:pPr>
      <w:numPr>
        <w:numId w:val="25"/>
      </w:numPr>
    </w:pPr>
  </w:style>
  <w:style w:type="paragraph" w:customStyle="1" w:styleId="rvps2">
    <w:name w:val="rvps2"/>
    <w:basedOn w:val="a2"/>
    <w:rsid w:val="0015184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3"/>
    <w:rsid w:val="005124CF"/>
  </w:style>
  <w:style w:type="paragraph" w:customStyle="1" w:styleId="UPIT1">
    <w:name w:val="UP.IT Основной текст с абзацем"/>
    <w:basedOn w:val="a2"/>
    <w:qFormat/>
    <w:rsid w:val="004D356F"/>
    <w:pPr>
      <w:spacing w:before="120" w:after="200" w:line="276" w:lineRule="auto"/>
      <w:ind w:firstLine="567"/>
      <w:contextualSpacing/>
      <w:jc w:val="both"/>
    </w:pPr>
    <w:rPr>
      <w:rFonts w:ascii="Arial" w:eastAsia="Calibri" w:hAnsi="Arial" w:cs="Arial"/>
      <w:sz w:val="24"/>
      <w:szCs w:val="24"/>
      <w:lang w:val="uk-UA"/>
    </w:rPr>
  </w:style>
  <w:style w:type="paragraph" w:customStyle="1" w:styleId="UPIT0">
    <w:name w:val="UP.IT Абзац нумерованного списка"/>
    <w:basedOn w:val="a2"/>
    <w:qFormat/>
    <w:rsid w:val="00C9563E"/>
    <w:pPr>
      <w:numPr>
        <w:ilvl w:val="1"/>
        <w:numId w:val="28"/>
      </w:numPr>
      <w:spacing w:before="120" w:after="120" w:line="240" w:lineRule="auto"/>
      <w:jc w:val="both"/>
    </w:pPr>
    <w:rPr>
      <w:rFonts w:ascii="Times New Roman" w:eastAsia="Times New Roman" w:hAnsi="Times New Roman" w:cs="Times New Roman"/>
      <w:sz w:val="24"/>
      <w:szCs w:val="24"/>
      <w:lang w:val="uk-UA" w:eastAsia="ar-SA"/>
    </w:rPr>
  </w:style>
  <w:style w:type="paragraph" w:customStyle="1" w:styleId="UPIT">
    <w:name w:val="UP.IT Абзац списка"/>
    <w:basedOn w:val="af5"/>
    <w:qFormat/>
    <w:rsid w:val="003E36B6"/>
    <w:pPr>
      <w:numPr>
        <w:numId w:val="29"/>
      </w:numPr>
      <w:spacing w:before="120" w:after="200" w:line="276" w:lineRule="auto"/>
      <w:jc w:val="both"/>
    </w:pPr>
    <w:rPr>
      <w:rFonts w:ascii="Arial" w:eastAsia="Calibri" w:hAnsi="Arial" w:cs="Arial"/>
      <w:sz w:val="24"/>
      <w:szCs w:val="24"/>
      <w:lang w:val="uk-UA"/>
    </w:rPr>
  </w:style>
  <w:style w:type="paragraph" w:customStyle="1" w:styleId="a0">
    <w:name w:val="Список простий"/>
    <w:basedOn w:val="afff6"/>
    <w:link w:val="afff7"/>
    <w:autoRedefine/>
    <w:qFormat/>
    <w:rsid w:val="00710EBE"/>
    <w:pPr>
      <w:numPr>
        <w:numId w:val="32"/>
      </w:numPr>
      <w:spacing w:after="0" w:line="240" w:lineRule="auto"/>
      <w:jc w:val="both"/>
    </w:pPr>
    <w:rPr>
      <w:rFonts w:ascii="Times New Roman" w:eastAsia="Calibri" w:hAnsi="Times New Roman" w:cs="Times New Roman"/>
      <w:noProof/>
      <w:sz w:val="24"/>
      <w:szCs w:val="24"/>
      <w:lang w:val="uk-UA" w:eastAsia="uk-UA"/>
    </w:rPr>
  </w:style>
  <w:style w:type="character" w:customStyle="1" w:styleId="afff7">
    <w:name w:val="Список простий Знак"/>
    <w:link w:val="a0"/>
    <w:rsid w:val="00710EBE"/>
    <w:rPr>
      <w:rFonts w:ascii="Times New Roman" w:eastAsia="Calibri" w:hAnsi="Times New Roman" w:cs="Times New Roman"/>
      <w:noProof/>
      <w:sz w:val="24"/>
      <w:szCs w:val="24"/>
      <w:lang w:val="uk-UA" w:eastAsia="uk-UA"/>
    </w:rPr>
  </w:style>
  <w:style w:type="paragraph" w:styleId="afff6">
    <w:name w:val="List"/>
    <w:basedOn w:val="a2"/>
    <w:uiPriority w:val="99"/>
    <w:semiHidden/>
    <w:unhideWhenUsed/>
    <w:rsid w:val="00710EBE"/>
    <w:pPr>
      <w:ind w:left="283" w:hanging="283"/>
      <w:contextualSpacing/>
    </w:pPr>
  </w:style>
  <w:style w:type="character" w:customStyle="1" w:styleId="32">
    <w:name w:val="Незакрита згадка3"/>
    <w:basedOn w:val="a3"/>
    <w:uiPriority w:val="99"/>
    <w:semiHidden/>
    <w:unhideWhenUsed/>
    <w:rsid w:val="009B574B"/>
    <w:rPr>
      <w:color w:val="605E5C"/>
      <w:shd w:val="clear" w:color="auto" w:fill="E1DFDD"/>
    </w:rPr>
  </w:style>
  <w:style w:type="paragraph" w:customStyle="1" w:styleId="paragraph">
    <w:name w:val="paragraph"/>
    <w:basedOn w:val="a2"/>
    <w:rsid w:val="00C81BC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normaltextrun">
    <w:name w:val="normaltextrun"/>
    <w:basedOn w:val="a3"/>
    <w:rsid w:val="00C81BC7"/>
  </w:style>
  <w:style w:type="character" w:customStyle="1" w:styleId="eop">
    <w:name w:val="eop"/>
    <w:basedOn w:val="a3"/>
    <w:rsid w:val="00C81BC7"/>
  </w:style>
  <w:style w:type="table" w:customStyle="1" w:styleId="GridTable41">
    <w:name w:val="Grid Table 41"/>
    <w:basedOn w:val="a4"/>
    <w:next w:val="-4"/>
    <w:uiPriority w:val="49"/>
    <w:rsid w:val="008647B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2">
    <w:name w:val="List Table 4"/>
    <w:basedOn w:val="a4"/>
    <w:uiPriority w:val="49"/>
    <w:rsid w:val="00E6011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xl64">
    <w:name w:val="xl64"/>
    <w:basedOn w:val="a2"/>
    <w:rsid w:val="00F31D06"/>
    <w:pPr>
      <w:pBdr>
        <w:top w:val="single" w:sz="4" w:space="0" w:color="757171"/>
        <w:left w:val="single" w:sz="4" w:space="0" w:color="757171"/>
        <w:bottom w:val="single" w:sz="4" w:space="0" w:color="757171"/>
        <w:right w:val="single" w:sz="4" w:space="0" w:color="757171"/>
      </w:pBdr>
      <w:shd w:val="clear" w:color="000000" w:fill="002060"/>
      <w:spacing w:before="100" w:beforeAutospacing="1" w:after="100" w:afterAutospacing="1" w:line="240" w:lineRule="auto"/>
      <w:jc w:val="center"/>
      <w:textAlignment w:val="center"/>
    </w:pPr>
    <w:rPr>
      <w:rFonts w:ascii="Verdana" w:eastAsia="Times New Roman" w:hAnsi="Verdana" w:cs="Times New Roman"/>
      <w:b/>
      <w:bCs/>
      <w:color w:val="FFFFFF"/>
      <w:sz w:val="24"/>
      <w:szCs w:val="24"/>
      <w:lang w:eastAsia="ru-RU"/>
    </w:rPr>
  </w:style>
  <w:style w:type="paragraph" w:customStyle="1" w:styleId="xl66">
    <w:name w:val="xl66"/>
    <w:basedOn w:val="a2"/>
    <w:rsid w:val="00F31D06"/>
    <w:pPr>
      <w:pBdr>
        <w:top w:val="single" w:sz="4" w:space="0" w:color="757171"/>
        <w:left w:val="single" w:sz="4" w:space="0" w:color="757171"/>
        <w:bottom w:val="single" w:sz="4" w:space="0" w:color="757171"/>
        <w:right w:val="single" w:sz="4" w:space="0" w:color="757171"/>
      </w:pBdr>
      <w:spacing w:before="100" w:beforeAutospacing="1" w:after="100" w:afterAutospacing="1" w:line="240" w:lineRule="auto"/>
      <w:textAlignment w:val="top"/>
    </w:pPr>
    <w:rPr>
      <w:rFonts w:ascii="Verdana" w:eastAsia="Times New Roman" w:hAnsi="Verdana" w:cs="Times New Roman"/>
      <w:sz w:val="24"/>
      <w:szCs w:val="24"/>
      <w:lang w:eastAsia="ru-RU"/>
    </w:rPr>
  </w:style>
  <w:style w:type="paragraph" w:customStyle="1" w:styleId="xl67">
    <w:name w:val="xl67"/>
    <w:basedOn w:val="a2"/>
    <w:rsid w:val="00F8636B"/>
    <w:pPr>
      <w:pBdr>
        <w:top w:val="single" w:sz="4" w:space="0" w:color="757171"/>
        <w:left w:val="single" w:sz="4" w:space="0" w:color="757171"/>
        <w:right w:val="single" w:sz="4" w:space="0" w:color="757171"/>
      </w:pBdr>
      <w:spacing w:before="100" w:beforeAutospacing="1" w:after="100" w:afterAutospacing="1" w:line="240" w:lineRule="auto"/>
      <w:textAlignment w:val="center"/>
    </w:pPr>
    <w:rPr>
      <w:rFonts w:ascii="Verdana" w:eastAsia="Times New Roman" w:hAnsi="Verdana" w:cs="Times New Roman"/>
      <w:sz w:val="24"/>
      <w:szCs w:val="24"/>
      <w:lang w:eastAsia="ru-RU"/>
    </w:rPr>
  </w:style>
  <w:style w:type="paragraph" w:customStyle="1" w:styleId="xl68">
    <w:name w:val="xl68"/>
    <w:basedOn w:val="a2"/>
    <w:rsid w:val="00F8636B"/>
    <w:pPr>
      <w:pBdr>
        <w:left w:val="single" w:sz="4" w:space="0" w:color="757171"/>
        <w:right w:val="single" w:sz="4" w:space="0" w:color="757171"/>
      </w:pBdr>
      <w:spacing w:before="100" w:beforeAutospacing="1" w:after="100" w:afterAutospacing="1" w:line="240" w:lineRule="auto"/>
      <w:textAlignment w:val="center"/>
    </w:pPr>
    <w:rPr>
      <w:rFonts w:ascii="Verdana" w:eastAsia="Times New Roman" w:hAnsi="Verdana" w:cs="Times New Roman"/>
      <w:sz w:val="24"/>
      <w:szCs w:val="24"/>
      <w:lang w:eastAsia="ru-RU"/>
    </w:rPr>
  </w:style>
  <w:style w:type="paragraph" w:customStyle="1" w:styleId="xl69">
    <w:name w:val="xl69"/>
    <w:basedOn w:val="a2"/>
    <w:rsid w:val="00F8636B"/>
    <w:pPr>
      <w:pBdr>
        <w:left w:val="single" w:sz="4" w:space="0" w:color="757171"/>
        <w:bottom w:val="single" w:sz="4" w:space="0" w:color="757171"/>
        <w:right w:val="single" w:sz="4" w:space="0" w:color="757171"/>
      </w:pBdr>
      <w:spacing w:before="100" w:beforeAutospacing="1" w:after="100" w:afterAutospacing="1" w:line="240" w:lineRule="auto"/>
      <w:textAlignment w:val="center"/>
    </w:pPr>
    <w:rPr>
      <w:rFonts w:ascii="Verdana" w:eastAsia="Times New Roman" w:hAnsi="Verdana" w:cs="Times New Roman"/>
      <w:sz w:val="24"/>
      <w:szCs w:val="24"/>
      <w:lang w:eastAsia="ru-RU"/>
    </w:rPr>
  </w:style>
  <w:style w:type="character" w:customStyle="1" w:styleId="43">
    <w:name w:val="Незакрита згадка4"/>
    <w:basedOn w:val="a3"/>
    <w:uiPriority w:val="99"/>
    <w:semiHidden/>
    <w:unhideWhenUsed/>
    <w:rsid w:val="000C0576"/>
    <w:rPr>
      <w:color w:val="605E5C"/>
      <w:shd w:val="clear" w:color="auto" w:fill="E1DFDD"/>
    </w:rPr>
  </w:style>
  <w:style w:type="character" w:customStyle="1" w:styleId="UnresolvedMention">
    <w:name w:val="Unresolved Mention"/>
    <w:basedOn w:val="a3"/>
    <w:uiPriority w:val="99"/>
    <w:semiHidden/>
    <w:unhideWhenUsed/>
    <w:rsid w:val="00E2147B"/>
    <w:rPr>
      <w:color w:val="605E5C"/>
      <w:shd w:val="clear" w:color="auto" w:fill="E1DFDD"/>
    </w:rPr>
  </w:style>
  <w:style w:type="paragraph" w:customStyle="1" w:styleId="gmail-m-6581951704229483746msolistparagraph">
    <w:name w:val="gmail-m_-6581951704229483746msolistparagraph"/>
    <w:basedOn w:val="a2"/>
    <w:uiPriority w:val="99"/>
    <w:rsid w:val="00CB65C9"/>
    <w:pPr>
      <w:spacing w:before="100" w:beforeAutospacing="1" w:after="100" w:afterAutospacing="1" w:line="240" w:lineRule="auto"/>
    </w:pPr>
    <w:rPr>
      <w:rFonts w:ascii="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540">
      <w:bodyDiv w:val="1"/>
      <w:marLeft w:val="0"/>
      <w:marRight w:val="0"/>
      <w:marTop w:val="0"/>
      <w:marBottom w:val="0"/>
      <w:divBdr>
        <w:top w:val="none" w:sz="0" w:space="0" w:color="auto"/>
        <w:left w:val="none" w:sz="0" w:space="0" w:color="auto"/>
        <w:bottom w:val="none" w:sz="0" w:space="0" w:color="auto"/>
        <w:right w:val="none" w:sz="0" w:space="0" w:color="auto"/>
      </w:divBdr>
    </w:div>
    <w:div w:id="101386683">
      <w:bodyDiv w:val="1"/>
      <w:marLeft w:val="0"/>
      <w:marRight w:val="0"/>
      <w:marTop w:val="0"/>
      <w:marBottom w:val="0"/>
      <w:divBdr>
        <w:top w:val="none" w:sz="0" w:space="0" w:color="auto"/>
        <w:left w:val="none" w:sz="0" w:space="0" w:color="auto"/>
        <w:bottom w:val="none" w:sz="0" w:space="0" w:color="auto"/>
        <w:right w:val="none" w:sz="0" w:space="0" w:color="auto"/>
      </w:divBdr>
    </w:div>
    <w:div w:id="127014235">
      <w:bodyDiv w:val="1"/>
      <w:marLeft w:val="0"/>
      <w:marRight w:val="0"/>
      <w:marTop w:val="0"/>
      <w:marBottom w:val="0"/>
      <w:divBdr>
        <w:top w:val="none" w:sz="0" w:space="0" w:color="auto"/>
        <w:left w:val="none" w:sz="0" w:space="0" w:color="auto"/>
        <w:bottom w:val="none" w:sz="0" w:space="0" w:color="auto"/>
        <w:right w:val="none" w:sz="0" w:space="0" w:color="auto"/>
      </w:divBdr>
    </w:div>
    <w:div w:id="169836125">
      <w:bodyDiv w:val="1"/>
      <w:marLeft w:val="0"/>
      <w:marRight w:val="0"/>
      <w:marTop w:val="0"/>
      <w:marBottom w:val="0"/>
      <w:divBdr>
        <w:top w:val="none" w:sz="0" w:space="0" w:color="auto"/>
        <w:left w:val="none" w:sz="0" w:space="0" w:color="auto"/>
        <w:bottom w:val="none" w:sz="0" w:space="0" w:color="auto"/>
        <w:right w:val="none" w:sz="0" w:space="0" w:color="auto"/>
      </w:divBdr>
    </w:div>
    <w:div w:id="196937360">
      <w:bodyDiv w:val="1"/>
      <w:marLeft w:val="0"/>
      <w:marRight w:val="0"/>
      <w:marTop w:val="0"/>
      <w:marBottom w:val="0"/>
      <w:divBdr>
        <w:top w:val="none" w:sz="0" w:space="0" w:color="auto"/>
        <w:left w:val="none" w:sz="0" w:space="0" w:color="auto"/>
        <w:bottom w:val="none" w:sz="0" w:space="0" w:color="auto"/>
        <w:right w:val="none" w:sz="0" w:space="0" w:color="auto"/>
      </w:divBdr>
    </w:div>
    <w:div w:id="222326937">
      <w:bodyDiv w:val="1"/>
      <w:marLeft w:val="0"/>
      <w:marRight w:val="0"/>
      <w:marTop w:val="0"/>
      <w:marBottom w:val="0"/>
      <w:divBdr>
        <w:top w:val="none" w:sz="0" w:space="0" w:color="auto"/>
        <w:left w:val="none" w:sz="0" w:space="0" w:color="auto"/>
        <w:bottom w:val="none" w:sz="0" w:space="0" w:color="auto"/>
        <w:right w:val="none" w:sz="0" w:space="0" w:color="auto"/>
      </w:divBdr>
    </w:div>
    <w:div w:id="237788463">
      <w:bodyDiv w:val="1"/>
      <w:marLeft w:val="0"/>
      <w:marRight w:val="0"/>
      <w:marTop w:val="0"/>
      <w:marBottom w:val="0"/>
      <w:divBdr>
        <w:top w:val="none" w:sz="0" w:space="0" w:color="auto"/>
        <w:left w:val="none" w:sz="0" w:space="0" w:color="auto"/>
        <w:bottom w:val="none" w:sz="0" w:space="0" w:color="auto"/>
        <w:right w:val="none" w:sz="0" w:space="0" w:color="auto"/>
      </w:divBdr>
    </w:div>
    <w:div w:id="293558145">
      <w:bodyDiv w:val="1"/>
      <w:marLeft w:val="0"/>
      <w:marRight w:val="0"/>
      <w:marTop w:val="0"/>
      <w:marBottom w:val="0"/>
      <w:divBdr>
        <w:top w:val="none" w:sz="0" w:space="0" w:color="auto"/>
        <w:left w:val="none" w:sz="0" w:space="0" w:color="auto"/>
        <w:bottom w:val="none" w:sz="0" w:space="0" w:color="auto"/>
        <w:right w:val="none" w:sz="0" w:space="0" w:color="auto"/>
      </w:divBdr>
    </w:div>
    <w:div w:id="322200357">
      <w:bodyDiv w:val="1"/>
      <w:marLeft w:val="0"/>
      <w:marRight w:val="0"/>
      <w:marTop w:val="0"/>
      <w:marBottom w:val="0"/>
      <w:divBdr>
        <w:top w:val="none" w:sz="0" w:space="0" w:color="auto"/>
        <w:left w:val="none" w:sz="0" w:space="0" w:color="auto"/>
        <w:bottom w:val="none" w:sz="0" w:space="0" w:color="auto"/>
        <w:right w:val="none" w:sz="0" w:space="0" w:color="auto"/>
      </w:divBdr>
    </w:div>
    <w:div w:id="379088769">
      <w:bodyDiv w:val="1"/>
      <w:marLeft w:val="0"/>
      <w:marRight w:val="0"/>
      <w:marTop w:val="0"/>
      <w:marBottom w:val="0"/>
      <w:divBdr>
        <w:top w:val="none" w:sz="0" w:space="0" w:color="auto"/>
        <w:left w:val="none" w:sz="0" w:space="0" w:color="auto"/>
        <w:bottom w:val="none" w:sz="0" w:space="0" w:color="auto"/>
        <w:right w:val="none" w:sz="0" w:space="0" w:color="auto"/>
      </w:divBdr>
    </w:div>
    <w:div w:id="534008242">
      <w:bodyDiv w:val="1"/>
      <w:marLeft w:val="0"/>
      <w:marRight w:val="0"/>
      <w:marTop w:val="0"/>
      <w:marBottom w:val="0"/>
      <w:divBdr>
        <w:top w:val="none" w:sz="0" w:space="0" w:color="auto"/>
        <w:left w:val="none" w:sz="0" w:space="0" w:color="auto"/>
        <w:bottom w:val="none" w:sz="0" w:space="0" w:color="auto"/>
        <w:right w:val="none" w:sz="0" w:space="0" w:color="auto"/>
      </w:divBdr>
    </w:div>
    <w:div w:id="615916124">
      <w:bodyDiv w:val="1"/>
      <w:marLeft w:val="0"/>
      <w:marRight w:val="0"/>
      <w:marTop w:val="0"/>
      <w:marBottom w:val="0"/>
      <w:divBdr>
        <w:top w:val="none" w:sz="0" w:space="0" w:color="auto"/>
        <w:left w:val="none" w:sz="0" w:space="0" w:color="auto"/>
        <w:bottom w:val="none" w:sz="0" w:space="0" w:color="auto"/>
        <w:right w:val="none" w:sz="0" w:space="0" w:color="auto"/>
      </w:divBdr>
    </w:div>
    <w:div w:id="659583746">
      <w:bodyDiv w:val="1"/>
      <w:marLeft w:val="0"/>
      <w:marRight w:val="0"/>
      <w:marTop w:val="0"/>
      <w:marBottom w:val="0"/>
      <w:divBdr>
        <w:top w:val="none" w:sz="0" w:space="0" w:color="auto"/>
        <w:left w:val="none" w:sz="0" w:space="0" w:color="auto"/>
        <w:bottom w:val="none" w:sz="0" w:space="0" w:color="auto"/>
        <w:right w:val="none" w:sz="0" w:space="0" w:color="auto"/>
      </w:divBdr>
    </w:div>
    <w:div w:id="695883031">
      <w:bodyDiv w:val="1"/>
      <w:marLeft w:val="0"/>
      <w:marRight w:val="0"/>
      <w:marTop w:val="0"/>
      <w:marBottom w:val="0"/>
      <w:divBdr>
        <w:top w:val="none" w:sz="0" w:space="0" w:color="auto"/>
        <w:left w:val="none" w:sz="0" w:space="0" w:color="auto"/>
        <w:bottom w:val="none" w:sz="0" w:space="0" w:color="auto"/>
        <w:right w:val="none" w:sz="0" w:space="0" w:color="auto"/>
      </w:divBdr>
    </w:div>
    <w:div w:id="705302377">
      <w:bodyDiv w:val="1"/>
      <w:marLeft w:val="0"/>
      <w:marRight w:val="0"/>
      <w:marTop w:val="0"/>
      <w:marBottom w:val="0"/>
      <w:divBdr>
        <w:top w:val="none" w:sz="0" w:space="0" w:color="auto"/>
        <w:left w:val="none" w:sz="0" w:space="0" w:color="auto"/>
        <w:bottom w:val="none" w:sz="0" w:space="0" w:color="auto"/>
        <w:right w:val="none" w:sz="0" w:space="0" w:color="auto"/>
      </w:divBdr>
    </w:div>
    <w:div w:id="832070252">
      <w:bodyDiv w:val="1"/>
      <w:marLeft w:val="0"/>
      <w:marRight w:val="0"/>
      <w:marTop w:val="0"/>
      <w:marBottom w:val="0"/>
      <w:divBdr>
        <w:top w:val="none" w:sz="0" w:space="0" w:color="auto"/>
        <w:left w:val="none" w:sz="0" w:space="0" w:color="auto"/>
        <w:bottom w:val="none" w:sz="0" w:space="0" w:color="auto"/>
        <w:right w:val="none" w:sz="0" w:space="0" w:color="auto"/>
      </w:divBdr>
    </w:div>
    <w:div w:id="882792167">
      <w:bodyDiv w:val="1"/>
      <w:marLeft w:val="0"/>
      <w:marRight w:val="0"/>
      <w:marTop w:val="0"/>
      <w:marBottom w:val="0"/>
      <w:divBdr>
        <w:top w:val="none" w:sz="0" w:space="0" w:color="auto"/>
        <w:left w:val="none" w:sz="0" w:space="0" w:color="auto"/>
        <w:bottom w:val="none" w:sz="0" w:space="0" w:color="auto"/>
        <w:right w:val="none" w:sz="0" w:space="0" w:color="auto"/>
      </w:divBdr>
    </w:div>
    <w:div w:id="897789730">
      <w:bodyDiv w:val="1"/>
      <w:marLeft w:val="0"/>
      <w:marRight w:val="0"/>
      <w:marTop w:val="0"/>
      <w:marBottom w:val="0"/>
      <w:divBdr>
        <w:top w:val="none" w:sz="0" w:space="0" w:color="auto"/>
        <w:left w:val="none" w:sz="0" w:space="0" w:color="auto"/>
        <w:bottom w:val="none" w:sz="0" w:space="0" w:color="auto"/>
        <w:right w:val="none" w:sz="0" w:space="0" w:color="auto"/>
      </w:divBdr>
    </w:div>
    <w:div w:id="902640220">
      <w:bodyDiv w:val="1"/>
      <w:marLeft w:val="0"/>
      <w:marRight w:val="0"/>
      <w:marTop w:val="0"/>
      <w:marBottom w:val="0"/>
      <w:divBdr>
        <w:top w:val="none" w:sz="0" w:space="0" w:color="auto"/>
        <w:left w:val="none" w:sz="0" w:space="0" w:color="auto"/>
        <w:bottom w:val="none" w:sz="0" w:space="0" w:color="auto"/>
        <w:right w:val="none" w:sz="0" w:space="0" w:color="auto"/>
      </w:divBdr>
    </w:div>
    <w:div w:id="1126392480">
      <w:bodyDiv w:val="1"/>
      <w:marLeft w:val="0"/>
      <w:marRight w:val="0"/>
      <w:marTop w:val="0"/>
      <w:marBottom w:val="0"/>
      <w:divBdr>
        <w:top w:val="none" w:sz="0" w:space="0" w:color="auto"/>
        <w:left w:val="none" w:sz="0" w:space="0" w:color="auto"/>
        <w:bottom w:val="none" w:sz="0" w:space="0" w:color="auto"/>
        <w:right w:val="none" w:sz="0" w:space="0" w:color="auto"/>
      </w:divBdr>
    </w:div>
    <w:div w:id="1177768272">
      <w:bodyDiv w:val="1"/>
      <w:marLeft w:val="0"/>
      <w:marRight w:val="0"/>
      <w:marTop w:val="0"/>
      <w:marBottom w:val="0"/>
      <w:divBdr>
        <w:top w:val="none" w:sz="0" w:space="0" w:color="auto"/>
        <w:left w:val="none" w:sz="0" w:space="0" w:color="auto"/>
        <w:bottom w:val="none" w:sz="0" w:space="0" w:color="auto"/>
        <w:right w:val="none" w:sz="0" w:space="0" w:color="auto"/>
      </w:divBdr>
    </w:div>
    <w:div w:id="1247420135">
      <w:bodyDiv w:val="1"/>
      <w:marLeft w:val="0"/>
      <w:marRight w:val="0"/>
      <w:marTop w:val="0"/>
      <w:marBottom w:val="0"/>
      <w:divBdr>
        <w:top w:val="none" w:sz="0" w:space="0" w:color="auto"/>
        <w:left w:val="none" w:sz="0" w:space="0" w:color="auto"/>
        <w:bottom w:val="none" w:sz="0" w:space="0" w:color="auto"/>
        <w:right w:val="none" w:sz="0" w:space="0" w:color="auto"/>
      </w:divBdr>
    </w:div>
    <w:div w:id="1323311277">
      <w:bodyDiv w:val="1"/>
      <w:marLeft w:val="0"/>
      <w:marRight w:val="0"/>
      <w:marTop w:val="0"/>
      <w:marBottom w:val="0"/>
      <w:divBdr>
        <w:top w:val="none" w:sz="0" w:space="0" w:color="auto"/>
        <w:left w:val="none" w:sz="0" w:space="0" w:color="auto"/>
        <w:bottom w:val="none" w:sz="0" w:space="0" w:color="auto"/>
        <w:right w:val="none" w:sz="0" w:space="0" w:color="auto"/>
      </w:divBdr>
    </w:div>
    <w:div w:id="1351568317">
      <w:bodyDiv w:val="1"/>
      <w:marLeft w:val="0"/>
      <w:marRight w:val="0"/>
      <w:marTop w:val="0"/>
      <w:marBottom w:val="0"/>
      <w:divBdr>
        <w:top w:val="none" w:sz="0" w:space="0" w:color="auto"/>
        <w:left w:val="none" w:sz="0" w:space="0" w:color="auto"/>
        <w:bottom w:val="none" w:sz="0" w:space="0" w:color="auto"/>
        <w:right w:val="none" w:sz="0" w:space="0" w:color="auto"/>
      </w:divBdr>
    </w:div>
    <w:div w:id="1376613240">
      <w:bodyDiv w:val="1"/>
      <w:marLeft w:val="0"/>
      <w:marRight w:val="0"/>
      <w:marTop w:val="0"/>
      <w:marBottom w:val="0"/>
      <w:divBdr>
        <w:top w:val="none" w:sz="0" w:space="0" w:color="auto"/>
        <w:left w:val="none" w:sz="0" w:space="0" w:color="auto"/>
        <w:bottom w:val="none" w:sz="0" w:space="0" w:color="auto"/>
        <w:right w:val="none" w:sz="0" w:space="0" w:color="auto"/>
      </w:divBdr>
    </w:div>
    <w:div w:id="1388996561">
      <w:bodyDiv w:val="1"/>
      <w:marLeft w:val="0"/>
      <w:marRight w:val="0"/>
      <w:marTop w:val="0"/>
      <w:marBottom w:val="0"/>
      <w:divBdr>
        <w:top w:val="none" w:sz="0" w:space="0" w:color="auto"/>
        <w:left w:val="none" w:sz="0" w:space="0" w:color="auto"/>
        <w:bottom w:val="none" w:sz="0" w:space="0" w:color="auto"/>
        <w:right w:val="none" w:sz="0" w:space="0" w:color="auto"/>
      </w:divBdr>
      <w:divsChild>
        <w:div w:id="8530156">
          <w:marLeft w:val="0"/>
          <w:marRight w:val="0"/>
          <w:marTop w:val="0"/>
          <w:marBottom w:val="0"/>
          <w:divBdr>
            <w:top w:val="none" w:sz="0" w:space="0" w:color="auto"/>
            <w:left w:val="none" w:sz="0" w:space="0" w:color="auto"/>
            <w:bottom w:val="none" w:sz="0" w:space="0" w:color="auto"/>
            <w:right w:val="none" w:sz="0" w:space="0" w:color="auto"/>
          </w:divBdr>
        </w:div>
        <w:div w:id="62145922">
          <w:marLeft w:val="0"/>
          <w:marRight w:val="0"/>
          <w:marTop w:val="0"/>
          <w:marBottom w:val="0"/>
          <w:divBdr>
            <w:top w:val="none" w:sz="0" w:space="0" w:color="auto"/>
            <w:left w:val="none" w:sz="0" w:space="0" w:color="auto"/>
            <w:bottom w:val="none" w:sz="0" w:space="0" w:color="auto"/>
            <w:right w:val="none" w:sz="0" w:space="0" w:color="auto"/>
          </w:divBdr>
        </w:div>
        <w:div w:id="119541080">
          <w:marLeft w:val="0"/>
          <w:marRight w:val="0"/>
          <w:marTop w:val="0"/>
          <w:marBottom w:val="0"/>
          <w:divBdr>
            <w:top w:val="none" w:sz="0" w:space="0" w:color="auto"/>
            <w:left w:val="none" w:sz="0" w:space="0" w:color="auto"/>
            <w:bottom w:val="none" w:sz="0" w:space="0" w:color="auto"/>
            <w:right w:val="none" w:sz="0" w:space="0" w:color="auto"/>
          </w:divBdr>
        </w:div>
        <w:div w:id="173689986">
          <w:marLeft w:val="0"/>
          <w:marRight w:val="0"/>
          <w:marTop w:val="0"/>
          <w:marBottom w:val="0"/>
          <w:divBdr>
            <w:top w:val="none" w:sz="0" w:space="0" w:color="auto"/>
            <w:left w:val="none" w:sz="0" w:space="0" w:color="auto"/>
            <w:bottom w:val="none" w:sz="0" w:space="0" w:color="auto"/>
            <w:right w:val="none" w:sz="0" w:space="0" w:color="auto"/>
          </w:divBdr>
        </w:div>
        <w:div w:id="179318754">
          <w:marLeft w:val="0"/>
          <w:marRight w:val="0"/>
          <w:marTop w:val="0"/>
          <w:marBottom w:val="0"/>
          <w:divBdr>
            <w:top w:val="none" w:sz="0" w:space="0" w:color="auto"/>
            <w:left w:val="none" w:sz="0" w:space="0" w:color="auto"/>
            <w:bottom w:val="none" w:sz="0" w:space="0" w:color="auto"/>
            <w:right w:val="none" w:sz="0" w:space="0" w:color="auto"/>
          </w:divBdr>
        </w:div>
        <w:div w:id="195117843">
          <w:marLeft w:val="0"/>
          <w:marRight w:val="0"/>
          <w:marTop w:val="0"/>
          <w:marBottom w:val="0"/>
          <w:divBdr>
            <w:top w:val="none" w:sz="0" w:space="0" w:color="auto"/>
            <w:left w:val="none" w:sz="0" w:space="0" w:color="auto"/>
            <w:bottom w:val="none" w:sz="0" w:space="0" w:color="auto"/>
            <w:right w:val="none" w:sz="0" w:space="0" w:color="auto"/>
          </w:divBdr>
        </w:div>
        <w:div w:id="206531993">
          <w:marLeft w:val="0"/>
          <w:marRight w:val="0"/>
          <w:marTop w:val="0"/>
          <w:marBottom w:val="0"/>
          <w:divBdr>
            <w:top w:val="none" w:sz="0" w:space="0" w:color="auto"/>
            <w:left w:val="none" w:sz="0" w:space="0" w:color="auto"/>
            <w:bottom w:val="none" w:sz="0" w:space="0" w:color="auto"/>
            <w:right w:val="none" w:sz="0" w:space="0" w:color="auto"/>
          </w:divBdr>
        </w:div>
        <w:div w:id="278686950">
          <w:marLeft w:val="0"/>
          <w:marRight w:val="0"/>
          <w:marTop w:val="0"/>
          <w:marBottom w:val="0"/>
          <w:divBdr>
            <w:top w:val="none" w:sz="0" w:space="0" w:color="auto"/>
            <w:left w:val="none" w:sz="0" w:space="0" w:color="auto"/>
            <w:bottom w:val="none" w:sz="0" w:space="0" w:color="auto"/>
            <w:right w:val="none" w:sz="0" w:space="0" w:color="auto"/>
          </w:divBdr>
        </w:div>
        <w:div w:id="313072327">
          <w:marLeft w:val="0"/>
          <w:marRight w:val="0"/>
          <w:marTop w:val="0"/>
          <w:marBottom w:val="0"/>
          <w:divBdr>
            <w:top w:val="none" w:sz="0" w:space="0" w:color="auto"/>
            <w:left w:val="none" w:sz="0" w:space="0" w:color="auto"/>
            <w:bottom w:val="none" w:sz="0" w:space="0" w:color="auto"/>
            <w:right w:val="none" w:sz="0" w:space="0" w:color="auto"/>
          </w:divBdr>
        </w:div>
        <w:div w:id="352154289">
          <w:marLeft w:val="0"/>
          <w:marRight w:val="0"/>
          <w:marTop w:val="0"/>
          <w:marBottom w:val="0"/>
          <w:divBdr>
            <w:top w:val="none" w:sz="0" w:space="0" w:color="auto"/>
            <w:left w:val="none" w:sz="0" w:space="0" w:color="auto"/>
            <w:bottom w:val="none" w:sz="0" w:space="0" w:color="auto"/>
            <w:right w:val="none" w:sz="0" w:space="0" w:color="auto"/>
          </w:divBdr>
        </w:div>
        <w:div w:id="385106180">
          <w:marLeft w:val="0"/>
          <w:marRight w:val="0"/>
          <w:marTop w:val="0"/>
          <w:marBottom w:val="0"/>
          <w:divBdr>
            <w:top w:val="none" w:sz="0" w:space="0" w:color="auto"/>
            <w:left w:val="none" w:sz="0" w:space="0" w:color="auto"/>
            <w:bottom w:val="none" w:sz="0" w:space="0" w:color="auto"/>
            <w:right w:val="none" w:sz="0" w:space="0" w:color="auto"/>
          </w:divBdr>
        </w:div>
        <w:div w:id="387186947">
          <w:marLeft w:val="0"/>
          <w:marRight w:val="0"/>
          <w:marTop w:val="0"/>
          <w:marBottom w:val="0"/>
          <w:divBdr>
            <w:top w:val="none" w:sz="0" w:space="0" w:color="auto"/>
            <w:left w:val="none" w:sz="0" w:space="0" w:color="auto"/>
            <w:bottom w:val="none" w:sz="0" w:space="0" w:color="auto"/>
            <w:right w:val="none" w:sz="0" w:space="0" w:color="auto"/>
          </w:divBdr>
        </w:div>
        <w:div w:id="447748953">
          <w:marLeft w:val="0"/>
          <w:marRight w:val="0"/>
          <w:marTop w:val="0"/>
          <w:marBottom w:val="0"/>
          <w:divBdr>
            <w:top w:val="none" w:sz="0" w:space="0" w:color="auto"/>
            <w:left w:val="none" w:sz="0" w:space="0" w:color="auto"/>
            <w:bottom w:val="none" w:sz="0" w:space="0" w:color="auto"/>
            <w:right w:val="none" w:sz="0" w:space="0" w:color="auto"/>
          </w:divBdr>
        </w:div>
        <w:div w:id="478151807">
          <w:marLeft w:val="0"/>
          <w:marRight w:val="0"/>
          <w:marTop w:val="0"/>
          <w:marBottom w:val="0"/>
          <w:divBdr>
            <w:top w:val="none" w:sz="0" w:space="0" w:color="auto"/>
            <w:left w:val="none" w:sz="0" w:space="0" w:color="auto"/>
            <w:bottom w:val="none" w:sz="0" w:space="0" w:color="auto"/>
            <w:right w:val="none" w:sz="0" w:space="0" w:color="auto"/>
          </w:divBdr>
        </w:div>
        <w:div w:id="577860271">
          <w:marLeft w:val="0"/>
          <w:marRight w:val="0"/>
          <w:marTop w:val="0"/>
          <w:marBottom w:val="0"/>
          <w:divBdr>
            <w:top w:val="none" w:sz="0" w:space="0" w:color="auto"/>
            <w:left w:val="none" w:sz="0" w:space="0" w:color="auto"/>
            <w:bottom w:val="none" w:sz="0" w:space="0" w:color="auto"/>
            <w:right w:val="none" w:sz="0" w:space="0" w:color="auto"/>
          </w:divBdr>
        </w:div>
        <w:div w:id="603726111">
          <w:marLeft w:val="0"/>
          <w:marRight w:val="0"/>
          <w:marTop w:val="0"/>
          <w:marBottom w:val="0"/>
          <w:divBdr>
            <w:top w:val="none" w:sz="0" w:space="0" w:color="auto"/>
            <w:left w:val="none" w:sz="0" w:space="0" w:color="auto"/>
            <w:bottom w:val="none" w:sz="0" w:space="0" w:color="auto"/>
            <w:right w:val="none" w:sz="0" w:space="0" w:color="auto"/>
          </w:divBdr>
        </w:div>
        <w:div w:id="620964424">
          <w:marLeft w:val="0"/>
          <w:marRight w:val="0"/>
          <w:marTop w:val="0"/>
          <w:marBottom w:val="0"/>
          <w:divBdr>
            <w:top w:val="none" w:sz="0" w:space="0" w:color="auto"/>
            <w:left w:val="none" w:sz="0" w:space="0" w:color="auto"/>
            <w:bottom w:val="none" w:sz="0" w:space="0" w:color="auto"/>
            <w:right w:val="none" w:sz="0" w:space="0" w:color="auto"/>
          </w:divBdr>
        </w:div>
        <w:div w:id="627901291">
          <w:marLeft w:val="0"/>
          <w:marRight w:val="0"/>
          <w:marTop w:val="0"/>
          <w:marBottom w:val="0"/>
          <w:divBdr>
            <w:top w:val="none" w:sz="0" w:space="0" w:color="auto"/>
            <w:left w:val="none" w:sz="0" w:space="0" w:color="auto"/>
            <w:bottom w:val="none" w:sz="0" w:space="0" w:color="auto"/>
            <w:right w:val="none" w:sz="0" w:space="0" w:color="auto"/>
          </w:divBdr>
        </w:div>
        <w:div w:id="656802963">
          <w:marLeft w:val="0"/>
          <w:marRight w:val="0"/>
          <w:marTop w:val="0"/>
          <w:marBottom w:val="0"/>
          <w:divBdr>
            <w:top w:val="none" w:sz="0" w:space="0" w:color="auto"/>
            <w:left w:val="none" w:sz="0" w:space="0" w:color="auto"/>
            <w:bottom w:val="none" w:sz="0" w:space="0" w:color="auto"/>
            <w:right w:val="none" w:sz="0" w:space="0" w:color="auto"/>
          </w:divBdr>
        </w:div>
        <w:div w:id="660232771">
          <w:marLeft w:val="0"/>
          <w:marRight w:val="0"/>
          <w:marTop w:val="0"/>
          <w:marBottom w:val="0"/>
          <w:divBdr>
            <w:top w:val="none" w:sz="0" w:space="0" w:color="auto"/>
            <w:left w:val="none" w:sz="0" w:space="0" w:color="auto"/>
            <w:bottom w:val="none" w:sz="0" w:space="0" w:color="auto"/>
            <w:right w:val="none" w:sz="0" w:space="0" w:color="auto"/>
          </w:divBdr>
        </w:div>
        <w:div w:id="660425544">
          <w:marLeft w:val="0"/>
          <w:marRight w:val="0"/>
          <w:marTop w:val="0"/>
          <w:marBottom w:val="0"/>
          <w:divBdr>
            <w:top w:val="none" w:sz="0" w:space="0" w:color="auto"/>
            <w:left w:val="none" w:sz="0" w:space="0" w:color="auto"/>
            <w:bottom w:val="none" w:sz="0" w:space="0" w:color="auto"/>
            <w:right w:val="none" w:sz="0" w:space="0" w:color="auto"/>
          </w:divBdr>
        </w:div>
        <w:div w:id="668603473">
          <w:marLeft w:val="0"/>
          <w:marRight w:val="0"/>
          <w:marTop w:val="0"/>
          <w:marBottom w:val="0"/>
          <w:divBdr>
            <w:top w:val="none" w:sz="0" w:space="0" w:color="auto"/>
            <w:left w:val="none" w:sz="0" w:space="0" w:color="auto"/>
            <w:bottom w:val="none" w:sz="0" w:space="0" w:color="auto"/>
            <w:right w:val="none" w:sz="0" w:space="0" w:color="auto"/>
          </w:divBdr>
        </w:div>
        <w:div w:id="682169990">
          <w:marLeft w:val="0"/>
          <w:marRight w:val="0"/>
          <w:marTop w:val="0"/>
          <w:marBottom w:val="0"/>
          <w:divBdr>
            <w:top w:val="none" w:sz="0" w:space="0" w:color="auto"/>
            <w:left w:val="none" w:sz="0" w:space="0" w:color="auto"/>
            <w:bottom w:val="none" w:sz="0" w:space="0" w:color="auto"/>
            <w:right w:val="none" w:sz="0" w:space="0" w:color="auto"/>
          </w:divBdr>
        </w:div>
        <w:div w:id="700319299">
          <w:marLeft w:val="0"/>
          <w:marRight w:val="0"/>
          <w:marTop w:val="0"/>
          <w:marBottom w:val="0"/>
          <w:divBdr>
            <w:top w:val="none" w:sz="0" w:space="0" w:color="auto"/>
            <w:left w:val="none" w:sz="0" w:space="0" w:color="auto"/>
            <w:bottom w:val="none" w:sz="0" w:space="0" w:color="auto"/>
            <w:right w:val="none" w:sz="0" w:space="0" w:color="auto"/>
          </w:divBdr>
        </w:div>
        <w:div w:id="707796812">
          <w:marLeft w:val="0"/>
          <w:marRight w:val="0"/>
          <w:marTop w:val="0"/>
          <w:marBottom w:val="0"/>
          <w:divBdr>
            <w:top w:val="none" w:sz="0" w:space="0" w:color="auto"/>
            <w:left w:val="none" w:sz="0" w:space="0" w:color="auto"/>
            <w:bottom w:val="none" w:sz="0" w:space="0" w:color="auto"/>
            <w:right w:val="none" w:sz="0" w:space="0" w:color="auto"/>
          </w:divBdr>
        </w:div>
        <w:div w:id="707797523">
          <w:marLeft w:val="0"/>
          <w:marRight w:val="0"/>
          <w:marTop w:val="0"/>
          <w:marBottom w:val="0"/>
          <w:divBdr>
            <w:top w:val="none" w:sz="0" w:space="0" w:color="auto"/>
            <w:left w:val="none" w:sz="0" w:space="0" w:color="auto"/>
            <w:bottom w:val="none" w:sz="0" w:space="0" w:color="auto"/>
            <w:right w:val="none" w:sz="0" w:space="0" w:color="auto"/>
          </w:divBdr>
        </w:div>
        <w:div w:id="722993492">
          <w:marLeft w:val="0"/>
          <w:marRight w:val="0"/>
          <w:marTop w:val="0"/>
          <w:marBottom w:val="0"/>
          <w:divBdr>
            <w:top w:val="none" w:sz="0" w:space="0" w:color="auto"/>
            <w:left w:val="none" w:sz="0" w:space="0" w:color="auto"/>
            <w:bottom w:val="none" w:sz="0" w:space="0" w:color="auto"/>
            <w:right w:val="none" w:sz="0" w:space="0" w:color="auto"/>
          </w:divBdr>
        </w:div>
        <w:div w:id="742921208">
          <w:marLeft w:val="0"/>
          <w:marRight w:val="0"/>
          <w:marTop w:val="0"/>
          <w:marBottom w:val="0"/>
          <w:divBdr>
            <w:top w:val="none" w:sz="0" w:space="0" w:color="auto"/>
            <w:left w:val="none" w:sz="0" w:space="0" w:color="auto"/>
            <w:bottom w:val="none" w:sz="0" w:space="0" w:color="auto"/>
            <w:right w:val="none" w:sz="0" w:space="0" w:color="auto"/>
          </w:divBdr>
        </w:div>
        <w:div w:id="798645685">
          <w:marLeft w:val="0"/>
          <w:marRight w:val="0"/>
          <w:marTop w:val="0"/>
          <w:marBottom w:val="0"/>
          <w:divBdr>
            <w:top w:val="none" w:sz="0" w:space="0" w:color="auto"/>
            <w:left w:val="none" w:sz="0" w:space="0" w:color="auto"/>
            <w:bottom w:val="none" w:sz="0" w:space="0" w:color="auto"/>
            <w:right w:val="none" w:sz="0" w:space="0" w:color="auto"/>
          </w:divBdr>
        </w:div>
        <w:div w:id="802886022">
          <w:marLeft w:val="0"/>
          <w:marRight w:val="0"/>
          <w:marTop w:val="0"/>
          <w:marBottom w:val="0"/>
          <w:divBdr>
            <w:top w:val="none" w:sz="0" w:space="0" w:color="auto"/>
            <w:left w:val="none" w:sz="0" w:space="0" w:color="auto"/>
            <w:bottom w:val="none" w:sz="0" w:space="0" w:color="auto"/>
            <w:right w:val="none" w:sz="0" w:space="0" w:color="auto"/>
          </w:divBdr>
        </w:div>
        <w:div w:id="833840230">
          <w:marLeft w:val="0"/>
          <w:marRight w:val="0"/>
          <w:marTop w:val="0"/>
          <w:marBottom w:val="0"/>
          <w:divBdr>
            <w:top w:val="none" w:sz="0" w:space="0" w:color="auto"/>
            <w:left w:val="none" w:sz="0" w:space="0" w:color="auto"/>
            <w:bottom w:val="none" w:sz="0" w:space="0" w:color="auto"/>
            <w:right w:val="none" w:sz="0" w:space="0" w:color="auto"/>
          </w:divBdr>
        </w:div>
        <w:div w:id="891959116">
          <w:marLeft w:val="0"/>
          <w:marRight w:val="0"/>
          <w:marTop w:val="0"/>
          <w:marBottom w:val="0"/>
          <w:divBdr>
            <w:top w:val="none" w:sz="0" w:space="0" w:color="auto"/>
            <w:left w:val="none" w:sz="0" w:space="0" w:color="auto"/>
            <w:bottom w:val="none" w:sz="0" w:space="0" w:color="auto"/>
            <w:right w:val="none" w:sz="0" w:space="0" w:color="auto"/>
          </w:divBdr>
        </w:div>
        <w:div w:id="917176352">
          <w:marLeft w:val="0"/>
          <w:marRight w:val="0"/>
          <w:marTop w:val="0"/>
          <w:marBottom w:val="0"/>
          <w:divBdr>
            <w:top w:val="none" w:sz="0" w:space="0" w:color="auto"/>
            <w:left w:val="none" w:sz="0" w:space="0" w:color="auto"/>
            <w:bottom w:val="none" w:sz="0" w:space="0" w:color="auto"/>
            <w:right w:val="none" w:sz="0" w:space="0" w:color="auto"/>
          </w:divBdr>
        </w:div>
        <w:div w:id="969287042">
          <w:marLeft w:val="0"/>
          <w:marRight w:val="0"/>
          <w:marTop w:val="0"/>
          <w:marBottom w:val="0"/>
          <w:divBdr>
            <w:top w:val="none" w:sz="0" w:space="0" w:color="auto"/>
            <w:left w:val="none" w:sz="0" w:space="0" w:color="auto"/>
            <w:bottom w:val="none" w:sz="0" w:space="0" w:color="auto"/>
            <w:right w:val="none" w:sz="0" w:space="0" w:color="auto"/>
          </w:divBdr>
        </w:div>
        <w:div w:id="974066367">
          <w:marLeft w:val="0"/>
          <w:marRight w:val="0"/>
          <w:marTop w:val="0"/>
          <w:marBottom w:val="0"/>
          <w:divBdr>
            <w:top w:val="none" w:sz="0" w:space="0" w:color="auto"/>
            <w:left w:val="none" w:sz="0" w:space="0" w:color="auto"/>
            <w:bottom w:val="none" w:sz="0" w:space="0" w:color="auto"/>
            <w:right w:val="none" w:sz="0" w:space="0" w:color="auto"/>
          </w:divBdr>
        </w:div>
        <w:div w:id="1041857553">
          <w:marLeft w:val="0"/>
          <w:marRight w:val="0"/>
          <w:marTop w:val="0"/>
          <w:marBottom w:val="0"/>
          <w:divBdr>
            <w:top w:val="none" w:sz="0" w:space="0" w:color="auto"/>
            <w:left w:val="none" w:sz="0" w:space="0" w:color="auto"/>
            <w:bottom w:val="none" w:sz="0" w:space="0" w:color="auto"/>
            <w:right w:val="none" w:sz="0" w:space="0" w:color="auto"/>
          </w:divBdr>
        </w:div>
        <w:div w:id="1045721040">
          <w:marLeft w:val="0"/>
          <w:marRight w:val="0"/>
          <w:marTop w:val="0"/>
          <w:marBottom w:val="0"/>
          <w:divBdr>
            <w:top w:val="none" w:sz="0" w:space="0" w:color="auto"/>
            <w:left w:val="none" w:sz="0" w:space="0" w:color="auto"/>
            <w:bottom w:val="none" w:sz="0" w:space="0" w:color="auto"/>
            <w:right w:val="none" w:sz="0" w:space="0" w:color="auto"/>
          </w:divBdr>
        </w:div>
        <w:div w:id="1061059722">
          <w:marLeft w:val="0"/>
          <w:marRight w:val="0"/>
          <w:marTop w:val="0"/>
          <w:marBottom w:val="0"/>
          <w:divBdr>
            <w:top w:val="none" w:sz="0" w:space="0" w:color="auto"/>
            <w:left w:val="none" w:sz="0" w:space="0" w:color="auto"/>
            <w:bottom w:val="none" w:sz="0" w:space="0" w:color="auto"/>
            <w:right w:val="none" w:sz="0" w:space="0" w:color="auto"/>
          </w:divBdr>
        </w:div>
        <w:div w:id="1102797289">
          <w:marLeft w:val="0"/>
          <w:marRight w:val="0"/>
          <w:marTop w:val="0"/>
          <w:marBottom w:val="0"/>
          <w:divBdr>
            <w:top w:val="none" w:sz="0" w:space="0" w:color="auto"/>
            <w:left w:val="none" w:sz="0" w:space="0" w:color="auto"/>
            <w:bottom w:val="none" w:sz="0" w:space="0" w:color="auto"/>
            <w:right w:val="none" w:sz="0" w:space="0" w:color="auto"/>
          </w:divBdr>
        </w:div>
        <w:div w:id="1116296223">
          <w:marLeft w:val="0"/>
          <w:marRight w:val="0"/>
          <w:marTop w:val="0"/>
          <w:marBottom w:val="0"/>
          <w:divBdr>
            <w:top w:val="none" w:sz="0" w:space="0" w:color="auto"/>
            <w:left w:val="none" w:sz="0" w:space="0" w:color="auto"/>
            <w:bottom w:val="none" w:sz="0" w:space="0" w:color="auto"/>
            <w:right w:val="none" w:sz="0" w:space="0" w:color="auto"/>
          </w:divBdr>
        </w:div>
        <w:div w:id="1160392874">
          <w:marLeft w:val="0"/>
          <w:marRight w:val="0"/>
          <w:marTop w:val="0"/>
          <w:marBottom w:val="0"/>
          <w:divBdr>
            <w:top w:val="none" w:sz="0" w:space="0" w:color="auto"/>
            <w:left w:val="none" w:sz="0" w:space="0" w:color="auto"/>
            <w:bottom w:val="none" w:sz="0" w:space="0" w:color="auto"/>
            <w:right w:val="none" w:sz="0" w:space="0" w:color="auto"/>
          </w:divBdr>
        </w:div>
        <w:div w:id="1171680489">
          <w:marLeft w:val="0"/>
          <w:marRight w:val="0"/>
          <w:marTop w:val="0"/>
          <w:marBottom w:val="0"/>
          <w:divBdr>
            <w:top w:val="none" w:sz="0" w:space="0" w:color="auto"/>
            <w:left w:val="none" w:sz="0" w:space="0" w:color="auto"/>
            <w:bottom w:val="none" w:sz="0" w:space="0" w:color="auto"/>
            <w:right w:val="none" w:sz="0" w:space="0" w:color="auto"/>
          </w:divBdr>
        </w:div>
        <w:div w:id="1214074052">
          <w:marLeft w:val="0"/>
          <w:marRight w:val="0"/>
          <w:marTop w:val="0"/>
          <w:marBottom w:val="0"/>
          <w:divBdr>
            <w:top w:val="none" w:sz="0" w:space="0" w:color="auto"/>
            <w:left w:val="none" w:sz="0" w:space="0" w:color="auto"/>
            <w:bottom w:val="none" w:sz="0" w:space="0" w:color="auto"/>
            <w:right w:val="none" w:sz="0" w:space="0" w:color="auto"/>
          </w:divBdr>
        </w:div>
        <w:div w:id="1215775381">
          <w:marLeft w:val="0"/>
          <w:marRight w:val="0"/>
          <w:marTop w:val="0"/>
          <w:marBottom w:val="0"/>
          <w:divBdr>
            <w:top w:val="none" w:sz="0" w:space="0" w:color="auto"/>
            <w:left w:val="none" w:sz="0" w:space="0" w:color="auto"/>
            <w:bottom w:val="none" w:sz="0" w:space="0" w:color="auto"/>
            <w:right w:val="none" w:sz="0" w:space="0" w:color="auto"/>
          </w:divBdr>
        </w:div>
        <w:div w:id="1220435840">
          <w:marLeft w:val="0"/>
          <w:marRight w:val="0"/>
          <w:marTop w:val="0"/>
          <w:marBottom w:val="0"/>
          <w:divBdr>
            <w:top w:val="none" w:sz="0" w:space="0" w:color="auto"/>
            <w:left w:val="none" w:sz="0" w:space="0" w:color="auto"/>
            <w:bottom w:val="none" w:sz="0" w:space="0" w:color="auto"/>
            <w:right w:val="none" w:sz="0" w:space="0" w:color="auto"/>
          </w:divBdr>
        </w:div>
        <w:div w:id="1238053724">
          <w:marLeft w:val="0"/>
          <w:marRight w:val="0"/>
          <w:marTop w:val="0"/>
          <w:marBottom w:val="0"/>
          <w:divBdr>
            <w:top w:val="none" w:sz="0" w:space="0" w:color="auto"/>
            <w:left w:val="none" w:sz="0" w:space="0" w:color="auto"/>
            <w:bottom w:val="none" w:sz="0" w:space="0" w:color="auto"/>
            <w:right w:val="none" w:sz="0" w:space="0" w:color="auto"/>
          </w:divBdr>
        </w:div>
        <w:div w:id="1269773089">
          <w:marLeft w:val="0"/>
          <w:marRight w:val="0"/>
          <w:marTop w:val="0"/>
          <w:marBottom w:val="0"/>
          <w:divBdr>
            <w:top w:val="none" w:sz="0" w:space="0" w:color="auto"/>
            <w:left w:val="none" w:sz="0" w:space="0" w:color="auto"/>
            <w:bottom w:val="none" w:sz="0" w:space="0" w:color="auto"/>
            <w:right w:val="none" w:sz="0" w:space="0" w:color="auto"/>
          </w:divBdr>
        </w:div>
        <w:div w:id="1300265198">
          <w:marLeft w:val="0"/>
          <w:marRight w:val="0"/>
          <w:marTop w:val="0"/>
          <w:marBottom w:val="0"/>
          <w:divBdr>
            <w:top w:val="none" w:sz="0" w:space="0" w:color="auto"/>
            <w:left w:val="none" w:sz="0" w:space="0" w:color="auto"/>
            <w:bottom w:val="none" w:sz="0" w:space="0" w:color="auto"/>
            <w:right w:val="none" w:sz="0" w:space="0" w:color="auto"/>
          </w:divBdr>
        </w:div>
        <w:div w:id="1320114130">
          <w:marLeft w:val="0"/>
          <w:marRight w:val="0"/>
          <w:marTop w:val="0"/>
          <w:marBottom w:val="0"/>
          <w:divBdr>
            <w:top w:val="none" w:sz="0" w:space="0" w:color="auto"/>
            <w:left w:val="none" w:sz="0" w:space="0" w:color="auto"/>
            <w:bottom w:val="none" w:sz="0" w:space="0" w:color="auto"/>
            <w:right w:val="none" w:sz="0" w:space="0" w:color="auto"/>
          </w:divBdr>
        </w:div>
        <w:div w:id="1329401633">
          <w:marLeft w:val="0"/>
          <w:marRight w:val="0"/>
          <w:marTop w:val="0"/>
          <w:marBottom w:val="0"/>
          <w:divBdr>
            <w:top w:val="none" w:sz="0" w:space="0" w:color="auto"/>
            <w:left w:val="none" w:sz="0" w:space="0" w:color="auto"/>
            <w:bottom w:val="none" w:sz="0" w:space="0" w:color="auto"/>
            <w:right w:val="none" w:sz="0" w:space="0" w:color="auto"/>
          </w:divBdr>
        </w:div>
        <w:div w:id="1347321154">
          <w:marLeft w:val="0"/>
          <w:marRight w:val="0"/>
          <w:marTop w:val="0"/>
          <w:marBottom w:val="0"/>
          <w:divBdr>
            <w:top w:val="none" w:sz="0" w:space="0" w:color="auto"/>
            <w:left w:val="none" w:sz="0" w:space="0" w:color="auto"/>
            <w:bottom w:val="none" w:sz="0" w:space="0" w:color="auto"/>
            <w:right w:val="none" w:sz="0" w:space="0" w:color="auto"/>
          </w:divBdr>
        </w:div>
        <w:div w:id="1366054624">
          <w:marLeft w:val="0"/>
          <w:marRight w:val="0"/>
          <w:marTop w:val="0"/>
          <w:marBottom w:val="0"/>
          <w:divBdr>
            <w:top w:val="none" w:sz="0" w:space="0" w:color="auto"/>
            <w:left w:val="none" w:sz="0" w:space="0" w:color="auto"/>
            <w:bottom w:val="none" w:sz="0" w:space="0" w:color="auto"/>
            <w:right w:val="none" w:sz="0" w:space="0" w:color="auto"/>
          </w:divBdr>
        </w:div>
        <w:div w:id="1374381308">
          <w:marLeft w:val="0"/>
          <w:marRight w:val="0"/>
          <w:marTop w:val="0"/>
          <w:marBottom w:val="0"/>
          <w:divBdr>
            <w:top w:val="none" w:sz="0" w:space="0" w:color="auto"/>
            <w:left w:val="none" w:sz="0" w:space="0" w:color="auto"/>
            <w:bottom w:val="none" w:sz="0" w:space="0" w:color="auto"/>
            <w:right w:val="none" w:sz="0" w:space="0" w:color="auto"/>
          </w:divBdr>
        </w:div>
        <w:div w:id="1392732836">
          <w:marLeft w:val="0"/>
          <w:marRight w:val="0"/>
          <w:marTop w:val="0"/>
          <w:marBottom w:val="0"/>
          <w:divBdr>
            <w:top w:val="none" w:sz="0" w:space="0" w:color="auto"/>
            <w:left w:val="none" w:sz="0" w:space="0" w:color="auto"/>
            <w:bottom w:val="none" w:sz="0" w:space="0" w:color="auto"/>
            <w:right w:val="none" w:sz="0" w:space="0" w:color="auto"/>
          </w:divBdr>
        </w:div>
        <w:div w:id="1436365099">
          <w:marLeft w:val="0"/>
          <w:marRight w:val="0"/>
          <w:marTop w:val="0"/>
          <w:marBottom w:val="0"/>
          <w:divBdr>
            <w:top w:val="none" w:sz="0" w:space="0" w:color="auto"/>
            <w:left w:val="none" w:sz="0" w:space="0" w:color="auto"/>
            <w:bottom w:val="none" w:sz="0" w:space="0" w:color="auto"/>
            <w:right w:val="none" w:sz="0" w:space="0" w:color="auto"/>
          </w:divBdr>
        </w:div>
        <w:div w:id="1441561092">
          <w:marLeft w:val="0"/>
          <w:marRight w:val="0"/>
          <w:marTop w:val="0"/>
          <w:marBottom w:val="0"/>
          <w:divBdr>
            <w:top w:val="none" w:sz="0" w:space="0" w:color="auto"/>
            <w:left w:val="none" w:sz="0" w:space="0" w:color="auto"/>
            <w:bottom w:val="none" w:sz="0" w:space="0" w:color="auto"/>
            <w:right w:val="none" w:sz="0" w:space="0" w:color="auto"/>
          </w:divBdr>
        </w:div>
        <w:div w:id="1441992962">
          <w:marLeft w:val="0"/>
          <w:marRight w:val="0"/>
          <w:marTop w:val="0"/>
          <w:marBottom w:val="0"/>
          <w:divBdr>
            <w:top w:val="none" w:sz="0" w:space="0" w:color="auto"/>
            <w:left w:val="none" w:sz="0" w:space="0" w:color="auto"/>
            <w:bottom w:val="none" w:sz="0" w:space="0" w:color="auto"/>
            <w:right w:val="none" w:sz="0" w:space="0" w:color="auto"/>
          </w:divBdr>
        </w:div>
        <w:div w:id="1459303296">
          <w:marLeft w:val="0"/>
          <w:marRight w:val="0"/>
          <w:marTop w:val="0"/>
          <w:marBottom w:val="0"/>
          <w:divBdr>
            <w:top w:val="none" w:sz="0" w:space="0" w:color="auto"/>
            <w:left w:val="none" w:sz="0" w:space="0" w:color="auto"/>
            <w:bottom w:val="none" w:sz="0" w:space="0" w:color="auto"/>
            <w:right w:val="none" w:sz="0" w:space="0" w:color="auto"/>
          </w:divBdr>
        </w:div>
        <w:div w:id="1472748329">
          <w:marLeft w:val="0"/>
          <w:marRight w:val="0"/>
          <w:marTop w:val="0"/>
          <w:marBottom w:val="0"/>
          <w:divBdr>
            <w:top w:val="none" w:sz="0" w:space="0" w:color="auto"/>
            <w:left w:val="none" w:sz="0" w:space="0" w:color="auto"/>
            <w:bottom w:val="none" w:sz="0" w:space="0" w:color="auto"/>
            <w:right w:val="none" w:sz="0" w:space="0" w:color="auto"/>
          </w:divBdr>
        </w:div>
        <w:div w:id="1483305264">
          <w:marLeft w:val="0"/>
          <w:marRight w:val="0"/>
          <w:marTop w:val="0"/>
          <w:marBottom w:val="0"/>
          <w:divBdr>
            <w:top w:val="none" w:sz="0" w:space="0" w:color="auto"/>
            <w:left w:val="none" w:sz="0" w:space="0" w:color="auto"/>
            <w:bottom w:val="none" w:sz="0" w:space="0" w:color="auto"/>
            <w:right w:val="none" w:sz="0" w:space="0" w:color="auto"/>
          </w:divBdr>
        </w:div>
        <w:div w:id="1502233750">
          <w:marLeft w:val="0"/>
          <w:marRight w:val="0"/>
          <w:marTop w:val="0"/>
          <w:marBottom w:val="0"/>
          <w:divBdr>
            <w:top w:val="none" w:sz="0" w:space="0" w:color="auto"/>
            <w:left w:val="none" w:sz="0" w:space="0" w:color="auto"/>
            <w:bottom w:val="none" w:sz="0" w:space="0" w:color="auto"/>
            <w:right w:val="none" w:sz="0" w:space="0" w:color="auto"/>
          </w:divBdr>
        </w:div>
        <w:div w:id="1540127215">
          <w:marLeft w:val="0"/>
          <w:marRight w:val="0"/>
          <w:marTop w:val="0"/>
          <w:marBottom w:val="0"/>
          <w:divBdr>
            <w:top w:val="none" w:sz="0" w:space="0" w:color="auto"/>
            <w:left w:val="none" w:sz="0" w:space="0" w:color="auto"/>
            <w:bottom w:val="none" w:sz="0" w:space="0" w:color="auto"/>
            <w:right w:val="none" w:sz="0" w:space="0" w:color="auto"/>
          </w:divBdr>
        </w:div>
        <w:div w:id="1550417281">
          <w:marLeft w:val="0"/>
          <w:marRight w:val="0"/>
          <w:marTop w:val="0"/>
          <w:marBottom w:val="0"/>
          <w:divBdr>
            <w:top w:val="none" w:sz="0" w:space="0" w:color="auto"/>
            <w:left w:val="none" w:sz="0" w:space="0" w:color="auto"/>
            <w:bottom w:val="none" w:sz="0" w:space="0" w:color="auto"/>
            <w:right w:val="none" w:sz="0" w:space="0" w:color="auto"/>
          </w:divBdr>
        </w:div>
        <w:div w:id="1557857221">
          <w:marLeft w:val="0"/>
          <w:marRight w:val="0"/>
          <w:marTop w:val="0"/>
          <w:marBottom w:val="0"/>
          <w:divBdr>
            <w:top w:val="none" w:sz="0" w:space="0" w:color="auto"/>
            <w:left w:val="none" w:sz="0" w:space="0" w:color="auto"/>
            <w:bottom w:val="none" w:sz="0" w:space="0" w:color="auto"/>
            <w:right w:val="none" w:sz="0" w:space="0" w:color="auto"/>
          </w:divBdr>
        </w:div>
        <w:div w:id="1572233629">
          <w:marLeft w:val="0"/>
          <w:marRight w:val="0"/>
          <w:marTop w:val="0"/>
          <w:marBottom w:val="0"/>
          <w:divBdr>
            <w:top w:val="none" w:sz="0" w:space="0" w:color="auto"/>
            <w:left w:val="none" w:sz="0" w:space="0" w:color="auto"/>
            <w:bottom w:val="none" w:sz="0" w:space="0" w:color="auto"/>
            <w:right w:val="none" w:sz="0" w:space="0" w:color="auto"/>
          </w:divBdr>
        </w:div>
        <w:div w:id="1584409697">
          <w:marLeft w:val="0"/>
          <w:marRight w:val="0"/>
          <w:marTop w:val="0"/>
          <w:marBottom w:val="0"/>
          <w:divBdr>
            <w:top w:val="none" w:sz="0" w:space="0" w:color="auto"/>
            <w:left w:val="none" w:sz="0" w:space="0" w:color="auto"/>
            <w:bottom w:val="none" w:sz="0" w:space="0" w:color="auto"/>
            <w:right w:val="none" w:sz="0" w:space="0" w:color="auto"/>
          </w:divBdr>
        </w:div>
        <w:div w:id="1588493071">
          <w:marLeft w:val="0"/>
          <w:marRight w:val="0"/>
          <w:marTop w:val="0"/>
          <w:marBottom w:val="0"/>
          <w:divBdr>
            <w:top w:val="none" w:sz="0" w:space="0" w:color="auto"/>
            <w:left w:val="none" w:sz="0" w:space="0" w:color="auto"/>
            <w:bottom w:val="none" w:sz="0" w:space="0" w:color="auto"/>
            <w:right w:val="none" w:sz="0" w:space="0" w:color="auto"/>
          </w:divBdr>
        </w:div>
        <w:div w:id="1612400476">
          <w:marLeft w:val="0"/>
          <w:marRight w:val="0"/>
          <w:marTop w:val="0"/>
          <w:marBottom w:val="0"/>
          <w:divBdr>
            <w:top w:val="none" w:sz="0" w:space="0" w:color="auto"/>
            <w:left w:val="none" w:sz="0" w:space="0" w:color="auto"/>
            <w:bottom w:val="none" w:sz="0" w:space="0" w:color="auto"/>
            <w:right w:val="none" w:sz="0" w:space="0" w:color="auto"/>
          </w:divBdr>
        </w:div>
        <w:div w:id="1616936243">
          <w:marLeft w:val="0"/>
          <w:marRight w:val="0"/>
          <w:marTop w:val="0"/>
          <w:marBottom w:val="0"/>
          <w:divBdr>
            <w:top w:val="none" w:sz="0" w:space="0" w:color="auto"/>
            <w:left w:val="none" w:sz="0" w:space="0" w:color="auto"/>
            <w:bottom w:val="none" w:sz="0" w:space="0" w:color="auto"/>
            <w:right w:val="none" w:sz="0" w:space="0" w:color="auto"/>
          </w:divBdr>
        </w:div>
        <w:div w:id="1617562451">
          <w:marLeft w:val="0"/>
          <w:marRight w:val="0"/>
          <w:marTop w:val="0"/>
          <w:marBottom w:val="0"/>
          <w:divBdr>
            <w:top w:val="none" w:sz="0" w:space="0" w:color="auto"/>
            <w:left w:val="none" w:sz="0" w:space="0" w:color="auto"/>
            <w:bottom w:val="none" w:sz="0" w:space="0" w:color="auto"/>
            <w:right w:val="none" w:sz="0" w:space="0" w:color="auto"/>
          </w:divBdr>
        </w:div>
        <w:div w:id="1628196732">
          <w:marLeft w:val="0"/>
          <w:marRight w:val="0"/>
          <w:marTop w:val="0"/>
          <w:marBottom w:val="0"/>
          <w:divBdr>
            <w:top w:val="none" w:sz="0" w:space="0" w:color="auto"/>
            <w:left w:val="none" w:sz="0" w:space="0" w:color="auto"/>
            <w:bottom w:val="none" w:sz="0" w:space="0" w:color="auto"/>
            <w:right w:val="none" w:sz="0" w:space="0" w:color="auto"/>
          </w:divBdr>
        </w:div>
        <w:div w:id="1628705839">
          <w:marLeft w:val="0"/>
          <w:marRight w:val="0"/>
          <w:marTop w:val="0"/>
          <w:marBottom w:val="0"/>
          <w:divBdr>
            <w:top w:val="none" w:sz="0" w:space="0" w:color="auto"/>
            <w:left w:val="none" w:sz="0" w:space="0" w:color="auto"/>
            <w:bottom w:val="none" w:sz="0" w:space="0" w:color="auto"/>
            <w:right w:val="none" w:sz="0" w:space="0" w:color="auto"/>
          </w:divBdr>
        </w:div>
        <w:div w:id="1682658699">
          <w:marLeft w:val="0"/>
          <w:marRight w:val="0"/>
          <w:marTop w:val="0"/>
          <w:marBottom w:val="0"/>
          <w:divBdr>
            <w:top w:val="none" w:sz="0" w:space="0" w:color="auto"/>
            <w:left w:val="none" w:sz="0" w:space="0" w:color="auto"/>
            <w:bottom w:val="none" w:sz="0" w:space="0" w:color="auto"/>
            <w:right w:val="none" w:sz="0" w:space="0" w:color="auto"/>
          </w:divBdr>
        </w:div>
        <w:div w:id="1702050283">
          <w:marLeft w:val="0"/>
          <w:marRight w:val="0"/>
          <w:marTop w:val="0"/>
          <w:marBottom w:val="0"/>
          <w:divBdr>
            <w:top w:val="none" w:sz="0" w:space="0" w:color="auto"/>
            <w:left w:val="none" w:sz="0" w:space="0" w:color="auto"/>
            <w:bottom w:val="none" w:sz="0" w:space="0" w:color="auto"/>
            <w:right w:val="none" w:sz="0" w:space="0" w:color="auto"/>
          </w:divBdr>
        </w:div>
        <w:div w:id="1722290899">
          <w:marLeft w:val="0"/>
          <w:marRight w:val="0"/>
          <w:marTop w:val="0"/>
          <w:marBottom w:val="0"/>
          <w:divBdr>
            <w:top w:val="none" w:sz="0" w:space="0" w:color="auto"/>
            <w:left w:val="none" w:sz="0" w:space="0" w:color="auto"/>
            <w:bottom w:val="none" w:sz="0" w:space="0" w:color="auto"/>
            <w:right w:val="none" w:sz="0" w:space="0" w:color="auto"/>
          </w:divBdr>
        </w:div>
        <w:div w:id="1722633332">
          <w:marLeft w:val="0"/>
          <w:marRight w:val="0"/>
          <w:marTop w:val="0"/>
          <w:marBottom w:val="0"/>
          <w:divBdr>
            <w:top w:val="none" w:sz="0" w:space="0" w:color="auto"/>
            <w:left w:val="none" w:sz="0" w:space="0" w:color="auto"/>
            <w:bottom w:val="none" w:sz="0" w:space="0" w:color="auto"/>
            <w:right w:val="none" w:sz="0" w:space="0" w:color="auto"/>
          </w:divBdr>
        </w:div>
        <w:div w:id="1734113855">
          <w:marLeft w:val="0"/>
          <w:marRight w:val="0"/>
          <w:marTop w:val="0"/>
          <w:marBottom w:val="0"/>
          <w:divBdr>
            <w:top w:val="none" w:sz="0" w:space="0" w:color="auto"/>
            <w:left w:val="none" w:sz="0" w:space="0" w:color="auto"/>
            <w:bottom w:val="none" w:sz="0" w:space="0" w:color="auto"/>
            <w:right w:val="none" w:sz="0" w:space="0" w:color="auto"/>
          </w:divBdr>
        </w:div>
        <w:div w:id="1736932876">
          <w:marLeft w:val="0"/>
          <w:marRight w:val="0"/>
          <w:marTop w:val="0"/>
          <w:marBottom w:val="0"/>
          <w:divBdr>
            <w:top w:val="none" w:sz="0" w:space="0" w:color="auto"/>
            <w:left w:val="none" w:sz="0" w:space="0" w:color="auto"/>
            <w:bottom w:val="none" w:sz="0" w:space="0" w:color="auto"/>
            <w:right w:val="none" w:sz="0" w:space="0" w:color="auto"/>
          </w:divBdr>
        </w:div>
        <w:div w:id="1739277856">
          <w:marLeft w:val="0"/>
          <w:marRight w:val="0"/>
          <w:marTop w:val="0"/>
          <w:marBottom w:val="0"/>
          <w:divBdr>
            <w:top w:val="none" w:sz="0" w:space="0" w:color="auto"/>
            <w:left w:val="none" w:sz="0" w:space="0" w:color="auto"/>
            <w:bottom w:val="none" w:sz="0" w:space="0" w:color="auto"/>
            <w:right w:val="none" w:sz="0" w:space="0" w:color="auto"/>
          </w:divBdr>
        </w:div>
        <w:div w:id="1745567859">
          <w:marLeft w:val="0"/>
          <w:marRight w:val="0"/>
          <w:marTop w:val="0"/>
          <w:marBottom w:val="0"/>
          <w:divBdr>
            <w:top w:val="none" w:sz="0" w:space="0" w:color="auto"/>
            <w:left w:val="none" w:sz="0" w:space="0" w:color="auto"/>
            <w:bottom w:val="none" w:sz="0" w:space="0" w:color="auto"/>
            <w:right w:val="none" w:sz="0" w:space="0" w:color="auto"/>
          </w:divBdr>
        </w:div>
        <w:div w:id="1758208061">
          <w:marLeft w:val="0"/>
          <w:marRight w:val="0"/>
          <w:marTop w:val="0"/>
          <w:marBottom w:val="0"/>
          <w:divBdr>
            <w:top w:val="none" w:sz="0" w:space="0" w:color="auto"/>
            <w:left w:val="none" w:sz="0" w:space="0" w:color="auto"/>
            <w:bottom w:val="none" w:sz="0" w:space="0" w:color="auto"/>
            <w:right w:val="none" w:sz="0" w:space="0" w:color="auto"/>
          </w:divBdr>
        </w:div>
        <w:div w:id="1781411828">
          <w:marLeft w:val="0"/>
          <w:marRight w:val="0"/>
          <w:marTop w:val="0"/>
          <w:marBottom w:val="0"/>
          <w:divBdr>
            <w:top w:val="none" w:sz="0" w:space="0" w:color="auto"/>
            <w:left w:val="none" w:sz="0" w:space="0" w:color="auto"/>
            <w:bottom w:val="none" w:sz="0" w:space="0" w:color="auto"/>
            <w:right w:val="none" w:sz="0" w:space="0" w:color="auto"/>
          </w:divBdr>
        </w:div>
        <w:div w:id="1832983890">
          <w:marLeft w:val="0"/>
          <w:marRight w:val="0"/>
          <w:marTop w:val="0"/>
          <w:marBottom w:val="0"/>
          <w:divBdr>
            <w:top w:val="none" w:sz="0" w:space="0" w:color="auto"/>
            <w:left w:val="none" w:sz="0" w:space="0" w:color="auto"/>
            <w:bottom w:val="none" w:sz="0" w:space="0" w:color="auto"/>
            <w:right w:val="none" w:sz="0" w:space="0" w:color="auto"/>
          </w:divBdr>
        </w:div>
        <w:div w:id="1839924474">
          <w:marLeft w:val="0"/>
          <w:marRight w:val="0"/>
          <w:marTop w:val="0"/>
          <w:marBottom w:val="0"/>
          <w:divBdr>
            <w:top w:val="none" w:sz="0" w:space="0" w:color="auto"/>
            <w:left w:val="none" w:sz="0" w:space="0" w:color="auto"/>
            <w:bottom w:val="none" w:sz="0" w:space="0" w:color="auto"/>
            <w:right w:val="none" w:sz="0" w:space="0" w:color="auto"/>
          </w:divBdr>
        </w:div>
        <w:div w:id="1855341132">
          <w:marLeft w:val="0"/>
          <w:marRight w:val="0"/>
          <w:marTop w:val="0"/>
          <w:marBottom w:val="0"/>
          <w:divBdr>
            <w:top w:val="none" w:sz="0" w:space="0" w:color="auto"/>
            <w:left w:val="none" w:sz="0" w:space="0" w:color="auto"/>
            <w:bottom w:val="none" w:sz="0" w:space="0" w:color="auto"/>
            <w:right w:val="none" w:sz="0" w:space="0" w:color="auto"/>
          </w:divBdr>
        </w:div>
        <w:div w:id="1871608930">
          <w:marLeft w:val="0"/>
          <w:marRight w:val="0"/>
          <w:marTop w:val="0"/>
          <w:marBottom w:val="0"/>
          <w:divBdr>
            <w:top w:val="none" w:sz="0" w:space="0" w:color="auto"/>
            <w:left w:val="none" w:sz="0" w:space="0" w:color="auto"/>
            <w:bottom w:val="none" w:sz="0" w:space="0" w:color="auto"/>
            <w:right w:val="none" w:sz="0" w:space="0" w:color="auto"/>
          </w:divBdr>
        </w:div>
        <w:div w:id="1873690356">
          <w:marLeft w:val="0"/>
          <w:marRight w:val="0"/>
          <w:marTop w:val="0"/>
          <w:marBottom w:val="0"/>
          <w:divBdr>
            <w:top w:val="none" w:sz="0" w:space="0" w:color="auto"/>
            <w:left w:val="none" w:sz="0" w:space="0" w:color="auto"/>
            <w:bottom w:val="none" w:sz="0" w:space="0" w:color="auto"/>
            <w:right w:val="none" w:sz="0" w:space="0" w:color="auto"/>
          </w:divBdr>
        </w:div>
        <w:div w:id="1876428673">
          <w:marLeft w:val="0"/>
          <w:marRight w:val="0"/>
          <w:marTop w:val="0"/>
          <w:marBottom w:val="0"/>
          <w:divBdr>
            <w:top w:val="none" w:sz="0" w:space="0" w:color="auto"/>
            <w:left w:val="none" w:sz="0" w:space="0" w:color="auto"/>
            <w:bottom w:val="none" w:sz="0" w:space="0" w:color="auto"/>
            <w:right w:val="none" w:sz="0" w:space="0" w:color="auto"/>
          </w:divBdr>
        </w:div>
        <w:div w:id="1918394885">
          <w:marLeft w:val="0"/>
          <w:marRight w:val="0"/>
          <w:marTop w:val="0"/>
          <w:marBottom w:val="0"/>
          <w:divBdr>
            <w:top w:val="none" w:sz="0" w:space="0" w:color="auto"/>
            <w:left w:val="none" w:sz="0" w:space="0" w:color="auto"/>
            <w:bottom w:val="none" w:sz="0" w:space="0" w:color="auto"/>
            <w:right w:val="none" w:sz="0" w:space="0" w:color="auto"/>
          </w:divBdr>
        </w:div>
        <w:div w:id="1920408987">
          <w:marLeft w:val="0"/>
          <w:marRight w:val="0"/>
          <w:marTop w:val="0"/>
          <w:marBottom w:val="0"/>
          <w:divBdr>
            <w:top w:val="none" w:sz="0" w:space="0" w:color="auto"/>
            <w:left w:val="none" w:sz="0" w:space="0" w:color="auto"/>
            <w:bottom w:val="none" w:sz="0" w:space="0" w:color="auto"/>
            <w:right w:val="none" w:sz="0" w:space="0" w:color="auto"/>
          </w:divBdr>
        </w:div>
        <w:div w:id="1940478916">
          <w:marLeft w:val="0"/>
          <w:marRight w:val="0"/>
          <w:marTop w:val="0"/>
          <w:marBottom w:val="0"/>
          <w:divBdr>
            <w:top w:val="none" w:sz="0" w:space="0" w:color="auto"/>
            <w:left w:val="none" w:sz="0" w:space="0" w:color="auto"/>
            <w:bottom w:val="none" w:sz="0" w:space="0" w:color="auto"/>
            <w:right w:val="none" w:sz="0" w:space="0" w:color="auto"/>
          </w:divBdr>
        </w:div>
        <w:div w:id="1966109573">
          <w:marLeft w:val="0"/>
          <w:marRight w:val="0"/>
          <w:marTop w:val="0"/>
          <w:marBottom w:val="0"/>
          <w:divBdr>
            <w:top w:val="none" w:sz="0" w:space="0" w:color="auto"/>
            <w:left w:val="none" w:sz="0" w:space="0" w:color="auto"/>
            <w:bottom w:val="none" w:sz="0" w:space="0" w:color="auto"/>
            <w:right w:val="none" w:sz="0" w:space="0" w:color="auto"/>
          </w:divBdr>
        </w:div>
        <w:div w:id="1969168493">
          <w:marLeft w:val="0"/>
          <w:marRight w:val="0"/>
          <w:marTop w:val="0"/>
          <w:marBottom w:val="0"/>
          <w:divBdr>
            <w:top w:val="none" w:sz="0" w:space="0" w:color="auto"/>
            <w:left w:val="none" w:sz="0" w:space="0" w:color="auto"/>
            <w:bottom w:val="none" w:sz="0" w:space="0" w:color="auto"/>
            <w:right w:val="none" w:sz="0" w:space="0" w:color="auto"/>
          </w:divBdr>
        </w:div>
        <w:div w:id="1976056754">
          <w:marLeft w:val="0"/>
          <w:marRight w:val="0"/>
          <w:marTop w:val="0"/>
          <w:marBottom w:val="0"/>
          <w:divBdr>
            <w:top w:val="none" w:sz="0" w:space="0" w:color="auto"/>
            <w:left w:val="none" w:sz="0" w:space="0" w:color="auto"/>
            <w:bottom w:val="none" w:sz="0" w:space="0" w:color="auto"/>
            <w:right w:val="none" w:sz="0" w:space="0" w:color="auto"/>
          </w:divBdr>
        </w:div>
        <w:div w:id="1978339724">
          <w:marLeft w:val="0"/>
          <w:marRight w:val="0"/>
          <w:marTop w:val="0"/>
          <w:marBottom w:val="0"/>
          <w:divBdr>
            <w:top w:val="none" w:sz="0" w:space="0" w:color="auto"/>
            <w:left w:val="none" w:sz="0" w:space="0" w:color="auto"/>
            <w:bottom w:val="none" w:sz="0" w:space="0" w:color="auto"/>
            <w:right w:val="none" w:sz="0" w:space="0" w:color="auto"/>
          </w:divBdr>
        </w:div>
        <w:div w:id="1984580056">
          <w:marLeft w:val="0"/>
          <w:marRight w:val="0"/>
          <w:marTop w:val="0"/>
          <w:marBottom w:val="0"/>
          <w:divBdr>
            <w:top w:val="none" w:sz="0" w:space="0" w:color="auto"/>
            <w:left w:val="none" w:sz="0" w:space="0" w:color="auto"/>
            <w:bottom w:val="none" w:sz="0" w:space="0" w:color="auto"/>
            <w:right w:val="none" w:sz="0" w:space="0" w:color="auto"/>
          </w:divBdr>
        </w:div>
        <w:div w:id="1999841024">
          <w:marLeft w:val="0"/>
          <w:marRight w:val="0"/>
          <w:marTop w:val="0"/>
          <w:marBottom w:val="0"/>
          <w:divBdr>
            <w:top w:val="none" w:sz="0" w:space="0" w:color="auto"/>
            <w:left w:val="none" w:sz="0" w:space="0" w:color="auto"/>
            <w:bottom w:val="none" w:sz="0" w:space="0" w:color="auto"/>
            <w:right w:val="none" w:sz="0" w:space="0" w:color="auto"/>
          </w:divBdr>
        </w:div>
        <w:div w:id="2011332206">
          <w:marLeft w:val="0"/>
          <w:marRight w:val="0"/>
          <w:marTop w:val="0"/>
          <w:marBottom w:val="0"/>
          <w:divBdr>
            <w:top w:val="none" w:sz="0" w:space="0" w:color="auto"/>
            <w:left w:val="none" w:sz="0" w:space="0" w:color="auto"/>
            <w:bottom w:val="none" w:sz="0" w:space="0" w:color="auto"/>
            <w:right w:val="none" w:sz="0" w:space="0" w:color="auto"/>
          </w:divBdr>
        </w:div>
        <w:div w:id="2029332472">
          <w:marLeft w:val="0"/>
          <w:marRight w:val="0"/>
          <w:marTop w:val="0"/>
          <w:marBottom w:val="0"/>
          <w:divBdr>
            <w:top w:val="none" w:sz="0" w:space="0" w:color="auto"/>
            <w:left w:val="none" w:sz="0" w:space="0" w:color="auto"/>
            <w:bottom w:val="none" w:sz="0" w:space="0" w:color="auto"/>
            <w:right w:val="none" w:sz="0" w:space="0" w:color="auto"/>
          </w:divBdr>
        </w:div>
        <w:div w:id="2030596006">
          <w:marLeft w:val="0"/>
          <w:marRight w:val="0"/>
          <w:marTop w:val="0"/>
          <w:marBottom w:val="0"/>
          <w:divBdr>
            <w:top w:val="none" w:sz="0" w:space="0" w:color="auto"/>
            <w:left w:val="none" w:sz="0" w:space="0" w:color="auto"/>
            <w:bottom w:val="none" w:sz="0" w:space="0" w:color="auto"/>
            <w:right w:val="none" w:sz="0" w:space="0" w:color="auto"/>
          </w:divBdr>
        </w:div>
        <w:div w:id="2071803498">
          <w:marLeft w:val="0"/>
          <w:marRight w:val="0"/>
          <w:marTop w:val="0"/>
          <w:marBottom w:val="0"/>
          <w:divBdr>
            <w:top w:val="none" w:sz="0" w:space="0" w:color="auto"/>
            <w:left w:val="none" w:sz="0" w:space="0" w:color="auto"/>
            <w:bottom w:val="none" w:sz="0" w:space="0" w:color="auto"/>
            <w:right w:val="none" w:sz="0" w:space="0" w:color="auto"/>
          </w:divBdr>
        </w:div>
        <w:div w:id="2089693910">
          <w:marLeft w:val="0"/>
          <w:marRight w:val="0"/>
          <w:marTop w:val="0"/>
          <w:marBottom w:val="0"/>
          <w:divBdr>
            <w:top w:val="none" w:sz="0" w:space="0" w:color="auto"/>
            <w:left w:val="none" w:sz="0" w:space="0" w:color="auto"/>
            <w:bottom w:val="none" w:sz="0" w:space="0" w:color="auto"/>
            <w:right w:val="none" w:sz="0" w:space="0" w:color="auto"/>
          </w:divBdr>
        </w:div>
        <w:div w:id="2132164003">
          <w:marLeft w:val="0"/>
          <w:marRight w:val="0"/>
          <w:marTop w:val="0"/>
          <w:marBottom w:val="0"/>
          <w:divBdr>
            <w:top w:val="none" w:sz="0" w:space="0" w:color="auto"/>
            <w:left w:val="none" w:sz="0" w:space="0" w:color="auto"/>
            <w:bottom w:val="none" w:sz="0" w:space="0" w:color="auto"/>
            <w:right w:val="none" w:sz="0" w:space="0" w:color="auto"/>
          </w:divBdr>
        </w:div>
      </w:divsChild>
    </w:div>
    <w:div w:id="1450470362">
      <w:bodyDiv w:val="1"/>
      <w:marLeft w:val="0"/>
      <w:marRight w:val="0"/>
      <w:marTop w:val="0"/>
      <w:marBottom w:val="0"/>
      <w:divBdr>
        <w:top w:val="none" w:sz="0" w:space="0" w:color="auto"/>
        <w:left w:val="none" w:sz="0" w:space="0" w:color="auto"/>
        <w:bottom w:val="none" w:sz="0" w:space="0" w:color="auto"/>
        <w:right w:val="none" w:sz="0" w:space="0" w:color="auto"/>
      </w:divBdr>
    </w:div>
    <w:div w:id="1558667357">
      <w:bodyDiv w:val="1"/>
      <w:marLeft w:val="0"/>
      <w:marRight w:val="0"/>
      <w:marTop w:val="0"/>
      <w:marBottom w:val="0"/>
      <w:divBdr>
        <w:top w:val="none" w:sz="0" w:space="0" w:color="auto"/>
        <w:left w:val="none" w:sz="0" w:space="0" w:color="auto"/>
        <w:bottom w:val="none" w:sz="0" w:space="0" w:color="auto"/>
        <w:right w:val="none" w:sz="0" w:space="0" w:color="auto"/>
      </w:divBdr>
    </w:div>
    <w:div w:id="1650669720">
      <w:bodyDiv w:val="1"/>
      <w:marLeft w:val="0"/>
      <w:marRight w:val="0"/>
      <w:marTop w:val="0"/>
      <w:marBottom w:val="0"/>
      <w:divBdr>
        <w:top w:val="none" w:sz="0" w:space="0" w:color="auto"/>
        <w:left w:val="none" w:sz="0" w:space="0" w:color="auto"/>
        <w:bottom w:val="none" w:sz="0" w:space="0" w:color="auto"/>
        <w:right w:val="none" w:sz="0" w:space="0" w:color="auto"/>
      </w:divBdr>
      <w:divsChild>
        <w:div w:id="28604954">
          <w:marLeft w:val="0"/>
          <w:marRight w:val="0"/>
          <w:marTop w:val="0"/>
          <w:marBottom w:val="0"/>
          <w:divBdr>
            <w:top w:val="none" w:sz="0" w:space="0" w:color="auto"/>
            <w:left w:val="none" w:sz="0" w:space="0" w:color="auto"/>
            <w:bottom w:val="none" w:sz="0" w:space="0" w:color="auto"/>
            <w:right w:val="none" w:sz="0" w:space="0" w:color="auto"/>
          </w:divBdr>
        </w:div>
        <w:div w:id="74060528">
          <w:marLeft w:val="0"/>
          <w:marRight w:val="0"/>
          <w:marTop w:val="0"/>
          <w:marBottom w:val="0"/>
          <w:divBdr>
            <w:top w:val="none" w:sz="0" w:space="0" w:color="auto"/>
            <w:left w:val="none" w:sz="0" w:space="0" w:color="auto"/>
            <w:bottom w:val="none" w:sz="0" w:space="0" w:color="auto"/>
            <w:right w:val="none" w:sz="0" w:space="0" w:color="auto"/>
          </w:divBdr>
        </w:div>
        <w:div w:id="105463143">
          <w:marLeft w:val="0"/>
          <w:marRight w:val="0"/>
          <w:marTop w:val="0"/>
          <w:marBottom w:val="0"/>
          <w:divBdr>
            <w:top w:val="none" w:sz="0" w:space="0" w:color="auto"/>
            <w:left w:val="none" w:sz="0" w:space="0" w:color="auto"/>
            <w:bottom w:val="none" w:sz="0" w:space="0" w:color="auto"/>
            <w:right w:val="none" w:sz="0" w:space="0" w:color="auto"/>
          </w:divBdr>
        </w:div>
        <w:div w:id="111631447">
          <w:marLeft w:val="0"/>
          <w:marRight w:val="0"/>
          <w:marTop w:val="0"/>
          <w:marBottom w:val="0"/>
          <w:divBdr>
            <w:top w:val="none" w:sz="0" w:space="0" w:color="auto"/>
            <w:left w:val="none" w:sz="0" w:space="0" w:color="auto"/>
            <w:bottom w:val="none" w:sz="0" w:space="0" w:color="auto"/>
            <w:right w:val="none" w:sz="0" w:space="0" w:color="auto"/>
          </w:divBdr>
        </w:div>
        <w:div w:id="116416786">
          <w:marLeft w:val="0"/>
          <w:marRight w:val="0"/>
          <w:marTop w:val="0"/>
          <w:marBottom w:val="0"/>
          <w:divBdr>
            <w:top w:val="none" w:sz="0" w:space="0" w:color="auto"/>
            <w:left w:val="none" w:sz="0" w:space="0" w:color="auto"/>
            <w:bottom w:val="none" w:sz="0" w:space="0" w:color="auto"/>
            <w:right w:val="none" w:sz="0" w:space="0" w:color="auto"/>
          </w:divBdr>
        </w:div>
        <w:div w:id="117533400">
          <w:marLeft w:val="0"/>
          <w:marRight w:val="0"/>
          <w:marTop w:val="0"/>
          <w:marBottom w:val="0"/>
          <w:divBdr>
            <w:top w:val="none" w:sz="0" w:space="0" w:color="auto"/>
            <w:left w:val="none" w:sz="0" w:space="0" w:color="auto"/>
            <w:bottom w:val="none" w:sz="0" w:space="0" w:color="auto"/>
            <w:right w:val="none" w:sz="0" w:space="0" w:color="auto"/>
          </w:divBdr>
        </w:div>
        <w:div w:id="120926643">
          <w:marLeft w:val="0"/>
          <w:marRight w:val="0"/>
          <w:marTop w:val="0"/>
          <w:marBottom w:val="0"/>
          <w:divBdr>
            <w:top w:val="none" w:sz="0" w:space="0" w:color="auto"/>
            <w:left w:val="none" w:sz="0" w:space="0" w:color="auto"/>
            <w:bottom w:val="none" w:sz="0" w:space="0" w:color="auto"/>
            <w:right w:val="none" w:sz="0" w:space="0" w:color="auto"/>
          </w:divBdr>
        </w:div>
        <w:div w:id="124011500">
          <w:marLeft w:val="0"/>
          <w:marRight w:val="0"/>
          <w:marTop w:val="0"/>
          <w:marBottom w:val="0"/>
          <w:divBdr>
            <w:top w:val="none" w:sz="0" w:space="0" w:color="auto"/>
            <w:left w:val="none" w:sz="0" w:space="0" w:color="auto"/>
            <w:bottom w:val="none" w:sz="0" w:space="0" w:color="auto"/>
            <w:right w:val="none" w:sz="0" w:space="0" w:color="auto"/>
          </w:divBdr>
        </w:div>
        <w:div w:id="175968359">
          <w:marLeft w:val="0"/>
          <w:marRight w:val="0"/>
          <w:marTop w:val="0"/>
          <w:marBottom w:val="0"/>
          <w:divBdr>
            <w:top w:val="none" w:sz="0" w:space="0" w:color="auto"/>
            <w:left w:val="none" w:sz="0" w:space="0" w:color="auto"/>
            <w:bottom w:val="none" w:sz="0" w:space="0" w:color="auto"/>
            <w:right w:val="none" w:sz="0" w:space="0" w:color="auto"/>
          </w:divBdr>
        </w:div>
        <w:div w:id="195585735">
          <w:marLeft w:val="0"/>
          <w:marRight w:val="0"/>
          <w:marTop w:val="0"/>
          <w:marBottom w:val="0"/>
          <w:divBdr>
            <w:top w:val="none" w:sz="0" w:space="0" w:color="auto"/>
            <w:left w:val="none" w:sz="0" w:space="0" w:color="auto"/>
            <w:bottom w:val="none" w:sz="0" w:space="0" w:color="auto"/>
            <w:right w:val="none" w:sz="0" w:space="0" w:color="auto"/>
          </w:divBdr>
        </w:div>
        <w:div w:id="243757584">
          <w:marLeft w:val="0"/>
          <w:marRight w:val="0"/>
          <w:marTop w:val="0"/>
          <w:marBottom w:val="0"/>
          <w:divBdr>
            <w:top w:val="none" w:sz="0" w:space="0" w:color="auto"/>
            <w:left w:val="none" w:sz="0" w:space="0" w:color="auto"/>
            <w:bottom w:val="none" w:sz="0" w:space="0" w:color="auto"/>
            <w:right w:val="none" w:sz="0" w:space="0" w:color="auto"/>
          </w:divBdr>
        </w:div>
        <w:div w:id="251547998">
          <w:marLeft w:val="0"/>
          <w:marRight w:val="0"/>
          <w:marTop w:val="0"/>
          <w:marBottom w:val="0"/>
          <w:divBdr>
            <w:top w:val="none" w:sz="0" w:space="0" w:color="auto"/>
            <w:left w:val="none" w:sz="0" w:space="0" w:color="auto"/>
            <w:bottom w:val="none" w:sz="0" w:space="0" w:color="auto"/>
            <w:right w:val="none" w:sz="0" w:space="0" w:color="auto"/>
          </w:divBdr>
        </w:div>
        <w:div w:id="277377600">
          <w:marLeft w:val="0"/>
          <w:marRight w:val="0"/>
          <w:marTop w:val="0"/>
          <w:marBottom w:val="0"/>
          <w:divBdr>
            <w:top w:val="none" w:sz="0" w:space="0" w:color="auto"/>
            <w:left w:val="none" w:sz="0" w:space="0" w:color="auto"/>
            <w:bottom w:val="none" w:sz="0" w:space="0" w:color="auto"/>
            <w:right w:val="none" w:sz="0" w:space="0" w:color="auto"/>
          </w:divBdr>
        </w:div>
        <w:div w:id="354498555">
          <w:marLeft w:val="0"/>
          <w:marRight w:val="0"/>
          <w:marTop w:val="0"/>
          <w:marBottom w:val="0"/>
          <w:divBdr>
            <w:top w:val="none" w:sz="0" w:space="0" w:color="auto"/>
            <w:left w:val="none" w:sz="0" w:space="0" w:color="auto"/>
            <w:bottom w:val="none" w:sz="0" w:space="0" w:color="auto"/>
            <w:right w:val="none" w:sz="0" w:space="0" w:color="auto"/>
          </w:divBdr>
        </w:div>
        <w:div w:id="374695148">
          <w:marLeft w:val="0"/>
          <w:marRight w:val="0"/>
          <w:marTop w:val="0"/>
          <w:marBottom w:val="0"/>
          <w:divBdr>
            <w:top w:val="none" w:sz="0" w:space="0" w:color="auto"/>
            <w:left w:val="none" w:sz="0" w:space="0" w:color="auto"/>
            <w:bottom w:val="none" w:sz="0" w:space="0" w:color="auto"/>
            <w:right w:val="none" w:sz="0" w:space="0" w:color="auto"/>
          </w:divBdr>
        </w:div>
        <w:div w:id="403454410">
          <w:marLeft w:val="0"/>
          <w:marRight w:val="0"/>
          <w:marTop w:val="0"/>
          <w:marBottom w:val="0"/>
          <w:divBdr>
            <w:top w:val="none" w:sz="0" w:space="0" w:color="auto"/>
            <w:left w:val="none" w:sz="0" w:space="0" w:color="auto"/>
            <w:bottom w:val="none" w:sz="0" w:space="0" w:color="auto"/>
            <w:right w:val="none" w:sz="0" w:space="0" w:color="auto"/>
          </w:divBdr>
        </w:div>
        <w:div w:id="451899779">
          <w:marLeft w:val="0"/>
          <w:marRight w:val="0"/>
          <w:marTop w:val="0"/>
          <w:marBottom w:val="0"/>
          <w:divBdr>
            <w:top w:val="none" w:sz="0" w:space="0" w:color="auto"/>
            <w:left w:val="none" w:sz="0" w:space="0" w:color="auto"/>
            <w:bottom w:val="none" w:sz="0" w:space="0" w:color="auto"/>
            <w:right w:val="none" w:sz="0" w:space="0" w:color="auto"/>
          </w:divBdr>
        </w:div>
        <w:div w:id="500897429">
          <w:marLeft w:val="0"/>
          <w:marRight w:val="0"/>
          <w:marTop w:val="0"/>
          <w:marBottom w:val="0"/>
          <w:divBdr>
            <w:top w:val="none" w:sz="0" w:space="0" w:color="auto"/>
            <w:left w:val="none" w:sz="0" w:space="0" w:color="auto"/>
            <w:bottom w:val="none" w:sz="0" w:space="0" w:color="auto"/>
            <w:right w:val="none" w:sz="0" w:space="0" w:color="auto"/>
          </w:divBdr>
        </w:div>
        <w:div w:id="505484012">
          <w:marLeft w:val="0"/>
          <w:marRight w:val="0"/>
          <w:marTop w:val="0"/>
          <w:marBottom w:val="0"/>
          <w:divBdr>
            <w:top w:val="none" w:sz="0" w:space="0" w:color="auto"/>
            <w:left w:val="none" w:sz="0" w:space="0" w:color="auto"/>
            <w:bottom w:val="none" w:sz="0" w:space="0" w:color="auto"/>
            <w:right w:val="none" w:sz="0" w:space="0" w:color="auto"/>
          </w:divBdr>
        </w:div>
        <w:div w:id="533731231">
          <w:marLeft w:val="0"/>
          <w:marRight w:val="0"/>
          <w:marTop w:val="0"/>
          <w:marBottom w:val="0"/>
          <w:divBdr>
            <w:top w:val="none" w:sz="0" w:space="0" w:color="auto"/>
            <w:left w:val="none" w:sz="0" w:space="0" w:color="auto"/>
            <w:bottom w:val="none" w:sz="0" w:space="0" w:color="auto"/>
            <w:right w:val="none" w:sz="0" w:space="0" w:color="auto"/>
          </w:divBdr>
        </w:div>
        <w:div w:id="545873378">
          <w:marLeft w:val="0"/>
          <w:marRight w:val="0"/>
          <w:marTop w:val="0"/>
          <w:marBottom w:val="0"/>
          <w:divBdr>
            <w:top w:val="none" w:sz="0" w:space="0" w:color="auto"/>
            <w:left w:val="none" w:sz="0" w:space="0" w:color="auto"/>
            <w:bottom w:val="none" w:sz="0" w:space="0" w:color="auto"/>
            <w:right w:val="none" w:sz="0" w:space="0" w:color="auto"/>
          </w:divBdr>
        </w:div>
        <w:div w:id="550848879">
          <w:marLeft w:val="0"/>
          <w:marRight w:val="0"/>
          <w:marTop w:val="0"/>
          <w:marBottom w:val="0"/>
          <w:divBdr>
            <w:top w:val="none" w:sz="0" w:space="0" w:color="auto"/>
            <w:left w:val="none" w:sz="0" w:space="0" w:color="auto"/>
            <w:bottom w:val="none" w:sz="0" w:space="0" w:color="auto"/>
            <w:right w:val="none" w:sz="0" w:space="0" w:color="auto"/>
          </w:divBdr>
        </w:div>
        <w:div w:id="565453394">
          <w:marLeft w:val="0"/>
          <w:marRight w:val="0"/>
          <w:marTop w:val="0"/>
          <w:marBottom w:val="0"/>
          <w:divBdr>
            <w:top w:val="none" w:sz="0" w:space="0" w:color="auto"/>
            <w:left w:val="none" w:sz="0" w:space="0" w:color="auto"/>
            <w:bottom w:val="none" w:sz="0" w:space="0" w:color="auto"/>
            <w:right w:val="none" w:sz="0" w:space="0" w:color="auto"/>
          </w:divBdr>
        </w:div>
        <w:div w:id="569733034">
          <w:marLeft w:val="0"/>
          <w:marRight w:val="0"/>
          <w:marTop w:val="0"/>
          <w:marBottom w:val="0"/>
          <w:divBdr>
            <w:top w:val="none" w:sz="0" w:space="0" w:color="auto"/>
            <w:left w:val="none" w:sz="0" w:space="0" w:color="auto"/>
            <w:bottom w:val="none" w:sz="0" w:space="0" w:color="auto"/>
            <w:right w:val="none" w:sz="0" w:space="0" w:color="auto"/>
          </w:divBdr>
        </w:div>
        <w:div w:id="571619576">
          <w:marLeft w:val="0"/>
          <w:marRight w:val="0"/>
          <w:marTop w:val="0"/>
          <w:marBottom w:val="0"/>
          <w:divBdr>
            <w:top w:val="none" w:sz="0" w:space="0" w:color="auto"/>
            <w:left w:val="none" w:sz="0" w:space="0" w:color="auto"/>
            <w:bottom w:val="none" w:sz="0" w:space="0" w:color="auto"/>
            <w:right w:val="none" w:sz="0" w:space="0" w:color="auto"/>
          </w:divBdr>
        </w:div>
        <w:div w:id="579871112">
          <w:marLeft w:val="0"/>
          <w:marRight w:val="0"/>
          <w:marTop w:val="0"/>
          <w:marBottom w:val="0"/>
          <w:divBdr>
            <w:top w:val="none" w:sz="0" w:space="0" w:color="auto"/>
            <w:left w:val="none" w:sz="0" w:space="0" w:color="auto"/>
            <w:bottom w:val="none" w:sz="0" w:space="0" w:color="auto"/>
            <w:right w:val="none" w:sz="0" w:space="0" w:color="auto"/>
          </w:divBdr>
        </w:div>
        <w:div w:id="591281803">
          <w:marLeft w:val="0"/>
          <w:marRight w:val="0"/>
          <w:marTop w:val="0"/>
          <w:marBottom w:val="0"/>
          <w:divBdr>
            <w:top w:val="none" w:sz="0" w:space="0" w:color="auto"/>
            <w:left w:val="none" w:sz="0" w:space="0" w:color="auto"/>
            <w:bottom w:val="none" w:sz="0" w:space="0" w:color="auto"/>
            <w:right w:val="none" w:sz="0" w:space="0" w:color="auto"/>
          </w:divBdr>
        </w:div>
        <w:div w:id="607395229">
          <w:marLeft w:val="0"/>
          <w:marRight w:val="0"/>
          <w:marTop w:val="0"/>
          <w:marBottom w:val="0"/>
          <w:divBdr>
            <w:top w:val="none" w:sz="0" w:space="0" w:color="auto"/>
            <w:left w:val="none" w:sz="0" w:space="0" w:color="auto"/>
            <w:bottom w:val="none" w:sz="0" w:space="0" w:color="auto"/>
            <w:right w:val="none" w:sz="0" w:space="0" w:color="auto"/>
          </w:divBdr>
        </w:div>
        <w:div w:id="624895300">
          <w:marLeft w:val="0"/>
          <w:marRight w:val="0"/>
          <w:marTop w:val="0"/>
          <w:marBottom w:val="0"/>
          <w:divBdr>
            <w:top w:val="none" w:sz="0" w:space="0" w:color="auto"/>
            <w:left w:val="none" w:sz="0" w:space="0" w:color="auto"/>
            <w:bottom w:val="none" w:sz="0" w:space="0" w:color="auto"/>
            <w:right w:val="none" w:sz="0" w:space="0" w:color="auto"/>
          </w:divBdr>
        </w:div>
        <w:div w:id="630479014">
          <w:marLeft w:val="0"/>
          <w:marRight w:val="0"/>
          <w:marTop w:val="0"/>
          <w:marBottom w:val="0"/>
          <w:divBdr>
            <w:top w:val="none" w:sz="0" w:space="0" w:color="auto"/>
            <w:left w:val="none" w:sz="0" w:space="0" w:color="auto"/>
            <w:bottom w:val="none" w:sz="0" w:space="0" w:color="auto"/>
            <w:right w:val="none" w:sz="0" w:space="0" w:color="auto"/>
          </w:divBdr>
        </w:div>
        <w:div w:id="630480682">
          <w:marLeft w:val="0"/>
          <w:marRight w:val="0"/>
          <w:marTop w:val="0"/>
          <w:marBottom w:val="0"/>
          <w:divBdr>
            <w:top w:val="none" w:sz="0" w:space="0" w:color="auto"/>
            <w:left w:val="none" w:sz="0" w:space="0" w:color="auto"/>
            <w:bottom w:val="none" w:sz="0" w:space="0" w:color="auto"/>
            <w:right w:val="none" w:sz="0" w:space="0" w:color="auto"/>
          </w:divBdr>
        </w:div>
        <w:div w:id="637537032">
          <w:marLeft w:val="0"/>
          <w:marRight w:val="0"/>
          <w:marTop w:val="0"/>
          <w:marBottom w:val="0"/>
          <w:divBdr>
            <w:top w:val="none" w:sz="0" w:space="0" w:color="auto"/>
            <w:left w:val="none" w:sz="0" w:space="0" w:color="auto"/>
            <w:bottom w:val="none" w:sz="0" w:space="0" w:color="auto"/>
            <w:right w:val="none" w:sz="0" w:space="0" w:color="auto"/>
          </w:divBdr>
        </w:div>
        <w:div w:id="659119786">
          <w:marLeft w:val="0"/>
          <w:marRight w:val="0"/>
          <w:marTop w:val="0"/>
          <w:marBottom w:val="0"/>
          <w:divBdr>
            <w:top w:val="none" w:sz="0" w:space="0" w:color="auto"/>
            <w:left w:val="none" w:sz="0" w:space="0" w:color="auto"/>
            <w:bottom w:val="none" w:sz="0" w:space="0" w:color="auto"/>
            <w:right w:val="none" w:sz="0" w:space="0" w:color="auto"/>
          </w:divBdr>
        </w:div>
        <w:div w:id="664430268">
          <w:marLeft w:val="0"/>
          <w:marRight w:val="0"/>
          <w:marTop w:val="0"/>
          <w:marBottom w:val="0"/>
          <w:divBdr>
            <w:top w:val="none" w:sz="0" w:space="0" w:color="auto"/>
            <w:left w:val="none" w:sz="0" w:space="0" w:color="auto"/>
            <w:bottom w:val="none" w:sz="0" w:space="0" w:color="auto"/>
            <w:right w:val="none" w:sz="0" w:space="0" w:color="auto"/>
          </w:divBdr>
        </w:div>
        <w:div w:id="685669652">
          <w:marLeft w:val="0"/>
          <w:marRight w:val="0"/>
          <w:marTop w:val="0"/>
          <w:marBottom w:val="0"/>
          <w:divBdr>
            <w:top w:val="none" w:sz="0" w:space="0" w:color="auto"/>
            <w:left w:val="none" w:sz="0" w:space="0" w:color="auto"/>
            <w:bottom w:val="none" w:sz="0" w:space="0" w:color="auto"/>
            <w:right w:val="none" w:sz="0" w:space="0" w:color="auto"/>
          </w:divBdr>
        </w:div>
        <w:div w:id="740950027">
          <w:marLeft w:val="0"/>
          <w:marRight w:val="0"/>
          <w:marTop w:val="0"/>
          <w:marBottom w:val="0"/>
          <w:divBdr>
            <w:top w:val="none" w:sz="0" w:space="0" w:color="auto"/>
            <w:left w:val="none" w:sz="0" w:space="0" w:color="auto"/>
            <w:bottom w:val="none" w:sz="0" w:space="0" w:color="auto"/>
            <w:right w:val="none" w:sz="0" w:space="0" w:color="auto"/>
          </w:divBdr>
        </w:div>
        <w:div w:id="747389652">
          <w:marLeft w:val="0"/>
          <w:marRight w:val="0"/>
          <w:marTop w:val="0"/>
          <w:marBottom w:val="0"/>
          <w:divBdr>
            <w:top w:val="none" w:sz="0" w:space="0" w:color="auto"/>
            <w:left w:val="none" w:sz="0" w:space="0" w:color="auto"/>
            <w:bottom w:val="none" w:sz="0" w:space="0" w:color="auto"/>
            <w:right w:val="none" w:sz="0" w:space="0" w:color="auto"/>
          </w:divBdr>
        </w:div>
        <w:div w:id="784621590">
          <w:marLeft w:val="0"/>
          <w:marRight w:val="0"/>
          <w:marTop w:val="0"/>
          <w:marBottom w:val="0"/>
          <w:divBdr>
            <w:top w:val="none" w:sz="0" w:space="0" w:color="auto"/>
            <w:left w:val="none" w:sz="0" w:space="0" w:color="auto"/>
            <w:bottom w:val="none" w:sz="0" w:space="0" w:color="auto"/>
            <w:right w:val="none" w:sz="0" w:space="0" w:color="auto"/>
          </w:divBdr>
        </w:div>
        <w:div w:id="785853413">
          <w:marLeft w:val="0"/>
          <w:marRight w:val="0"/>
          <w:marTop w:val="0"/>
          <w:marBottom w:val="0"/>
          <w:divBdr>
            <w:top w:val="none" w:sz="0" w:space="0" w:color="auto"/>
            <w:left w:val="none" w:sz="0" w:space="0" w:color="auto"/>
            <w:bottom w:val="none" w:sz="0" w:space="0" w:color="auto"/>
            <w:right w:val="none" w:sz="0" w:space="0" w:color="auto"/>
          </w:divBdr>
        </w:div>
        <w:div w:id="809400943">
          <w:marLeft w:val="0"/>
          <w:marRight w:val="0"/>
          <w:marTop w:val="0"/>
          <w:marBottom w:val="0"/>
          <w:divBdr>
            <w:top w:val="none" w:sz="0" w:space="0" w:color="auto"/>
            <w:left w:val="none" w:sz="0" w:space="0" w:color="auto"/>
            <w:bottom w:val="none" w:sz="0" w:space="0" w:color="auto"/>
            <w:right w:val="none" w:sz="0" w:space="0" w:color="auto"/>
          </w:divBdr>
        </w:div>
        <w:div w:id="819804614">
          <w:marLeft w:val="0"/>
          <w:marRight w:val="0"/>
          <w:marTop w:val="0"/>
          <w:marBottom w:val="0"/>
          <w:divBdr>
            <w:top w:val="none" w:sz="0" w:space="0" w:color="auto"/>
            <w:left w:val="none" w:sz="0" w:space="0" w:color="auto"/>
            <w:bottom w:val="none" w:sz="0" w:space="0" w:color="auto"/>
            <w:right w:val="none" w:sz="0" w:space="0" w:color="auto"/>
          </w:divBdr>
        </w:div>
        <w:div w:id="833421616">
          <w:marLeft w:val="0"/>
          <w:marRight w:val="0"/>
          <w:marTop w:val="0"/>
          <w:marBottom w:val="0"/>
          <w:divBdr>
            <w:top w:val="none" w:sz="0" w:space="0" w:color="auto"/>
            <w:left w:val="none" w:sz="0" w:space="0" w:color="auto"/>
            <w:bottom w:val="none" w:sz="0" w:space="0" w:color="auto"/>
            <w:right w:val="none" w:sz="0" w:space="0" w:color="auto"/>
          </w:divBdr>
        </w:div>
        <w:div w:id="846793980">
          <w:marLeft w:val="0"/>
          <w:marRight w:val="0"/>
          <w:marTop w:val="0"/>
          <w:marBottom w:val="0"/>
          <w:divBdr>
            <w:top w:val="none" w:sz="0" w:space="0" w:color="auto"/>
            <w:left w:val="none" w:sz="0" w:space="0" w:color="auto"/>
            <w:bottom w:val="none" w:sz="0" w:space="0" w:color="auto"/>
            <w:right w:val="none" w:sz="0" w:space="0" w:color="auto"/>
          </w:divBdr>
        </w:div>
        <w:div w:id="872840058">
          <w:marLeft w:val="0"/>
          <w:marRight w:val="0"/>
          <w:marTop w:val="0"/>
          <w:marBottom w:val="0"/>
          <w:divBdr>
            <w:top w:val="none" w:sz="0" w:space="0" w:color="auto"/>
            <w:left w:val="none" w:sz="0" w:space="0" w:color="auto"/>
            <w:bottom w:val="none" w:sz="0" w:space="0" w:color="auto"/>
            <w:right w:val="none" w:sz="0" w:space="0" w:color="auto"/>
          </w:divBdr>
        </w:div>
        <w:div w:id="879249958">
          <w:marLeft w:val="0"/>
          <w:marRight w:val="0"/>
          <w:marTop w:val="0"/>
          <w:marBottom w:val="0"/>
          <w:divBdr>
            <w:top w:val="none" w:sz="0" w:space="0" w:color="auto"/>
            <w:left w:val="none" w:sz="0" w:space="0" w:color="auto"/>
            <w:bottom w:val="none" w:sz="0" w:space="0" w:color="auto"/>
            <w:right w:val="none" w:sz="0" w:space="0" w:color="auto"/>
          </w:divBdr>
        </w:div>
        <w:div w:id="881138088">
          <w:marLeft w:val="0"/>
          <w:marRight w:val="0"/>
          <w:marTop w:val="0"/>
          <w:marBottom w:val="0"/>
          <w:divBdr>
            <w:top w:val="none" w:sz="0" w:space="0" w:color="auto"/>
            <w:left w:val="none" w:sz="0" w:space="0" w:color="auto"/>
            <w:bottom w:val="none" w:sz="0" w:space="0" w:color="auto"/>
            <w:right w:val="none" w:sz="0" w:space="0" w:color="auto"/>
          </w:divBdr>
        </w:div>
        <w:div w:id="894976263">
          <w:marLeft w:val="0"/>
          <w:marRight w:val="0"/>
          <w:marTop w:val="0"/>
          <w:marBottom w:val="0"/>
          <w:divBdr>
            <w:top w:val="none" w:sz="0" w:space="0" w:color="auto"/>
            <w:left w:val="none" w:sz="0" w:space="0" w:color="auto"/>
            <w:bottom w:val="none" w:sz="0" w:space="0" w:color="auto"/>
            <w:right w:val="none" w:sz="0" w:space="0" w:color="auto"/>
          </w:divBdr>
        </w:div>
        <w:div w:id="943999375">
          <w:marLeft w:val="0"/>
          <w:marRight w:val="0"/>
          <w:marTop w:val="0"/>
          <w:marBottom w:val="0"/>
          <w:divBdr>
            <w:top w:val="none" w:sz="0" w:space="0" w:color="auto"/>
            <w:left w:val="none" w:sz="0" w:space="0" w:color="auto"/>
            <w:bottom w:val="none" w:sz="0" w:space="0" w:color="auto"/>
            <w:right w:val="none" w:sz="0" w:space="0" w:color="auto"/>
          </w:divBdr>
        </w:div>
        <w:div w:id="963929573">
          <w:marLeft w:val="0"/>
          <w:marRight w:val="0"/>
          <w:marTop w:val="0"/>
          <w:marBottom w:val="0"/>
          <w:divBdr>
            <w:top w:val="none" w:sz="0" w:space="0" w:color="auto"/>
            <w:left w:val="none" w:sz="0" w:space="0" w:color="auto"/>
            <w:bottom w:val="none" w:sz="0" w:space="0" w:color="auto"/>
            <w:right w:val="none" w:sz="0" w:space="0" w:color="auto"/>
          </w:divBdr>
        </w:div>
        <w:div w:id="983046026">
          <w:marLeft w:val="0"/>
          <w:marRight w:val="0"/>
          <w:marTop w:val="0"/>
          <w:marBottom w:val="0"/>
          <w:divBdr>
            <w:top w:val="none" w:sz="0" w:space="0" w:color="auto"/>
            <w:left w:val="none" w:sz="0" w:space="0" w:color="auto"/>
            <w:bottom w:val="none" w:sz="0" w:space="0" w:color="auto"/>
            <w:right w:val="none" w:sz="0" w:space="0" w:color="auto"/>
          </w:divBdr>
        </w:div>
        <w:div w:id="986087162">
          <w:marLeft w:val="0"/>
          <w:marRight w:val="0"/>
          <w:marTop w:val="0"/>
          <w:marBottom w:val="0"/>
          <w:divBdr>
            <w:top w:val="none" w:sz="0" w:space="0" w:color="auto"/>
            <w:left w:val="none" w:sz="0" w:space="0" w:color="auto"/>
            <w:bottom w:val="none" w:sz="0" w:space="0" w:color="auto"/>
            <w:right w:val="none" w:sz="0" w:space="0" w:color="auto"/>
          </w:divBdr>
        </w:div>
        <w:div w:id="1004623812">
          <w:marLeft w:val="0"/>
          <w:marRight w:val="0"/>
          <w:marTop w:val="0"/>
          <w:marBottom w:val="0"/>
          <w:divBdr>
            <w:top w:val="none" w:sz="0" w:space="0" w:color="auto"/>
            <w:left w:val="none" w:sz="0" w:space="0" w:color="auto"/>
            <w:bottom w:val="none" w:sz="0" w:space="0" w:color="auto"/>
            <w:right w:val="none" w:sz="0" w:space="0" w:color="auto"/>
          </w:divBdr>
        </w:div>
        <w:div w:id="1107773334">
          <w:marLeft w:val="0"/>
          <w:marRight w:val="0"/>
          <w:marTop w:val="0"/>
          <w:marBottom w:val="0"/>
          <w:divBdr>
            <w:top w:val="none" w:sz="0" w:space="0" w:color="auto"/>
            <w:left w:val="none" w:sz="0" w:space="0" w:color="auto"/>
            <w:bottom w:val="none" w:sz="0" w:space="0" w:color="auto"/>
            <w:right w:val="none" w:sz="0" w:space="0" w:color="auto"/>
          </w:divBdr>
        </w:div>
        <w:div w:id="1136944679">
          <w:marLeft w:val="0"/>
          <w:marRight w:val="0"/>
          <w:marTop w:val="0"/>
          <w:marBottom w:val="0"/>
          <w:divBdr>
            <w:top w:val="none" w:sz="0" w:space="0" w:color="auto"/>
            <w:left w:val="none" w:sz="0" w:space="0" w:color="auto"/>
            <w:bottom w:val="none" w:sz="0" w:space="0" w:color="auto"/>
            <w:right w:val="none" w:sz="0" w:space="0" w:color="auto"/>
          </w:divBdr>
        </w:div>
        <w:div w:id="1141195871">
          <w:marLeft w:val="0"/>
          <w:marRight w:val="0"/>
          <w:marTop w:val="0"/>
          <w:marBottom w:val="0"/>
          <w:divBdr>
            <w:top w:val="none" w:sz="0" w:space="0" w:color="auto"/>
            <w:left w:val="none" w:sz="0" w:space="0" w:color="auto"/>
            <w:bottom w:val="none" w:sz="0" w:space="0" w:color="auto"/>
            <w:right w:val="none" w:sz="0" w:space="0" w:color="auto"/>
          </w:divBdr>
        </w:div>
        <w:div w:id="1155684520">
          <w:marLeft w:val="0"/>
          <w:marRight w:val="0"/>
          <w:marTop w:val="0"/>
          <w:marBottom w:val="0"/>
          <w:divBdr>
            <w:top w:val="none" w:sz="0" w:space="0" w:color="auto"/>
            <w:left w:val="none" w:sz="0" w:space="0" w:color="auto"/>
            <w:bottom w:val="none" w:sz="0" w:space="0" w:color="auto"/>
            <w:right w:val="none" w:sz="0" w:space="0" w:color="auto"/>
          </w:divBdr>
        </w:div>
        <w:div w:id="1180772256">
          <w:marLeft w:val="0"/>
          <w:marRight w:val="0"/>
          <w:marTop w:val="0"/>
          <w:marBottom w:val="0"/>
          <w:divBdr>
            <w:top w:val="none" w:sz="0" w:space="0" w:color="auto"/>
            <w:left w:val="none" w:sz="0" w:space="0" w:color="auto"/>
            <w:bottom w:val="none" w:sz="0" w:space="0" w:color="auto"/>
            <w:right w:val="none" w:sz="0" w:space="0" w:color="auto"/>
          </w:divBdr>
        </w:div>
        <w:div w:id="1182819769">
          <w:marLeft w:val="0"/>
          <w:marRight w:val="0"/>
          <w:marTop w:val="0"/>
          <w:marBottom w:val="0"/>
          <w:divBdr>
            <w:top w:val="none" w:sz="0" w:space="0" w:color="auto"/>
            <w:left w:val="none" w:sz="0" w:space="0" w:color="auto"/>
            <w:bottom w:val="none" w:sz="0" w:space="0" w:color="auto"/>
            <w:right w:val="none" w:sz="0" w:space="0" w:color="auto"/>
          </w:divBdr>
        </w:div>
        <w:div w:id="1217205713">
          <w:marLeft w:val="0"/>
          <w:marRight w:val="0"/>
          <w:marTop w:val="0"/>
          <w:marBottom w:val="0"/>
          <w:divBdr>
            <w:top w:val="none" w:sz="0" w:space="0" w:color="auto"/>
            <w:left w:val="none" w:sz="0" w:space="0" w:color="auto"/>
            <w:bottom w:val="none" w:sz="0" w:space="0" w:color="auto"/>
            <w:right w:val="none" w:sz="0" w:space="0" w:color="auto"/>
          </w:divBdr>
        </w:div>
        <w:div w:id="1242327664">
          <w:marLeft w:val="0"/>
          <w:marRight w:val="0"/>
          <w:marTop w:val="0"/>
          <w:marBottom w:val="0"/>
          <w:divBdr>
            <w:top w:val="none" w:sz="0" w:space="0" w:color="auto"/>
            <w:left w:val="none" w:sz="0" w:space="0" w:color="auto"/>
            <w:bottom w:val="none" w:sz="0" w:space="0" w:color="auto"/>
            <w:right w:val="none" w:sz="0" w:space="0" w:color="auto"/>
          </w:divBdr>
        </w:div>
        <w:div w:id="1297024151">
          <w:marLeft w:val="0"/>
          <w:marRight w:val="0"/>
          <w:marTop w:val="0"/>
          <w:marBottom w:val="0"/>
          <w:divBdr>
            <w:top w:val="none" w:sz="0" w:space="0" w:color="auto"/>
            <w:left w:val="none" w:sz="0" w:space="0" w:color="auto"/>
            <w:bottom w:val="none" w:sz="0" w:space="0" w:color="auto"/>
            <w:right w:val="none" w:sz="0" w:space="0" w:color="auto"/>
          </w:divBdr>
        </w:div>
        <w:div w:id="1307902229">
          <w:marLeft w:val="0"/>
          <w:marRight w:val="0"/>
          <w:marTop w:val="0"/>
          <w:marBottom w:val="0"/>
          <w:divBdr>
            <w:top w:val="none" w:sz="0" w:space="0" w:color="auto"/>
            <w:left w:val="none" w:sz="0" w:space="0" w:color="auto"/>
            <w:bottom w:val="none" w:sz="0" w:space="0" w:color="auto"/>
            <w:right w:val="none" w:sz="0" w:space="0" w:color="auto"/>
          </w:divBdr>
        </w:div>
        <w:div w:id="1325932895">
          <w:marLeft w:val="0"/>
          <w:marRight w:val="0"/>
          <w:marTop w:val="0"/>
          <w:marBottom w:val="0"/>
          <w:divBdr>
            <w:top w:val="none" w:sz="0" w:space="0" w:color="auto"/>
            <w:left w:val="none" w:sz="0" w:space="0" w:color="auto"/>
            <w:bottom w:val="none" w:sz="0" w:space="0" w:color="auto"/>
            <w:right w:val="none" w:sz="0" w:space="0" w:color="auto"/>
          </w:divBdr>
        </w:div>
        <w:div w:id="1346204376">
          <w:marLeft w:val="0"/>
          <w:marRight w:val="0"/>
          <w:marTop w:val="0"/>
          <w:marBottom w:val="0"/>
          <w:divBdr>
            <w:top w:val="none" w:sz="0" w:space="0" w:color="auto"/>
            <w:left w:val="none" w:sz="0" w:space="0" w:color="auto"/>
            <w:bottom w:val="none" w:sz="0" w:space="0" w:color="auto"/>
            <w:right w:val="none" w:sz="0" w:space="0" w:color="auto"/>
          </w:divBdr>
        </w:div>
        <w:div w:id="1357580017">
          <w:marLeft w:val="0"/>
          <w:marRight w:val="0"/>
          <w:marTop w:val="0"/>
          <w:marBottom w:val="0"/>
          <w:divBdr>
            <w:top w:val="none" w:sz="0" w:space="0" w:color="auto"/>
            <w:left w:val="none" w:sz="0" w:space="0" w:color="auto"/>
            <w:bottom w:val="none" w:sz="0" w:space="0" w:color="auto"/>
            <w:right w:val="none" w:sz="0" w:space="0" w:color="auto"/>
          </w:divBdr>
        </w:div>
        <w:div w:id="1368334019">
          <w:marLeft w:val="0"/>
          <w:marRight w:val="0"/>
          <w:marTop w:val="0"/>
          <w:marBottom w:val="0"/>
          <w:divBdr>
            <w:top w:val="none" w:sz="0" w:space="0" w:color="auto"/>
            <w:left w:val="none" w:sz="0" w:space="0" w:color="auto"/>
            <w:bottom w:val="none" w:sz="0" w:space="0" w:color="auto"/>
            <w:right w:val="none" w:sz="0" w:space="0" w:color="auto"/>
          </w:divBdr>
        </w:div>
        <w:div w:id="1383795369">
          <w:marLeft w:val="0"/>
          <w:marRight w:val="0"/>
          <w:marTop w:val="0"/>
          <w:marBottom w:val="0"/>
          <w:divBdr>
            <w:top w:val="none" w:sz="0" w:space="0" w:color="auto"/>
            <w:left w:val="none" w:sz="0" w:space="0" w:color="auto"/>
            <w:bottom w:val="none" w:sz="0" w:space="0" w:color="auto"/>
            <w:right w:val="none" w:sz="0" w:space="0" w:color="auto"/>
          </w:divBdr>
        </w:div>
        <w:div w:id="1418019260">
          <w:marLeft w:val="0"/>
          <w:marRight w:val="0"/>
          <w:marTop w:val="0"/>
          <w:marBottom w:val="0"/>
          <w:divBdr>
            <w:top w:val="none" w:sz="0" w:space="0" w:color="auto"/>
            <w:left w:val="none" w:sz="0" w:space="0" w:color="auto"/>
            <w:bottom w:val="none" w:sz="0" w:space="0" w:color="auto"/>
            <w:right w:val="none" w:sz="0" w:space="0" w:color="auto"/>
          </w:divBdr>
        </w:div>
        <w:div w:id="1419057742">
          <w:marLeft w:val="0"/>
          <w:marRight w:val="0"/>
          <w:marTop w:val="0"/>
          <w:marBottom w:val="0"/>
          <w:divBdr>
            <w:top w:val="none" w:sz="0" w:space="0" w:color="auto"/>
            <w:left w:val="none" w:sz="0" w:space="0" w:color="auto"/>
            <w:bottom w:val="none" w:sz="0" w:space="0" w:color="auto"/>
            <w:right w:val="none" w:sz="0" w:space="0" w:color="auto"/>
          </w:divBdr>
        </w:div>
        <w:div w:id="1422871810">
          <w:marLeft w:val="0"/>
          <w:marRight w:val="0"/>
          <w:marTop w:val="0"/>
          <w:marBottom w:val="0"/>
          <w:divBdr>
            <w:top w:val="none" w:sz="0" w:space="0" w:color="auto"/>
            <w:left w:val="none" w:sz="0" w:space="0" w:color="auto"/>
            <w:bottom w:val="none" w:sz="0" w:space="0" w:color="auto"/>
            <w:right w:val="none" w:sz="0" w:space="0" w:color="auto"/>
          </w:divBdr>
        </w:div>
        <w:div w:id="1425033989">
          <w:marLeft w:val="0"/>
          <w:marRight w:val="0"/>
          <w:marTop w:val="0"/>
          <w:marBottom w:val="0"/>
          <w:divBdr>
            <w:top w:val="none" w:sz="0" w:space="0" w:color="auto"/>
            <w:left w:val="none" w:sz="0" w:space="0" w:color="auto"/>
            <w:bottom w:val="none" w:sz="0" w:space="0" w:color="auto"/>
            <w:right w:val="none" w:sz="0" w:space="0" w:color="auto"/>
          </w:divBdr>
        </w:div>
        <w:div w:id="1452935115">
          <w:marLeft w:val="0"/>
          <w:marRight w:val="0"/>
          <w:marTop w:val="0"/>
          <w:marBottom w:val="0"/>
          <w:divBdr>
            <w:top w:val="none" w:sz="0" w:space="0" w:color="auto"/>
            <w:left w:val="none" w:sz="0" w:space="0" w:color="auto"/>
            <w:bottom w:val="none" w:sz="0" w:space="0" w:color="auto"/>
            <w:right w:val="none" w:sz="0" w:space="0" w:color="auto"/>
          </w:divBdr>
        </w:div>
        <w:div w:id="1474906540">
          <w:marLeft w:val="0"/>
          <w:marRight w:val="0"/>
          <w:marTop w:val="0"/>
          <w:marBottom w:val="0"/>
          <w:divBdr>
            <w:top w:val="none" w:sz="0" w:space="0" w:color="auto"/>
            <w:left w:val="none" w:sz="0" w:space="0" w:color="auto"/>
            <w:bottom w:val="none" w:sz="0" w:space="0" w:color="auto"/>
            <w:right w:val="none" w:sz="0" w:space="0" w:color="auto"/>
          </w:divBdr>
        </w:div>
        <w:div w:id="1489858649">
          <w:marLeft w:val="0"/>
          <w:marRight w:val="0"/>
          <w:marTop w:val="0"/>
          <w:marBottom w:val="0"/>
          <w:divBdr>
            <w:top w:val="none" w:sz="0" w:space="0" w:color="auto"/>
            <w:left w:val="none" w:sz="0" w:space="0" w:color="auto"/>
            <w:bottom w:val="none" w:sz="0" w:space="0" w:color="auto"/>
            <w:right w:val="none" w:sz="0" w:space="0" w:color="auto"/>
          </w:divBdr>
        </w:div>
        <w:div w:id="1541431312">
          <w:marLeft w:val="0"/>
          <w:marRight w:val="0"/>
          <w:marTop w:val="0"/>
          <w:marBottom w:val="0"/>
          <w:divBdr>
            <w:top w:val="none" w:sz="0" w:space="0" w:color="auto"/>
            <w:left w:val="none" w:sz="0" w:space="0" w:color="auto"/>
            <w:bottom w:val="none" w:sz="0" w:space="0" w:color="auto"/>
            <w:right w:val="none" w:sz="0" w:space="0" w:color="auto"/>
          </w:divBdr>
        </w:div>
        <w:div w:id="1542667394">
          <w:marLeft w:val="0"/>
          <w:marRight w:val="0"/>
          <w:marTop w:val="0"/>
          <w:marBottom w:val="0"/>
          <w:divBdr>
            <w:top w:val="none" w:sz="0" w:space="0" w:color="auto"/>
            <w:left w:val="none" w:sz="0" w:space="0" w:color="auto"/>
            <w:bottom w:val="none" w:sz="0" w:space="0" w:color="auto"/>
            <w:right w:val="none" w:sz="0" w:space="0" w:color="auto"/>
          </w:divBdr>
        </w:div>
        <w:div w:id="1556966326">
          <w:marLeft w:val="0"/>
          <w:marRight w:val="0"/>
          <w:marTop w:val="0"/>
          <w:marBottom w:val="0"/>
          <w:divBdr>
            <w:top w:val="none" w:sz="0" w:space="0" w:color="auto"/>
            <w:left w:val="none" w:sz="0" w:space="0" w:color="auto"/>
            <w:bottom w:val="none" w:sz="0" w:space="0" w:color="auto"/>
            <w:right w:val="none" w:sz="0" w:space="0" w:color="auto"/>
          </w:divBdr>
        </w:div>
        <w:div w:id="1557550337">
          <w:marLeft w:val="0"/>
          <w:marRight w:val="0"/>
          <w:marTop w:val="0"/>
          <w:marBottom w:val="0"/>
          <w:divBdr>
            <w:top w:val="none" w:sz="0" w:space="0" w:color="auto"/>
            <w:left w:val="none" w:sz="0" w:space="0" w:color="auto"/>
            <w:bottom w:val="none" w:sz="0" w:space="0" w:color="auto"/>
            <w:right w:val="none" w:sz="0" w:space="0" w:color="auto"/>
          </w:divBdr>
        </w:div>
        <w:div w:id="1575773439">
          <w:marLeft w:val="0"/>
          <w:marRight w:val="0"/>
          <w:marTop w:val="0"/>
          <w:marBottom w:val="0"/>
          <w:divBdr>
            <w:top w:val="none" w:sz="0" w:space="0" w:color="auto"/>
            <w:left w:val="none" w:sz="0" w:space="0" w:color="auto"/>
            <w:bottom w:val="none" w:sz="0" w:space="0" w:color="auto"/>
            <w:right w:val="none" w:sz="0" w:space="0" w:color="auto"/>
          </w:divBdr>
        </w:div>
        <w:div w:id="1591889738">
          <w:marLeft w:val="0"/>
          <w:marRight w:val="0"/>
          <w:marTop w:val="0"/>
          <w:marBottom w:val="0"/>
          <w:divBdr>
            <w:top w:val="none" w:sz="0" w:space="0" w:color="auto"/>
            <w:left w:val="none" w:sz="0" w:space="0" w:color="auto"/>
            <w:bottom w:val="none" w:sz="0" w:space="0" w:color="auto"/>
            <w:right w:val="none" w:sz="0" w:space="0" w:color="auto"/>
          </w:divBdr>
        </w:div>
        <w:div w:id="1623732309">
          <w:marLeft w:val="0"/>
          <w:marRight w:val="0"/>
          <w:marTop w:val="0"/>
          <w:marBottom w:val="0"/>
          <w:divBdr>
            <w:top w:val="none" w:sz="0" w:space="0" w:color="auto"/>
            <w:left w:val="none" w:sz="0" w:space="0" w:color="auto"/>
            <w:bottom w:val="none" w:sz="0" w:space="0" w:color="auto"/>
            <w:right w:val="none" w:sz="0" w:space="0" w:color="auto"/>
          </w:divBdr>
        </w:div>
        <w:div w:id="1638149163">
          <w:marLeft w:val="0"/>
          <w:marRight w:val="0"/>
          <w:marTop w:val="0"/>
          <w:marBottom w:val="0"/>
          <w:divBdr>
            <w:top w:val="none" w:sz="0" w:space="0" w:color="auto"/>
            <w:left w:val="none" w:sz="0" w:space="0" w:color="auto"/>
            <w:bottom w:val="none" w:sz="0" w:space="0" w:color="auto"/>
            <w:right w:val="none" w:sz="0" w:space="0" w:color="auto"/>
          </w:divBdr>
        </w:div>
        <w:div w:id="1650405926">
          <w:marLeft w:val="0"/>
          <w:marRight w:val="0"/>
          <w:marTop w:val="0"/>
          <w:marBottom w:val="0"/>
          <w:divBdr>
            <w:top w:val="none" w:sz="0" w:space="0" w:color="auto"/>
            <w:left w:val="none" w:sz="0" w:space="0" w:color="auto"/>
            <w:bottom w:val="none" w:sz="0" w:space="0" w:color="auto"/>
            <w:right w:val="none" w:sz="0" w:space="0" w:color="auto"/>
          </w:divBdr>
        </w:div>
        <w:div w:id="1655722055">
          <w:marLeft w:val="0"/>
          <w:marRight w:val="0"/>
          <w:marTop w:val="0"/>
          <w:marBottom w:val="0"/>
          <w:divBdr>
            <w:top w:val="none" w:sz="0" w:space="0" w:color="auto"/>
            <w:left w:val="none" w:sz="0" w:space="0" w:color="auto"/>
            <w:bottom w:val="none" w:sz="0" w:space="0" w:color="auto"/>
            <w:right w:val="none" w:sz="0" w:space="0" w:color="auto"/>
          </w:divBdr>
        </w:div>
        <w:div w:id="1693844041">
          <w:marLeft w:val="0"/>
          <w:marRight w:val="0"/>
          <w:marTop w:val="0"/>
          <w:marBottom w:val="0"/>
          <w:divBdr>
            <w:top w:val="none" w:sz="0" w:space="0" w:color="auto"/>
            <w:left w:val="none" w:sz="0" w:space="0" w:color="auto"/>
            <w:bottom w:val="none" w:sz="0" w:space="0" w:color="auto"/>
            <w:right w:val="none" w:sz="0" w:space="0" w:color="auto"/>
          </w:divBdr>
        </w:div>
        <w:div w:id="1696693685">
          <w:marLeft w:val="0"/>
          <w:marRight w:val="0"/>
          <w:marTop w:val="0"/>
          <w:marBottom w:val="0"/>
          <w:divBdr>
            <w:top w:val="none" w:sz="0" w:space="0" w:color="auto"/>
            <w:left w:val="none" w:sz="0" w:space="0" w:color="auto"/>
            <w:bottom w:val="none" w:sz="0" w:space="0" w:color="auto"/>
            <w:right w:val="none" w:sz="0" w:space="0" w:color="auto"/>
          </w:divBdr>
        </w:div>
        <w:div w:id="1742210678">
          <w:marLeft w:val="0"/>
          <w:marRight w:val="0"/>
          <w:marTop w:val="0"/>
          <w:marBottom w:val="0"/>
          <w:divBdr>
            <w:top w:val="none" w:sz="0" w:space="0" w:color="auto"/>
            <w:left w:val="none" w:sz="0" w:space="0" w:color="auto"/>
            <w:bottom w:val="none" w:sz="0" w:space="0" w:color="auto"/>
            <w:right w:val="none" w:sz="0" w:space="0" w:color="auto"/>
          </w:divBdr>
        </w:div>
        <w:div w:id="1800801839">
          <w:marLeft w:val="0"/>
          <w:marRight w:val="0"/>
          <w:marTop w:val="0"/>
          <w:marBottom w:val="0"/>
          <w:divBdr>
            <w:top w:val="none" w:sz="0" w:space="0" w:color="auto"/>
            <w:left w:val="none" w:sz="0" w:space="0" w:color="auto"/>
            <w:bottom w:val="none" w:sz="0" w:space="0" w:color="auto"/>
            <w:right w:val="none" w:sz="0" w:space="0" w:color="auto"/>
          </w:divBdr>
        </w:div>
        <w:div w:id="1800957881">
          <w:marLeft w:val="0"/>
          <w:marRight w:val="0"/>
          <w:marTop w:val="0"/>
          <w:marBottom w:val="0"/>
          <w:divBdr>
            <w:top w:val="none" w:sz="0" w:space="0" w:color="auto"/>
            <w:left w:val="none" w:sz="0" w:space="0" w:color="auto"/>
            <w:bottom w:val="none" w:sz="0" w:space="0" w:color="auto"/>
            <w:right w:val="none" w:sz="0" w:space="0" w:color="auto"/>
          </w:divBdr>
        </w:div>
        <w:div w:id="1849982654">
          <w:marLeft w:val="0"/>
          <w:marRight w:val="0"/>
          <w:marTop w:val="0"/>
          <w:marBottom w:val="0"/>
          <w:divBdr>
            <w:top w:val="none" w:sz="0" w:space="0" w:color="auto"/>
            <w:left w:val="none" w:sz="0" w:space="0" w:color="auto"/>
            <w:bottom w:val="none" w:sz="0" w:space="0" w:color="auto"/>
            <w:right w:val="none" w:sz="0" w:space="0" w:color="auto"/>
          </w:divBdr>
        </w:div>
        <w:div w:id="1856726465">
          <w:marLeft w:val="0"/>
          <w:marRight w:val="0"/>
          <w:marTop w:val="0"/>
          <w:marBottom w:val="0"/>
          <w:divBdr>
            <w:top w:val="none" w:sz="0" w:space="0" w:color="auto"/>
            <w:left w:val="none" w:sz="0" w:space="0" w:color="auto"/>
            <w:bottom w:val="none" w:sz="0" w:space="0" w:color="auto"/>
            <w:right w:val="none" w:sz="0" w:space="0" w:color="auto"/>
          </w:divBdr>
        </w:div>
        <w:div w:id="1939559635">
          <w:marLeft w:val="0"/>
          <w:marRight w:val="0"/>
          <w:marTop w:val="0"/>
          <w:marBottom w:val="0"/>
          <w:divBdr>
            <w:top w:val="none" w:sz="0" w:space="0" w:color="auto"/>
            <w:left w:val="none" w:sz="0" w:space="0" w:color="auto"/>
            <w:bottom w:val="none" w:sz="0" w:space="0" w:color="auto"/>
            <w:right w:val="none" w:sz="0" w:space="0" w:color="auto"/>
          </w:divBdr>
        </w:div>
        <w:div w:id="1967196827">
          <w:marLeft w:val="0"/>
          <w:marRight w:val="0"/>
          <w:marTop w:val="0"/>
          <w:marBottom w:val="0"/>
          <w:divBdr>
            <w:top w:val="none" w:sz="0" w:space="0" w:color="auto"/>
            <w:left w:val="none" w:sz="0" w:space="0" w:color="auto"/>
            <w:bottom w:val="none" w:sz="0" w:space="0" w:color="auto"/>
            <w:right w:val="none" w:sz="0" w:space="0" w:color="auto"/>
          </w:divBdr>
        </w:div>
        <w:div w:id="1987852224">
          <w:marLeft w:val="0"/>
          <w:marRight w:val="0"/>
          <w:marTop w:val="0"/>
          <w:marBottom w:val="0"/>
          <w:divBdr>
            <w:top w:val="none" w:sz="0" w:space="0" w:color="auto"/>
            <w:left w:val="none" w:sz="0" w:space="0" w:color="auto"/>
            <w:bottom w:val="none" w:sz="0" w:space="0" w:color="auto"/>
            <w:right w:val="none" w:sz="0" w:space="0" w:color="auto"/>
          </w:divBdr>
        </w:div>
        <w:div w:id="2003046924">
          <w:marLeft w:val="0"/>
          <w:marRight w:val="0"/>
          <w:marTop w:val="0"/>
          <w:marBottom w:val="0"/>
          <w:divBdr>
            <w:top w:val="none" w:sz="0" w:space="0" w:color="auto"/>
            <w:left w:val="none" w:sz="0" w:space="0" w:color="auto"/>
            <w:bottom w:val="none" w:sz="0" w:space="0" w:color="auto"/>
            <w:right w:val="none" w:sz="0" w:space="0" w:color="auto"/>
          </w:divBdr>
        </w:div>
        <w:div w:id="2011252083">
          <w:marLeft w:val="0"/>
          <w:marRight w:val="0"/>
          <w:marTop w:val="0"/>
          <w:marBottom w:val="0"/>
          <w:divBdr>
            <w:top w:val="none" w:sz="0" w:space="0" w:color="auto"/>
            <w:left w:val="none" w:sz="0" w:space="0" w:color="auto"/>
            <w:bottom w:val="none" w:sz="0" w:space="0" w:color="auto"/>
            <w:right w:val="none" w:sz="0" w:space="0" w:color="auto"/>
          </w:divBdr>
        </w:div>
        <w:div w:id="2036614028">
          <w:marLeft w:val="0"/>
          <w:marRight w:val="0"/>
          <w:marTop w:val="0"/>
          <w:marBottom w:val="0"/>
          <w:divBdr>
            <w:top w:val="none" w:sz="0" w:space="0" w:color="auto"/>
            <w:left w:val="none" w:sz="0" w:space="0" w:color="auto"/>
            <w:bottom w:val="none" w:sz="0" w:space="0" w:color="auto"/>
            <w:right w:val="none" w:sz="0" w:space="0" w:color="auto"/>
          </w:divBdr>
        </w:div>
        <w:div w:id="2037808322">
          <w:marLeft w:val="0"/>
          <w:marRight w:val="0"/>
          <w:marTop w:val="0"/>
          <w:marBottom w:val="0"/>
          <w:divBdr>
            <w:top w:val="none" w:sz="0" w:space="0" w:color="auto"/>
            <w:left w:val="none" w:sz="0" w:space="0" w:color="auto"/>
            <w:bottom w:val="none" w:sz="0" w:space="0" w:color="auto"/>
            <w:right w:val="none" w:sz="0" w:space="0" w:color="auto"/>
          </w:divBdr>
        </w:div>
        <w:div w:id="2053337042">
          <w:marLeft w:val="0"/>
          <w:marRight w:val="0"/>
          <w:marTop w:val="0"/>
          <w:marBottom w:val="0"/>
          <w:divBdr>
            <w:top w:val="none" w:sz="0" w:space="0" w:color="auto"/>
            <w:left w:val="none" w:sz="0" w:space="0" w:color="auto"/>
            <w:bottom w:val="none" w:sz="0" w:space="0" w:color="auto"/>
            <w:right w:val="none" w:sz="0" w:space="0" w:color="auto"/>
          </w:divBdr>
        </w:div>
        <w:div w:id="2071490823">
          <w:marLeft w:val="0"/>
          <w:marRight w:val="0"/>
          <w:marTop w:val="0"/>
          <w:marBottom w:val="0"/>
          <w:divBdr>
            <w:top w:val="none" w:sz="0" w:space="0" w:color="auto"/>
            <w:left w:val="none" w:sz="0" w:space="0" w:color="auto"/>
            <w:bottom w:val="none" w:sz="0" w:space="0" w:color="auto"/>
            <w:right w:val="none" w:sz="0" w:space="0" w:color="auto"/>
          </w:divBdr>
        </w:div>
        <w:div w:id="2083018848">
          <w:marLeft w:val="0"/>
          <w:marRight w:val="0"/>
          <w:marTop w:val="0"/>
          <w:marBottom w:val="0"/>
          <w:divBdr>
            <w:top w:val="none" w:sz="0" w:space="0" w:color="auto"/>
            <w:left w:val="none" w:sz="0" w:space="0" w:color="auto"/>
            <w:bottom w:val="none" w:sz="0" w:space="0" w:color="auto"/>
            <w:right w:val="none" w:sz="0" w:space="0" w:color="auto"/>
          </w:divBdr>
        </w:div>
        <w:div w:id="2125269044">
          <w:marLeft w:val="0"/>
          <w:marRight w:val="0"/>
          <w:marTop w:val="0"/>
          <w:marBottom w:val="0"/>
          <w:divBdr>
            <w:top w:val="none" w:sz="0" w:space="0" w:color="auto"/>
            <w:left w:val="none" w:sz="0" w:space="0" w:color="auto"/>
            <w:bottom w:val="none" w:sz="0" w:space="0" w:color="auto"/>
            <w:right w:val="none" w:sz="0" w:space="0" w:color="auto"/>
          </w:divBdr>
        </w:div>
        <w:div w:id="2139759526">
          <w:marLeft w:val="0"/>
          <w:marRight w:val="0"/>
          <w:marTop w:val="0"/>
          <w:marBottom w:val="0"/>
          <w:divBdr>
            <w:top w:val="none" w:sz="0" w:space="0" w:color="auto"/>
            <w:left w:val="none" w:sz="0" w:space="0" w:color="auto"/>
            <w:bottom w:val="none" w:sz="0" w:space="0" w:color="auto"/>
            <w:right w:val="none" w:sz="0" w:space="0" w:color="auto"/>
          </w:divBdr>
        </w:div>
      </w:divsChild>
    </w:div>
    <w:div w:id="1656689135">
      <w:bodyDiv w:val="1"/>
      <w:marLeft w:val="0"/>
      <w:marRight w:val="0"/>
      <w:marTop w:val="0"/>
      <w:marBottom w:val="0"/>
      <w:divBdr>
        <w:top w:val="none" w:sz="0" w:space="0" w:color="auto"/>
        <w:left w:val="none" w:sz="0" w:space="0" w:color="auto"/>
        <w:bottom w:val="none" w:sz="0" w:space="0" w:color="auto"/>
        <w:right w:val="none" w:sz="0" w:space="0" w:color="auto"/>
      </w:divBdr>
    </w:div>
    <w:div w:id="1730422579">
      <w:bodyDiv w:val="1"/>
      <w:marLeft w:val="0"/>
      <w:marRight w:val="0"/>
      <w:marTop w:val="0"/>
      <w:marBottom w:val="0"/>
      <w:divBdr>
        <w:top w:val="none" w:sz="0" w:space="0" w:color="auto"/>
        <w:left w:val="none" w:sz="0" w:space="0" w:color="auto"/>
        <w:bottom w:val="none" w:sz="0" w:space="0" w:color="auto"/>
        <w:right w:val="none" w:sz="0" w:space="0" w:color="auto"/>
      </w:divBdr>
    </w:div>
    <w:div w:id="1751924490">
      <w:bodyDiv w:val="1"/>
      <w:marLeft w:val="0"/>
      <w:marRight w:val="0"/>
      <w:marTop w:val="0"/>
      <w:marBottom w:val="0"/>
      <w:divBdr>
        <w:top w:val="none" w:sz="0" w:space="0" w:color="auto"/>
        <w:left w:val="none" w:sz="0" w:space="0" w:color="auto"/>
        <w:bottom w:val="none" w:sz="0" w:space="0" w:color="auto"/>
        <w:right w:val="none" w:sz="0" w:space="0" w:color="auto"/>
      </w:divBdr>
    </w:div>
    <w:div w:id="1782721196">
      <w:bodyDiv w:val="1"/>
      <w:marLeft w:val="0"/>
      <w:marRight w:val="0"/>
      <w:marTop w:val="0"/>
      <w:marBottom w:val="0"/>
      <w:divBdr>
        <w:top w:val="none" w:sz="0" w:space="0" w:color="auto"/>
        <w:left w:val="none" w:sz="0" w:space="0" w:color="auto"/>
        <w:bottom w:val="none" w:sz="0" w:space="0" w:color="auto"/>
        <w:right w:val="none" w:sz="0" w:space="0" w:color="auto"/>
      </w:divBdr>
    </w:div>
    <w:div w:id="1836265353">
      <w:bodyDiv w:val="1"/>
      <w:marLeft w:val="0"/>
      <w:marRight w:val="0"/>
      <w:marTop w:val="0"/>
      <w:marBottom w:val="0"/>
      <w:divBdr>
        <w:top w:val="none" w:sz="0" w:space="0" w:color="auto"/>
        <w:left w:val="none" w:sz="0" w:space="0" w:color="auto"/>
        <w:bottom w:val="none" w:sz="0" w:space="0" w:color="auto"/>
        <w:right w:val="none" w:sz="0" w:space="0" w:color="auto"/>
      </w:divBdr>
    </w:div>
    <w:div w:id="1852185100">
      <w:bodyDiv w:val="1"/>
      <w:marLeft w:val="0"/>
      <w:marRight w:val="0"/>
      <w:marTop w:val="0"/>
      <w:marBottom w:val="0"/>
      <w:divBdr>
        <w:top w:val="none" w:sz="0" w:space="0" w:color="auto"/>
        <w:left w:val="none" w:sz="0" w:space="0" w:color="auto"/>
        <w:bottom w:val="none" w:sz="0" w:space="0" w:color="auto"/>
        <w:right w:val="none" w:sz="0" w:space="0" w:color="auto"/>
      </w:divBdr>
      <w:divsChild>
        <w:div w:id="279385512">
          <w:marLeft w:val="446"/>
          <w:marRight w:val="0"/>
          <w:marTop w:val="0"/>
          <w:marBottom w:val="0"/>
          <w:divBdr>
            <w:top w:val="none" w:sz="0" w:space="0" w:color="auto"/>
            <w:left w:val="none" w:sz="0" w:space="0" w:color="auto"/>
            <w:bottom w:val="none" w:sz="0" w:space="0" w:color="auto"/>
            <w:right w:val="none" w:sz="0" w:space="0" w:color="auto"/>
          </w:divBdr>
        </w:div>
        <w:div w:id="1324815843">
          <w:marLeft w:val="446"/>
          <w:marRight w:val="0"/>
          <w:marTop w:val="0"/>
          <w:marBottom w:val="0"/>
          <w:divBdr>
            <w:top w:val="none" w:sz="0" w:space="0" w:color="auto"/>
            <w:left w:val="none" w:sz="0" w:space="0" w:color="auto"/>
            <w:bottom w:val="none" w:sz="0" w:space="0" w:color="auto"/>
            <w:right w:val="none" w:sz="0" w:space="0" w:color="auto"/>
          </w:divBdr>
        </w:div>
        <w:div w:id="1340503150">
          <w:marLeft w:val="446"/>
          <w:marRight w:val="0"/>
          <w:marTop w:val="0"/>
          <w:marBottom w:val="0"/>
          <w:divBdr>
            <w:top w:val="none" w:sz="0" w:space="0" w:color="auto"/>
            <w:left w:val="none" w:sz="0" w:space="0" w:color="auto"/>
            <w:bottom w:val="none" w:sz="0" w:space="0" w:color="auto"/>
            <w:right w:val="none" w:sz="0" w:space="0" w:color="auto"/>
          </w:divBdr>
        </w:div>
        <w:div w:id="1487698961">
          <w:marLeft w:val="446"/>
          <w:marRight w:val="0"/>
          <w:marTop w:val="0"/>
          <w:marBottom w:val="0"/>
          <w:divBdr>
            <w:top w:val="none" w:sz="0" w:space="0" w:color="auto"/>
            <w:left w:val="none" w:sz="0" w:space="0" w:color="auto"/>
            <w:bottom w:val="none" w:sz="0" w:space="0" w:color="auto"/>
            <w:right w:val="none" w:sz="0" w:space="0" w:color="auto"/>
          </w:divBdr>
        </w:div>
        <w:div w:id="1686900059">
          <w:marLeft w:val="446"/>
          <w:marRight w:val="0"/>
          <w:marTop w:val="0"/>
          <w:marBottom w:val="0"/>
          <w:divBdr>
            <w:top w:val="none" w:sz="0" w:space="0" w:color="auto"/>
            <w:left w:val="none" w:sz="0" w:space="0" w:color="auto"/>
            <w:bottom w:val="none" w:sz="0" w:space="0" w:color="auto"/>
            <w:right w:val="none" w:sz="0" w:space="0" w:color="auto"/>
          </w:divBdr>
        </w:div>
        <w:div w:id="1796175486">
          <w:marLeft w:val="446"/>
          <w:marRight w:val="0"/>
          <w:marTop w:val="0"/>
          <w:marBottom w:val="0"/>
          <w:divBdr>
            <w:top w:val="none" w:sz="0" w:space="0" w:color="auto"/>
            <w:left w:val="none" w:sz="0" w:space="0" w:color="auto"/>
            <w:bottom w:val="none" w:sz="0" w:space="0" w:color="auto"/>
            <w:right w:val="none" w:sz="0" w:space="0" w:color="auto"/>
          </w:divBdr>
        </w:div>
      </w:divsChild>
    </w:div>
    <w:div w:id="1885175479">
      <w:bodyDiv w:val="1"/>
      <w:marLeft w:val="0"/>
      <w:marRight w:val="0"/>
      <w:marTop w:val="0"/>
      <w:marBottom w:val="0"/>
      <w:divBdr>
        <w:top w:val="none" w:sz="0" w:space="0" w:color="auto"/>
        <w:left w:val="none" w:sz="0" w:space="0" w:color="auto"/>
        <w:bottom w:val="none" w:sz="0" w:space="0" w:color="auto"/>
        <w:right w:val="none" w:sz="0" w:space="0" w:color="auto"/>
      </w:divBdr>
    </w:div>
    <w:div w:id="1971133112">
      <w:bodyDiv w:val="1"/>
      <w:marLeft w:val="0"/>
      <w:marRight w:val="0"/>
      <w:marTop w:val="0"/>
      <w:marBottom w:val="0"/>
      <w:divBdr>
        <w:top w:val="none" w:sz="0" w:space="0" w:color="auto"/>
        <w:left w:val="none" w:sz="0" w:space="0" w:color="auto"/>
        <w:bottom w:val="none" w:sz="0" w:space="0" w:color="auto"/>
        <w:right w:val="none" w:sz="0" w:space="0" w:color="auto"/>
      </w:divBdr>
    </w:div>
    <w:div w:id="2015956586">
      <w:bodyDiv w:val="1"/>
      <w:marLeft w:val="0"/>
      <w:marRight w:val="0"/>
      <w:marTop w:val="0"/>
      <w:marBottom w:val="0"/>
      <w:divBdr>
        <w:top w:val="none" w:sz="0" w:space="0" w:color="auto"/>
        <w:left w:val="none" w:sz="0" w:space="0" w:color="auto"/>
        <w:bottom w:val="none" w:sz="0" w:space="0" w:color="auto"/>
        <w:right w:val="none" w:sz="0" w:space="0" w:color="auto"/>
      </w:divBdr>
      <w:divsChild>
        <w:div w:id="180239394">
          <w:marLeft w:val="446"/>
          <w:marRight w:val="0"/>
          <w:marTop w:val="0"/>
          <w:marBottom w:val="0"/>
          <w:divBdr>
            <w:top w:val="none" w:sz="0" w:space="0" w:color="auto"/>
            <w:left w:val="none" w:sz="0" w:space="0" w:color="auto"/>
            <w:bottom w:val="none" w:sz="0" w:space="0" w:color="auto"/>
            <w:right w:val="none" w:sz="0" w:space="0" w:color="auto"/>
          </w:divBdr>
        </w:div>
        <w:div w:id="668294870">
          <w:marLeft w:val="446"/>
          <w:marRight w:val="0"/>
          <w:marTop w:val="0"/>
          <w:marBottom w:val="0"/>
          <w:divBdr>
            <w:top w:val="none" w:sz="0" w:space="0" w:color="auto"/>
            <w:left w:val="none" w:sz="0" w:space="0" w:color="auto"/>
            <w:bottom w:val="none" w:sz="0" w:space="0" w:color="auto"/>
            <w:right w:val="none" w:sz="0" w:space="0" w:color="auto"/>
          </w:divBdr>
        </w:div>
        <w:div w:id="1087387082">
          <w:marLeft w:val="446"/>
          <w:marRight w:val="0"/>
          <w:marTop w:val="0"/>
          <w:marBottom w:val="0"/>
          <w:divBdr>
            <w:top w:val="none" w:sz="0" w:space="0" w:color="auto"/>
            <w:left w:val="none" w:sz="0" w:space="0" w:color="auto"/>
            <w:bottom w:val="none" w:sz="0" w:space="0" w:color="auto"/>
            <w:right w:val="none" w:sz="0" w:space="0" w:color="auto"/>
          </w:divBdr>
        </w:div>
      </w:divsChild>
    </w:div>
    <w:div w:id="2042630989">
      <w:bodyDiv w:val="1"/>
      <w:marLeft w:val="0"/>
      <w:marRight w:val="0"/>
      <w:marTop w:val="0"/>
      <w:marBottom w:val="0"/>
      <w:divBdr>
        <w:top w:val="none" w:sz="0" w:space="0" w:color="auto"/>
        <w:left w:val="none" w:sz="0" w:space="0" w:color="auto"/>
        <w:bottom w:val="none" w:sz="0" w:space="0" w:color="auto"/>
        <w:right w:val="none" w:sz="0" w:space="0" w:color="auto"/>
      </w:divBdr>
    </w:div>
    <w:div w:id="204860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eb3be17-194e-4b36-8adf-7bcb3f1f227c">
      <UserInfo>
        <DisplayName>Семенюк Тетяна Володимирівна</DisplayName>
        <AccountId>48</AccountId>
        <AccountType/>
      </UserInfo>
      <UserInfo>
        <DisplayName>Барановський Андрій Олегович</DisplayName>
        <AccountId>13</AccountId>
        <AccountType/>
      </UserInfo>
      <UserInfo>
        <DisplayName>Чаговець Ірина Ігорівна</DisplayName>
        <AccountId>59</AccountId>
        <AccountType/>
      </UserInfo>
      <UserInfo>
        <DisplayName>Кришталь Наталя Юріївна</DisplayName>
        <AccountId>39</AccountId>
        <AccountType/>
      </UserInfo>
    </SharedWithUsers>
    <_x2116_ xmlns="161add2c-8cd9-492e-8208-649a66764630" xsi:nil="true"/>
    <_x0423__x043a__x0440__x0430__x0457__x043d__x0441__x044c__x043a__x0430_ xmlns="161add2c-8cd9-492e-8208-649a6676463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56F31E929E060459B388DB7643EC48D" ma:contentTypeVersion="4" ma:contentTypeDescription="Створення нового документа." ma:contentTypeScope="" ma:versionID="334be0f182adebd29d7e848eebe20787">
  <xsd:schema xmlns:xsd="http://www.w3.org/2001/XMLSchema" xmlns:xs="http://www.w3.org/2001/XMLSchema" xmlns:p="http://schemas.microsoft.com/office/2006/metadata/properties" xmlns:ns2="8eb3be17-194e-4b36-8adf-7bcb3f1f227c" xmlns:ns3="161add2c-8cd9-492e-8208-649a66764630" targetNamespace="http://schemas.microsoft.com/office/2006/metadata/properties" ma:root="true" ma:fieldsID="612b1ea695b976dcae47d3623836049a" ns2:_="" ns3:_="">
    <xsd:import namespace="8eb3be17-194e-4b36-8adf-7bcb3f1f227c"/>
    <xsd:import namespace="161add2c-8cd9-492e-8208-649a66764630"/>
    <xsd:element name="properties">
      <xsd:complexType>
        <xsd:sequence>
          <xsd:element name="documentManagement">
            <xsd:complexType>
              <xsd:all>
                <xsd:element ref="ns2:SharedWithUsers" minOccurs="0"/>
                <xsd:element ref="ns2:SharedWithDetails" minOccurs="0"/>
                <xsd:element ref="ns3:_x2116_" minOccurs="0"/>
                <xsd:element ref="ns3:_x0423__x043a__x0440__x0430__x0457__x043d__x0441__x044c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b3be17-194e-4b36-8adf-7bcb3f1f227c"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1add2c-8cd9-492e-8208-649a66764630" elementFormDefault="qualified">
    <xsd:import namespace="http://schemas.microsoft.com/office/2006/documentManagement/types"/>
    <xsd:import namespace="http://schemas.microsoft.com/office/infopath/2007/PartnerControls"/>
    <xsd:element name="_x2116_" ma:index="10" nillable="true" ma:displayName="№" ma:internalName="_x2116_">
      <xsd:simpleType>
        <xsd:restriction base="dms:Text">
          <xsd:maxLength value="10"/>
        </xsd:restriction>
      </xsd:simpleType>
    </xsd:element>
    <xsd:element name="_x0423__x043a__x0440__x0430__x0457__x043d__x0441__x044c__x043a__x0430_" ma:index="11" nillable="true" ma:displayName="Українська" ma:internalName="_x0423__x043a__x0440__x0430__x0457__x043d__x0441__x044c__x043a__x0430_">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A34DE-0A89-4B8D-96CF-7D7755DEB766}">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purl.org/dc/elements/1.1/"/>
    <ds:schemaRef ds:uri="http://www.w3.org/XML/1998/namespace"/>
    <ds:schemaRef ds:uri="http://schemas.microsoft.com/office/infopath/2007/PartnerControls"/>
    <ds:schemaRef ds:uri="161add2c-8cd9-492e-8208-649a66764630"/>
    <ds:schemaRef ds:uri="8eb3be17-194e-4b36-8adf-7bcb3f1f227c"/>
  </ds:schemaRefs>
</ds:datastoreItem>
</file>

<file path=customXml/itemProps2.xml><?xml version="1.0" encoding="utf-8"?>
<ds:datastoreItem xmlns:ds="http://schemas.openxmlformats.org/officeDocument/2006/customXml" ds:itemID="{5D94B3B7-EBB5-4486-9B53-22F41413EDC2}">
  <ds:schemaRefs>
    <ds:schemaRef ds:uri="http://schemas.microsoft.com/sharepoint/v3/contenttype/forms"/>
  </ds:schemaRefs>
</ds:datastoreItem>
</file>

<file path=customXml/itemProps3.xml><?xml version="1.0" encoding="utf-8"?>
<ds:datastoreItem xmlns:ds="http://schemas.openxmlformats.org/officeDocument/2006/customXml" ds:itemID="{BA86C0DB-9C2B-4DED-8C7E-8E07EDB73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b3be17-194e-4b36-8adf-7bcb3f1f227c"/>
    <ds:schemaRef ds:uri="161add2c-8cd9-492e-8208-649a667646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D450AC-7159-4283-B21A-62FCBCE6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95</Pages>
  <Words>116093</Words>
  <Characters>66174</Characters>
  <Application>Microsoft Office Word</Application>
  <DocSecurity>0</DocSecurity>
  <Lines>551</Lines>
  <Paragraphs>363</Paragraphs>
  <ScaleCrop>false</ScaleCrop>
  <HeadingPairs>
    <vt:vector size="2" baseType="variant">
      <vt:variant>
        <vt:lpstr>Назва</vt:lpstr>
      </vt:variant>
      <vt:variant>
        <vt:i4>1</vt:i4>
      </vt:variant>
    </vt:vector>
  </HeadingPairs>
  <TitlesOfParts>
    <vt:vector size="1" baseType="lpstr">
      <vt:lpstr>Опис вимог до Інформаційної системи та інтегратора</vt:lpstr>
    </vt:vector>
  </TitlesOfParts>
  <Company/>
  <LinksUpToDate>false</LinksUpToDate>
  <CharactersWithSpaces>181904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 вимог до Інформаційної системи та інтегратора</dc:title>
  <dc:subject/>
  <dc:creator>2018</dc:creator>
  <cp:keywords/>
  <dc:description/>
  <cp:lastModifiedBy>Мариновський Юрій Леонідович</cp:lastModifiedBy>
  <cp:revision>39</cp:revision>
  <cp:lastPrinted>2019-10-24T08:51:00Z</cp:lastPrinted>
  <dcterms:created xsi:type="dcterms:W3CDTF">2020-09-03T12:49:00Z</dcterms:created>
  <dcterms:modified xsi:type="dcterms:W3CDTF">2020-09-17T13:18:00Z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ash">
    <vt:lpwstr>DBB488D6CBD0D62A30EC19003237B5925978549674026A2CE7D8B29373BEA9EF</vt:lpwstr>
  </property>
  <property fmtid="{D5CDD505-2E9C-101B-9397-08002B2CF9AE}" pid="3" name="Hide date">
    <vt:lpwstr>19/04/2019 9:19:58 AM</vt:lpwstr>
  </property>
  <property fmtid="{D5CDD505-2E9C-101B-9397-08002B2CF9AE}" pid="4" name="Classification">
    <vt:lpwstr>Public</vt:lpwstr>
  </property>
  <property fmtid="{D5CDD505-2E9C-101B-9397-08002B2CF9AE}" pid="5" name="ContentTypeId">
    <vt:lpwstr>0x010100D56F31E929E060459B388DB7643EC48D</vt:lpwstr>
  </property>
</Properties>
</file>